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F4D3D" w14:textId="77777777" w:rsidR="000F1479" w:rsidRDefault="000F1479" w:rsidP="008366F5">
      <w:pPr>
        <w:spacing w:after="0"/>
      </w:pPr>
    </w:p>
    <w:p w14:paraId="7672CDEF" w14:textId="77777777" w:rsidR="004332FD" w:rsidRPr="006B06B0" w:rsidRDefault="004332FD" w:rsidP="008366F5">
      <w:pPr>
        <w:spacing w:after="0"/>
      </w:pPr>
    </w:p>
    <w:p w14:paraId="2D53538B" w14:textId="77777777" w:rsidR="000F1479" w:rsidRDefault="000F1479" w:rsidP="008366F5">
      <w:pPr>
        <w:spacing w:after="0"/>
        <w:rPr>
          <w:rFonts w:ascii="Arial Black" w:hAnsi="Arial Black"/>
        </w:rPr>
      </w:pPr>
    </w:p>
    <w:p w14:paraId="70B8CFF0" w14:textId="77777777" w:rsidR="001004DB" w:rsidRDefault="001004DB" w:rsidP="001004DB">
      <w:pPr>
        <w:jc w:val="center"/>
        <w:rPr>
          <w:rFonts w:cs="Arial"/>
          <w:b/>
          <w:sz w:val="36"/>
        </w:rPr>
      </w:pPr>
      <w:r w:rsidRPr="001004DB">
        <w:rPr>
          <w:rFonts w:cs="Arial"/>
          <w:b/>
          <w:sz w:val="36"/>
        </w:rPr>
        <w:t>Kent and Medway Fire and Rescue Authority</w:t>
      </w:r>
    </w:p>
    <w:p w14:paraId="7D0E1F39" w14:textId="77777777" w:rsidR="004332FD" w:rsidRPr="001004DB" w:rsidRDefault="004332FD" w:rsidP="001004DB">
      <w:pPr>
        <w:jc w:val="center"/>
        <w:rPr>
          <w:rFonts w:cs="Arial"/>
          <w:b/>
          <w:sz w:val="36"/>
        </w:rPr>
      </w:pPr>
    </w:p>
    <w:p w14:paraId="21D0C36C" w14:textId="77777777" w:rsidR="009564FF" w:rsidRDefault="001004DB" w:rsidP="001004DB">
      <w:pPr>
        <w:jc w:val="center"/>
        <w:rPr>
          <w:rFonts w:cs="Arial"/>
          <w:b/>
          <w:sz w:val="48"/>
        </w:rPr>
      </w:pPr>
      <w:r w:rsidRPr="004332FD">
        <w:rPr>
          <w:rFonts w:cs="Arial"/>
          <w:b/>
          <w:sz w:val="48"/>
        </w:rPr>
        <w:t>Bud</w:t>
      </w:r>
      <w:r w:rsidR="004332FD" w:rsidRPr="004332FD">
        <w:rPr>
          <w:rFonts w:cs="Arial"/>
          <w:b/>
          <w:sz w:val="48"/>
        </w:rPr>
        <w:t>get Book</w:t>
      </w:r>
    </w:p>
    <w:p w14:paraId="60E5C77F" w14:textId="77777777" w:rsidR="009564FF" w:rsidRDefault="004332FD" w:rsidP="001004DB">
      <w:pPr>
        <w:jc w:val="center"/>
        <w:rPr>
          <w:rFonts w:cs="Arial"/>
          <w:b/>
          <w:sz w:val="48"/>
        </w:rPr>
      </w:pPr>
      <w:r w:rsidRPr="004332FD">
        <w:rPr>
          <w:rFonts w:cs="Arial"/>
          <w:b/>
          <w:sz w:val="48"/>
        </w:rPr>
        <w:t xml:space="preserve"> </w:t>
      </w:r>
      <w:r w:rsidR="009564FF" w:rsidRPr="004332FD">
        <w:rPr>
          <w:rFonts w:cs="Arial"/>
          <w:b/>
          <w:sz w:val="48"/>
        </w:rPr>
        <w:t>A</w:t>
      </w:r>
      <w:r w:rsidRPr="004332FD">
        <w:rPr>
          <w:rFonts w:cs="Arial"/>
          <w:b/>
          <w:sz w:val="48"/>
        </w:rPr>
        <w:t>nd</w:t>
      </w:r>
    </w:p>
    <w:p w14:paraId="6A2334FE" w14:textId="77777777" w:rsidR="004332FD" w:rsidRDefault="004332FD" w:rsidP="001004DB">
      <w:pPr>
        <w:jc w:val="center"/>
        <w:rPr>
          <w:rFonts w:cs="Arial"/>
          <w:b/>
          <w:sz w:val="48"/>
        </w:rPr>
      </w:pPr>
      <w:r w:rsidRPr="004332FD">
        <w:rPr>
          <w:rFonts w:cs="Arial"/>
          <w:b/>
          <w:sz w:val="48"/>
        </w:rPr>
        <w:t xml:space="preserve"> Medium Term Financial</w:t>
      </w:r>
      <w:r w:rsidR="001004DB" w:rsidRPr="004332FD">
        <w:rPr>
          <w:rFonts w:cs="Arial"/>
          <w:b/>
          <w:sz w:val="48"/>
        </w:rPr>
        <w:t xml:space="preserve"> Plan</w:t>
      </w:r>
    </w:p>
    <w:p w14:paraId="63B4D6A7" w14:textId="07FF7B3D" w:rsidR="004332FD" w:rsidRDefault="001004DB" w:rsidP="0085146E">
      <w:pPr>
        <w:jc w:val="center"/>
        <w:rPr>
          <w:rFonts w:cs="Arial"/>
          <w:b/>
        </w:rPr>
      </w:pPr>
      <w:r w:rsidRPr="004332FD">
        <w:rPr>
          <w:rFonts w:cs="Arial"/>
          <w:b/>
          <w:sz w:val="48"/>
        </w:rPr>
        <w:t>202</w:t>
      </w:r>
      <w:r w:rsidR="007B1A1B">
        <w:rPr>
          <w:rFonts w:cs="Arial"/>
          <w:b/>
          <w:sz w:val="48"/>
        </w:rPr>
        <w:t>2</w:t>
      </w:r>
      <w:r w:rsidRPr="004332FD">
        <w:rPr>
          <w:rFonts w:cs="Arial"/>
          <w:b/>
          <w:sz w:val="48"/>
        </w:rPr>
        <w:t>/2</w:t>
      </w:r>
      <w:r w:rsidR="007B1A1B">
        <w:rPr>
          <w:rFonts w:cs="Arial"/>
          <w:b/>
          <w:sz w:val="48"/>
        </w:rPr>
        <w:t>3 – 2025/26</w:t>
      </w:r>
    </w:p>
    <w:p w14:paraId="2B9BB177" w14:textId="77777777" w:rsidR="004332FD" w:rsidRDefault="004332FD" w:rsidP="00AE5F43">
      <w:pPr>
        <w:rPr>
          <w:rFonts w:cs="Arial"/>
          <w:b/>
        </w:rPr>
      </w:pPr>
    </w:p>
    <w:p w14:paraId="0EF3F22F" w14:textId="77777777" w:rsidR="004332FD" w:rsidRDefault="004332FD" w:rsidP="00AE5F43">
      <w:pPr>
        <w:rPr>
          <w:rFonts w:cs="Arial"/>
          <w:b/>
        </w:rPr>
      </w:pPr>
    </w:p>
    <w:p w14:paraId="3F9EA148" w14:textId="77777777" w:rsidR="004332FD" w:rsidRDefault="004332FD" w:rsidP="00AE5F43">
      <w:pPr>
        <w:rPr>
          <w:rFonts w:cs="Arial"/>
          <w:b/>
        </w:rPr>
      </w:pPr>
    </w:p>
    <w:p w14:paraId="439E2770" w14:textId="77777777" w:rsidR="005953F0" w:rsidRDefault="005953F0" w:rsidP="00AE5F43">
      <w:pPr>
        <w:rPr>
          <w:rFonts w:cs="Arial"/>
          <w:b/>
        </w:rPr>
      </w:pPr>
    </w:p>
    <w:p w14:paraId="255BDD30" w14:textId="77777777" w:rsidR="005953F0" w:rsidRPr="006B06B0" w:rsidRDefault="005953F0" w:rsidP="00AE5F43">
      <w:pPr>
        <w:rPr>
          <w:rFonts w:cs="Arial"/>
          <w:b/>
        </w:rPr>
      </w:pPr>
    </w:p>
    <w:p w14:paraId="50414AAF" w14:textId="77777777" w:rsidR="007001D8" w:rsidRDefault="007001D8" w:rsidP="007001D8">
      <w:pPr>
        <w:jc w:val="center"/>
        <w:rPr>
          <w:rFonts w:cs="Arial"/>
          <w:b/>
          <w:sz w:val="32"/>
          <w:szCs w:val="32"/>
        </w:rPr>
      </w:pPr>
    </w:p>
    <w:p w14:paraId="73DB0A04" w14:textId="77777777" w:rsidR="007001D8" w:rsidRDefault="007001D8" w:rsidP="007001D8">
      <w:pPr>
        <w:jc w:val="center"/>
        <w:rPr>
          <w:rFonts w:cs="Arial"/>
          <w:b/>
          <w:sz w:val="32"/>
          <w:szCs w:val="32"/>
        </w:rPr>
      </w:pPr>
    </w:p>
    <w:p w14:paraId="351C319E" w14:textId="3066C585" w:rsidR="00A76132" w:rsidRPr="00A76132" w:rsidRDefault="00A76132" w:rsidP="00A76132">
      <w:pPr>
        <w:spacing w:after="240"/>
        <w:jc w:val="center"/>
        <w:rPr>
          <w:rFonts w:cs="Arial"/>
          <w:b/>
          <w:sz w:val="32"/>
          <w:szCs w:val="32"/>
        </w:rPr>
      </w:pPr>
      <w:r w:rsidRPr="00A76132">
        <w:rPr>
          <w:rFonts w:cs="Arial"/>
          <w:b/>
          <w:sz w:val="32"/>
          <w:szCs w:val="32"/>
        </w:rPr>
        <w:t>This Budget Book details the assumptions used by the A</w:t>
      </w:r>
      <w:r w:rsidR="00FA13F3">
        <w:rPr>
          <w:rFonts w:cs="Arial"/>
          <w:b/>
          <w:sz w:val="32"/>
          <w:szCs w:val="32"/>
        </w:rPr>
        <w:t>uthority for developing the 202</w:t>
      </w:r>
      <w:r w:rsidR="007B1A1B">
        <w:rPr>
          <w:rFonts w:cs="Arial"/>
          <w:b/>
          <w:sz w:val="32"/>
          <w:szCs w:val="32"/>
        </w:rPr>
        <w:t>2</w:t>
      </w:r>
      <w:r w:rsidR="00FA13F3">
        <w:rPr>
          <w:rFonts w:cs="Arial"/>
          <w:b/>
          <w:sz w:val="32"/>
          <w:szCs w:val="32"/>
        </w:rPr>
        <w:t>/2</w:t>
      </w:r>
      <w:r w:rsidR="007B1A1B">
        <w:rPr>
          <w:rFonts w:cs="Arial"/>
          <w:b/>
          <w:sz w:val="32"/>
          <w:szCs w:val="32"/>
        </w:rPr>
        <w:t>3</w:t>
      </w:r>
      <w:r w:rsidRPr="00A76132">
        <w:rPr>
          <w:rFonts w:cs="Arial"/>
          <w:b/>
          <w:sz w:val="32"/>
          <w:szCs w:val="32"/>
        </w:rPr>
        <w:t xml:space="preserve"> budget, the estimates used for later years and explains the proposals contained within the Medium Term Financial Plan.</w:t>
      </w:r>
    </w:p>
    <w:p w14:paraId="15A83F1C" w14:textId="1690426F" w:rsidR="00A76132" w:rsidRPr="00A76132" w:rsidRDefault="00A76132" w:rsidP="00A76132">
      <w:pPr>
        <w:spacing w:after="240"/>
        <w:jc w:val="center"/>
        <w:rPr>
          <w:rFonts w:cs="Arial"/>
          <w:b/>
          <w:sz w:val="32"/>
          <w:szCs w:val="32"/>
        </w:rPr>
      </w:pPr>
      <w:r w:rsidRPr="00157653">
        <w:rPr>
          <w:rFonts w:cs="Arial"/>
          <w:b/>
          <w:sz w:val="32"/>
          <w:szCs w:val="32"/>
        </w:rPr>
        <w:t xml:space="preserve">Budget estimates reflect the implementation of the initiatives outlined in the </w:t>
      </w:r>
      <w:r w:rsidR="00027F62" w:rsidRPr="00157653">
        <w:rPr>
          <w:rFonts w:cs="Arial"/>
          <w:b/>
          <w:sz w:val="32"/>
          <w:szCs w:val="32"/>
        </w:rPr>
        <w:t xml:space="preserve">Customer </w:t>
      </w:r>
      <w:r w:rsidR="00157653" w:rsidRPr="00157653">
        <w:rPr>
          <w:rFonts w:cs="Arial"/>
          <w:b/>
          <w:sz w:val="32"/>
          <w:szCs w:val="32"/>
        </w:rPr>
        <w:t>Safety Plan 2021-2031 (and six supporting strategies)</w:t>
      </w:r>
      <w:r w:rsidRPr="00157653">
        <w:rPr>
          <w:rFonts w:cs="Arial"/>
          <w:b/>
          <w:sz w:val="32"/>
          <w:szCs w:val="32"/>
        </w:rPr>
        <w:t>.</w:t>
      </w:r>
    </w:p>
    <w:p w14:paraId="7289DE4D" w14:textId="77777777" w:rsidR="007001D8" w:rsidRDefault="007001D8" w:rsidP="00AE5F43">
      <w:pPr>
        <w:rPr>
          <w:rFonts w:cs="Arial"/>
          <w:b/>
        </w:rPr>
      </w:pPr>
    </w:p>
    <w:p w14:paraId="2E22149A" w14:textId="77777777" w:rsidR="007001D8" w:rsidRDefault="007001D8" w:rsidP="00AE5F43">
      <w:pPr>
        <w:rPr>
          <w:rFonts w:cs="Arial"/>
          <w:b/>
        </w:rPr>
      </w:pPr>
    </w:p>
    <w:p w14:paraId="6C7D2FAF" w14:textId="77777777" w:rsidR="007001D8" w:rsidRDefault="007001D8" w:rsidP="00AE5F43">
      <w:pPr>
        <w:rPr>
          <w:rFonts w:cs="Arial"/>
          <w:b/>
        </w:rPr>
      </w:pPr>
    </w:p>
    <w:sdt>
      <w:sdtPr>
        <w:rPr>
          <w:rFonts w:ascii="Arial" w:eastAsia="Calibri" w:hAnsi="Arial" w:cs="Times New Roman"/>
          <w:b/>
          <w:noProof/>
          <w:color w:val="auto"/>
          <w:sz w:val="22"/>
          <w:szCs w:val="22"/>
          <w:lang w:val="en-GB"/>
        </w:rPr>
        <w:id w:val="412051123"/>
        <w:docPartObj>
          <w:docPartGallery w:val="Table of Contents"/>
          <w:docPartUnique/>
        </w:docPartObj>
      </w:sdtPr>
      <w:sdtEndPr>
        <w:rPr>
          <w:rFonts w:cs="Arial"/>
        </w:rPr>
      </w:sdtEndPr>
      <w:sdtContent>
        <w:p w14:paraId="199B4151" w14:textId="77777777" w:rsidR="003A5F0C" w:rsidRPr="0011197D" w:rsidRDefault="003A5F0C">
          <w:pPr>
            <w:pStyle w:val="TOCHeading"/>
            <w:rPr>
              <w:b/>
              <w:color w:val="auto"/>
            </w:rPr>
          </w:pPr>
          <w:r w:rsidRPr="0011197D">
            <w:rPr>
              <w:b/>
              <w:color w:val="auto"/>
            </w:rPr>
            <w:t>Contents</w:t>
          </w:r>
        </w:p>
        <w:p w14:paraId="742573E6" w14:textId="36373D24" w:rsidR="00413780" w:rsidRPr="00F52E8C" w:rsidRDefault="00413780" w:rsidP="00F52E8C">
          <w:pPr>
            <w:pStyle w:val="TOC1"/>
            <w:rPr>
              <w:rFonts w:asciiTheme="minorHAnsi" w:eastAsiaTheme="minorEastAsia" w:hAnsiTheme="minorHAnsi" w:cstheme="minorBidi"/>
              <w:lang w:eastAsia="en-GB"/>
            </w:rPr>
          </w:pPr>
          <w:r w:rsidRPr="00F52E8C">
            <w:rPr>
              <w:rStyle w:val="Hyperlink"/>
              <w:color w:val="auto"/>
              <w:u w:val="none"/>
            </w:rPr>
            <w:t>THE BUDGET STRATEGY 202</w:t>
          </w:r>
          <w:r w:rsidR="007B1A1B">
            <w:rPr>
              <w:rStyle w:val="Hyperlink"/>
              <w:color w:val="auto"/>
              <w:u w:val="none"/>
            </w:rPr>
            <w:t>2</w:t>
          </w:r>
          <w:r w:rsidRPr="00F52E8C">
            <w:rPr>
              <w:rStyle w:val="Hyperlink"/>
              <w:color w:val="auto"/>
              <w:u w:val="none"/>
            </w:rPr>
            <w:t>/2</w:t>
          </w:r>
          <w:r w:rsidR="007B1A1B">
            <w:rPr>
              <w:rStyle w:val="Hyperlink"/>
              <w:color w:val="auto"/>
              <w:u w:val="none"/>
            </w:rPr>
            <w:t>3</w:t>
          </w:r>
          <w:r w:rsidRPr="00F52E8C">
            <w:rPr>
              <w:rStyle w:val="Hyperlink"/>
              <w:color w:val="auto"/>
              <w:u w:val="none"/>
            </w:rPr>
            <w:t xml:space="preserve"> - Foreword</w:t>
          </w:r>
          <w:r w:rsidRPr="00F52E8C">
            <w:rPr>
              <w:webHidden/>
            </w:rPr>
            <w:tab/>
          </w:r>
          <w:r w:rsidR="0078550E" w:rsidRPr="00F52E8C">
            <w:rPr>
              <w:webHidden/>
            </w:rPr>
            <w:t>1</w:t>
          </w:r>
        </w:p>
        <w:p w14:paraId="5BDC3697" w14:textId="68DE13D6" w:rsidR="00413780" w:rsidRPr="00796976" w:rsidRDefault="00413780" w:rsidP="00F52E8C">
          <w:pPr>
            <w:pStyle w:val="TOC1"/>
            <w:rPr>
              <w:rFonts w:asciiTheme="minorHAnsi" w:eastAsiaTheme="minorEastAsia" w:hAnsiTheme="minorHAnsi" w:cstheme="minorBidi"/>
              <w:lang w:eastAsia="en-GB"/>
            </w:rPr>
          </w:pPr>
          <w:r w:rsidRPr="00796976">
            <w:rPr>
              <w:rStyle w:val="Hyperlink"/>
              <w:color w:val="auto"/>
              <w:u w:val="none"/>
            </w:rPr>
            <w:t>BUILDING THE 202</w:t>
          </w:r>
          <w:r w:rsidR="007B1A1B" w:rsidRPr="00796976">
            <w:rPr>
              <w:rStyle w:val="Hyperlink"/>
              <w:color w:val="auto"/>
              <w:u w:val="none"/>
            </w:rPr>
            <w:t>2</w:t>
          </w:r>
          <w:r w:rsidRPr="00796976">
            <w:rPr>
              <w:rStyle w:val="Hyperlink"/>
              <w:color w:val="auto"/>
              <w:u w:val="none"/>
            </w:rPr>
            <w:t>/2</w:t>
          </w:r>
          <w:r w:rsidR="007B1A1B" w:rsidRPr="00796976">
            <w:rPr>
              <w:rStyle w:val="Hyperlink"/>
              <w:color w:val="auto"/>
              <w:u w:val="none"/>
            </w:rPr>
            <w:t>3</w:t>
          </w:r>
          <w:r w:rsidRPr="00796976">
            <w:rPr>
              <w:rStyle w:val="Hyperlink"/>
              <w:color w:val="auto"/>
              <w:u w:val="none"/>
            </w:rPr>
            <w:t xml:space="preserve"> REVENUE BUDGET</w:t>
          </w:r>
          <w:r w:rsidRPr="00796976">
            <w:rPr>
              <w:webHidden/>
            </w:rPr>
            <w:tab/>
          </w:r>
          <w:r w:rsidR="0078550E" w:rsidRPr="00796976">
            <w:rPr>
              <w:webHidden/>
            </w:rPr>
            <w:t>2</w:t>
          </w:r>
          <w:r w:rsidR="001B5FD1">
            <w:t xml:space="preserve"> - 11</w:t>
          </w:r>
        </w:p>
        <w:p w14:paraId="2A271865" w14:textId="62DDD535" w:rsidR="00413780" w:rsidRPr="00796976" w:rsidRDefault="00FA13F3" w:rsidP="00796976">
          <w:pPr>
            <w:pStyle w:val="TOC2"/>
            <w:rPr>
              <w:rFonts w:asciiTheme="minorHAnsi" w:eastAsiaTheme="minorEastAsia" w:hAnsiTheme="minorHAnsi" w:cstheme="minorBidi"/>
              <w:noProof/>
              <w:lang w:eastAsia="en-GB"/>
            </w:rPr>
          </w:pPr>
          <w:r w:rsidRPr="00796976">
            <w:rPr>
              <w:rStyle w:val="Hyperlink"/>
              <w:rFonts w:cs="Arial"/>
              <w:noProof/>
              <w:color w:val="auto"/>
              <w:u w:val="none"/>
            </w:rPr>
            <w:t>Revenue Budget Changes 202</w:t>
          </w:r>
          <w:r w:rsidR="007B1A1B" w:rsidRPr="00796976">
            <w:rPr>
              <w:rStyle w:val="Hyperlink"/>
              <w:rFonts w:cs="Arial"/>
              <w:noProof/>
              <w:color w:val="auto"/>
              <w:u w:val="none"/>
            </w:rPr>
            <w:t>1</w:t>
          </w:r>
          <w:r w:rsidRPr="00796976">
            <w:rPr>
              <w:rStyle w:val="Hyperlink"/>
              <w:rFonts w:cs="Arial"/>
              <w:noProof/>
              <w:color w:val="auto"/>
              <w:u w:val="none"/>
            </w:rPr>
            <w:t>/2</w:t>
          </w:r>
          <w:r w:rsidR="007B1A1B" w:rsidRPr="00796976">
            <w:rPr>
              <w:rStyle w:val="Hyperlink"/>
              <w:rFonts w:cs="Arial"/>
              <w:noProof/>
              <w:color w:val="auto"/>
              <w:u w:val="none"/>
            </w:rPr>
            <w:t>2</w:t>
          </w:r>
          <w:r w:rsidRPr="00796976">
            <w:rPr>
              <w:rStyle w:val="Hyperlink"/>
              <w:rFonts w:cs="Arial"/>
              <w:noProof/>
              <w:color w:val="auto"/>
              <w:u w:val="none"/>
            </w:rPr>
            <w:t xml:space="preserve"> to 202</w:t>
          </w:r>
          <w:r w:rsidR="007B1A1B" w:rsidRPr="00796976">
            <w:rPr>
              <w:rStyle w:val="Hyperlink"/>
              <w:rFonts w:cs="Arial"/>
              <w:noProof/>
              <w:color w:val="auto"/>
              <w:u w:val="none"/>
            </w:rPr>
            <w:t>2</w:t>
          </w:r>
          <w:r w:rsidRPr="00796976">
            <w:rPr>
              <w:rStyle w:val="Hyperlink"/>
              <w:rFonts w:cs="Arial"/>
              <w:noProof/>
              <w:color w:val="auto"/>
              <w:u w:val="none"/>
            </w:rPr>
            <w:t>/2</w:t>
          </w:r>
          <w:r w:rsidR="007B1A1B" w:rsidRPr="00796976">
            <w:rPr>
              <w:rStyle w:val="Hyperlink"/>
              <w:rFonts w:cs="Arial"/>
              <w:noProof/>
              <w:color w:val="auto"/>
              <w:u w:val="none"/>
            </w:rPr>
            <w:t>3</w:t>
          </w:r>
          <w:r w:rsidR="00413780" w:rsidRPr="00796976">
            <w:rPr>
              <w:noProof/>
              <w:webHidden/>
            </w:rPr>
            <w:tab/>
          </w:r>
          <w:r w:rsidR="0078550E" w:rsidRPr="00796976">
            <w:rPr>
              <w:noProof/>
              <w:webHidden/>
            </w:rPr>
            <w:t>2</w:t>
          </w:r>
          <w:r w:rsidR="00020942" w:rsidRPr="00796976">
            <w:rPr>
              <w:noProof/>
            </w:rPr>
            <w:t xml:space="preserve"> </w:t>
          </w:r>
          <w:r w:rsidR="00451495" w:rsidRPr="00796976">
            <w:rPr>
              <w:noProof/>
            </w:rPr>
            <w:t>-</w:t>
          </w:r>
          <w:r w:rsidR="00020942" w:rsidRPr="00796976">
            <w:rPr>
              <w:noProof/>
            </w:rPr>
            <w:t xml:space="preserve"> 3</w:t>
          </w:r>
        </w:p>
        <w:p w14:paraId="38DFB6DB" w14:textId="0F0DDC76" w:rsidR="00413780" w:rsidRPr="00796976" w:rsidRDefault="00413780" w:rsidP="00796976">
          <w:pPr>
            <w:pStyle w:val="TOC2"/>
            <w:rPr>
              <w:rFonts w:asciiTheme="minorHAnsi" w:eastAsiaTheme="minorEastAsia" w:hAnsiTheme="minorHAnsi" w:cstheme="minorBidi"/>
              <w:noProof/>
              <w:lang w:eastAsia="en-GB"/>
            </w:rPr>
          </w:pPr>
          <w:r w:rsidRPr="00796976">
            <w:rPr>
              <w:rStyle w:val="Hyperlink"/>
              <w:rFonts w:cs="Arial"/>
              <w:noProof/>
              <w:color w:val="auto"/>
              <w:u w:val="none"/>
            </w:rPr>
            <w:t>202</w:t>
          </w:r>
          <w:r w:rsidR="007B1A1B" w:rsidRPr="00796976">
            <w:rPr>
              <w:rStyle w:val="Hyperlink"/>
              <w:rFonts w:cs="Arial"/>
              <w:noProof/>
              <w:color w:val="auto"/>
              <w:u w:val="none"/>
            </w:rPr>
            <w:t>2</w:t>
          </w:r>
          <w:r w:rsidR="00FA13F3" w:rsidRPr="00796976">
            <w:rPr>
              <w:rStyle w:val="Hyperlink"/>
              <w:rFonts w:cs="Arial"/>
              <w:noProof/>
              <w:color w:val="auto"/>
              <w:u w:val="none"/>
            </w:rPr>
            <w:t>/2</w:t>
          </w:r>
          <w:r w:rsidR="007B1A1B" w:rsidRPr="00796976">
            <w:rPr>
              <w:rStyle w:val="Hyperlink"/>
              <w:rFonts w:cs="Arial"/>
              <w:noProof/>
              <w:color w:val="auto"/>
              <w:u w:val="none"/>
            </w:rPr>
            <w:t>3</w:t>
          </w:r>
          <w:r w:rsidRPr="00796976">
            <w:rPr>
              <w:rStyle w:val="Hyperlink"/>
              <w:rFonts w:cs="Arial"/>
              <w:noProof/>
              <w:color w:val="auto"/>
              <w:u w:val="none"/>
            </w:rPr>
            <w:t xml:space="preserve"> Pressures Summary</w:t>
          </w:r>
          <w:r w:rsidRPr="00796976">
            <w:rPr>
              <w:noProof/>
              <w:webHidden/>
            </w:rPr>
            <w:tab/>
          </w:r>
          <w:r w:rsidR="00020942" w:rsidRPr="00796976">
            <w:rPr>
              <w:noProof/>
              <w:webHidden/>
            </w:rPr>
            <w:t xml:space="preserve">4 </w:t>
          </w:r>
          <w:r w:rsidR="00451495" w:rsidRPr="00796976">
            <w:rPr>
              <w:noProof/>
              <w:webHidden/>
            </w:rPr>
            <w:t>-</w:t>
          </w:r>
          <w:r w:rsidR="00020942" w:rsidRPr="00796976">
            <w:rPr>
              <w:noProof/>
              <w:webHidden/>
            </w:rPr>
            <w:t xml:space="preserve"> 5</w:t>
          </w:r>
        </w:p>
        <w:p w14:paraId="7976B311" w14:textId="40DD8C18" w:rsidR="00413780" w:rsidRPr="00796976" w:rsidRDefault="007B1A1B" w:rsidP="00796976">
          <w:pPr>
            <w:pStyle w:val="TOC2"/>
            <w:rPr>
              <w:rFonts w:asciiTheme="minorHAnsi" w:eastAsiaTheme="minorEastAsia" w:hAnsiTheme="minorHAnsi" w:cstheme="minorBidi"/>
              <w:noProof/>
              <w:lang w:eastAsia="en-GB"/>
            </w:rPr>
          </w:pPr>
          <w:r w:rsidRPr="00796976">
            <w:rPr>
              <w:rStyle w:val="Hyperlink"/>
              <w:rFonts w:cs="Arial"/>
              <w:noProof/>
              <w:color w:val="auto"/>
              <w:u w:val="none"/>
            </w:rPr>
            <w:t>2022/23</w:t>
          </w:r>
          <w:r w:rsidR="00413780" w:rsidRPr="00796976">
            <w:rPr>
              <w:rStyle w:val="Hyperlink"/>
              <w:rFonts w:cs="Arial"/>
              <w:noProof/>
              <w:color w:val="auto"/>
              <w:u w:val="none"/>
            </w:rPr>
            <w:t xml:space="preserve"> Savings Summary</w:t>
          </w:r>
          <w:r w:rsidR="00413780" w:rsidRPr="00796976">
            <w:rPr>
              <w:noProof/>
              <w:webHidden/>
            </w:rPr>
            <w:tab/>
          </w:r>
          <w:r w:rsidR="00020942" w:rsidRPr="00796976">
            <w:rPr>
              <w:noProof/>
              <w:webHidden/>
            </w:rPr>
            <w:t>6</w:t>
          </w:r>
        </w:p>
        <w:p w14:paraId="59C08644" w14:textId="7B51F250" w:rsidR="00413780" w:rsidRPr="00796976" w:rsidRDefault="007B1A1B" w:rsidP="00796976">
          <w:pPr>
            <w:pStyle w:val="TOC2"/>
            <w:rPr>
              <w:rFonts w:asciiTheme="minorHAnsi" w:eastAsiaTheme="minorEastAsia" w:hAnsiTheme="minorHAnsi" w:cstheme="minorBidi"/>
              <w:noProof/>
              <w:lang w:eastAsia="en-GB"/>
            </w:rPr>
          </w:pPr>
          <w:r w:rsidRPr="00796976">
            <w:rPr>
              <w:rStyle w:val="Hyperlink"/>
              <w:rFonts w:cs="Arial"/>
              <w:noProof/>
              <w:color w:val="auto"/>
              <w:u w:val="none"/>
            </w:rPr>
            <w:t>2022/23</w:t>
          </w:r>
          <w:r w:rsidR="00796976" w:rsidRPr="00796976">
            <w:rPr>
              <w:rStyle w:val="Hyperlink"/>
              <w:rFonts w:cs="Arial"/>
              <w:noProof/>
              <w:color w:val="auto"/>
              <w:u w:val="none"/>
            </w:rPr>
            <w:t xml:space="preserve"> Subjective</w:t>
          </w:r>
          <w:r w:rsidR="00413780" w:rsidRPr="00796976">
            <w:rPr>
              <w:rStyle w:val="Hyperlink"/>
              <w:rFonts w:cs="Arial"/>
              <w:noProof/>
              <w:color w:val="auto"/>
              <w:u w:val="none"/>
            </w:rPr>
            <w:t xml:space="preserve"> and </w:t>
          </w:r>
          <w:r w:rsidR="00796976" w:rsidRPr="00796976">
            <w:rPr>
              <w:rStyle w:val="Hyperlink"/>
              <w:rFonts w:cs="Arial"/>
              <w:noProof/>
              <w:color w:val="auto"/>
              <w:u w:val="none"/>
            </w:rPr>
            <w:t>Functional</w:t>
          </w:r>
          <w:r w:rsidR="00413780" w:rsidRPr="00796976">
            <w:rPr>
              <w:rStyle w:val="Hyperlink"/>
              <w:rFonts w:cs="Arial"/>
              <w:noProof/>
              <w:color w:val="auto"/>
              <w:u w:val="none"/>
            </w:rPr>
            <w:t xml:space="preserve"> Budget Presentation</w:t>
          </w:r>
          <w:r w:rsidR="00413780" w:rsidRPr="00796976">
            <w:rPr>
              <w:noProof/>
              <w:webHidden/>
            </w:rPr>
            <w:tab/>
          </w:r>
          <w:r w:rsidR="00796976" w:rsidRPr="00796976">
            <w:rPr>
              <w:noProof/>
              <w:webHidden/>
            </w:rPr>
            <w:t>7</w:t>
          </w:r>
          <w:r w:rsidR="00451495" w:rsidRPr="00796976">
            <w:rPr>
              <w:noProof/>
            </w:rPr>
            <w:t xml:space="preserve"> -</w:t>
          </w:r>
          <w:r w:rsidR="006953BE" w:rsidRPr="00796976">
            <w:rPr>
              <w:noProof/>
            </w:rPr>
            <w:t xml:space="preserve"> </w:t>
          </w:r>
          <w:r w:rsidR="00796976">
            <w:rPr>
              <w:noProof/>
            </w:rPr>
            <w:t>8</w:t>
          </w:r>
        </w:p>
        <w:p w14:paraId="49EBB88B" w14:textId="4891836D" w:rsidR="00413780" w:rsidRDefault="007B1A1B" w:rsidP="00796976">
          <w:pPr>
            <w:pStyle w:val="TOC2"/>
            <w:rPr>
              <w:noProof/>
              <w:webHidden/>
            </w:rPr>
          </w:pPr>
          <w:r w:rsidRPr="00796976">
            <w:rPr>
              <w:rStyle w:val="Hyperlink"/>
              <w:rFonts w:cs="Arial"/>
              <w:noProof/>
              <w:color w:val="auto"/>
              <w:u w:val="none"/>
            </w:rPr>
            <w:t>2022/23</w:t>
          </w:r>
          <w:r w:rsidR="00413780" w:rsidRPr="00796976">
            <w:rPr>
              <w:rStyle w:val="Hyperlink"/>
              <w:rFonts w:cs="Arial"/>
              <w:noProof/>
              <w:color w:val="auto"/>
              <w:u w:val="none"/>
            </w:rPr>
            <w:t xml:space="preserve"> </w:t>
          </w:r>
          <w:r w:rsidR="00796976" w:rsidRPr="00796976">
            <w:rPr>
              <w:rStyle w:val="Hyperlink"/>
              <w:rFonts w:cs="Arial"/>
              <w:noProof/>
              <w:color w:val="auto"/>
              <w:u w:val="none"/>
            </w:rPr>
            <w:t>Additional Subjective Analysis - Employee Pay Budget</w:t>
          </w:r>
          <w:r w:rsidR="00796976">
            <w:rPr>
              <w:rStyle w:val="Hyperlink"/>
              <w:rFonts w:cs="Arial"/>
              <w:noProof/>
              <w:color w:val="auto"/>
              <w:u w:val="none"/>
            </w:rPr>
            <w:t>s</w:t>
          </w:r>
          <w:r w:rsidR="00796976" w:rsidRPr="00796976">
            <w:rPr>
              <w:rStyle w:val="Hyperlink"/>
              <w:rFonts w:cs="Arial"/>
              <w:noProof/>
              <w:color w:val="auto"/>
              <w:u w:val="none"/>
            </w:rPr>
            <w:t xml:space="preserve"> </w:t>
          </w:r>
          <w:r w:rsidR="00413780" w:rsidRPr="00796976">
            <w:rPr>
              <w:noProof/>
              <w:webHidden/>
            </w:rPr>
            <w:tab/>
          </w:r>
          <w:r w:rsidR="00796976">
            <w:rPr>
              <w:noProof/>
              <w:webHidden/>
            </w:rPr>
            <w:t>..</w:t>
          </w:r>
          <w:r w:rsidR="00796976" w:rsidRPr="00796976">
            <w:rPr>
              <w:noProof/>
              <w:webHidden/>
            </w:rPr>
            <w:t>9</w:t>
          </w:r>
          <w:r w:rsidR="00796976">
            <w:rPr>
              <w:noProof/>
              <w:webHidden/>
            </w:rPr>
            <w:t xml:space="preserve"> - </w:t>
          </w:r>
          <w:r w:rsidR="00020942" w:rsidRPr="00796976">
            <w:rPr>
              <w:noProof/>
              <w:webHidden/>
            </w:rPr>
            <w:t>1</w:t>
          </w:r>
          <w:r w:rsidR="00796976" w:rsidRPr="00796976">
            <w:rPr>
              <w:noProof/>
              <w:webHidden/>
            </w:rPr>
            <w:t>0</w:t>
          </w:r>
        </w:p>
        <w:p w14:paraId="49B4B7B6" w14:textId="57F5534F" w:rsidR="00796976" w:rsidRPr="001B5FD1" w:rsidRDefault="00796976" w:rsidP="001B5FD1">
          <w:pPr>
            <w:spacing w:after="100" w:line="480" w:lineRule="auto"/>
            <w:ind w:left="709"/>
          </w:pPr>
          <w:r w:rsidRPr="001B5FD1">
            <w:t xml:space="preserve">2022/23 Additional Subjective Analysis </w:t>
          </w:r>
          <w:r w:rsidR="001B5FD1">
            <w:t>-</w:t>
          </w:r>
          <w:r w:rsidRPr="001B5FD1">
            <w:t xml:space="preserve"> Reserve Transfers and Income …………</w:t>
          </w:r>
          <w:r w:rsidR="001B5FD1" w:rsidRPr="001B5FD1">
            <w:t>……</w:t>
          </w:r>
          <w:r w:rsidR="001B5FD1">
            <w:t>.</w:t>
          </w:r>
          <w:r w:rsidR="001B5FD1" w:rsidRPr="001B5FD1">
            <w:t>.</w:t>
          </w:r>
          <w:r w:rsidRPr="001B5FD1">
            <w:t>11</w:t>
          </w:r>
        </w:p>
        <w:p w14:paraId="4DDC1103" w14:textId="441B3216" w:rsidR="00413780" w:rsidRPr="001B5FD1" w:rsidRDefault="00413780" w:rsidP="00F52E8C">
          <w:pPr>
            <w:pStyle w:val="TOC1"/>
            <w:rPr>
              <w:rFonts w:asciiTheme="minorHAnsi" w:eastAsiaTheme="minorEastAsia" w:hAnsiTheme="minorHAnsi" w:cstheme="minorBidi"/>
              <w:lang w:eastAsia="en-GB"/>
            </w:rPr>
          </w:pPr>
          <w:r w:rsidRPr="001B5FD1">
            <w:rPr>
              <w:rStyle w:val="Hyperlink"/>
              <w:color w:val="auto"/>
              <w:u w:val="none"/>
            </w:rPr>
            <w:t>FUNDING THE 202</w:t>
          </w:r>
          <w:r w:rsidR="007B1A1B" w:rsidRPr="001B5FD1">
            <w:rPr>
              <w:rStyle w:val="Hyperlink"/>
              <w:color w:val="auto"/>
              <w:u w:val="none"/>
            </w:rPr>
            <w:t>2</w:t>
          </w:r>
          <w:r w:rsidRPr="001B5FD1">
            <w:rPr>
              <w:rStyle w:val="Hyperlink"/>
              <w:color w:val="auto"/>
              <w:u w:val="none"/>
            </w:rPr>
            <w:t>/2</w:t>
          </w:r>
          <w:r w:rsidR="007B1A1B" w:rsidRPr="001B5FD1">
            <w:rPr>
              <w:rStyle w:val="Hyperlink"/>
              <w:color w:val="auto"/>
              <w:u w:val="none"/>
            </w:rPr>
            <w:t>3</w:t>
          </w:r>
          <w:r w:rsidRPr="001B5FD1">
            <w:rPr>
              <w:rStyle w:val="Hyperlink"/>
              <w:color w:val="auto"/>
              <w:u w:val="none"/>
            </w:rPr>
            <w:t xml:space="preserve"> REVENUE BUDGET</w:t>
          </w:r>
          <w:r w:rsidRPr="001B5FD1">
            <w:rPr>
              <w:webHidden/>
            </w:rPr>
            <w:tab/>
          </w:r>
          <w:r w:rsidR="00020942" w:rsidRPr="001B5FD1">
            <w:rPr>
              <w:webHidden/>
            </w:rPr>
            <w:t>1</w:t>
          </w:r>
          <w:r w:rsidR="001B5FD1" w:rsidRPr="001B5FD1">
            <w:rPr>
              <w:webHidden/>
            </w:rPr>
            <w:t>2</w:t>
          </w:r>
          <w:r w:rsidR="001B5FD1" w:rsidRPr="001B5FD1">
            <w:t xml:space="preserve"> - 16</w:t>
          </w:r>
          <w:r w:rsidR="00020942" w:rsidRPr="001B5FD1">
            <w:t xml:space="preserve"> </w:t>
          </w:r>
        </w:p>
        <w:p w14:paraId="5C069620" w14:textId="628DBE71" w:rsidR="001B5FD1" w:rsidRPr="001B5FD1" w:rsidRDefault="001B5FD1" w:rsidP="00796976">
          <w:pPr>
            <w:pStyle w:val="TOC2"/>
            <w:rPr>
              <w:rStyle w:val="Hyperlink"/>
              <w:rFonts w:cs="Arial"/>
              <w:noProof/>
              <w:color w:val="auto"/>
              <w:u w:val="none"/>
            </w:rPr>
          </w:pPr>
          <w:r w:rsidRPr="001B5FD1">
            <w:rPr>
              <w:rStyle w:val="Hyperlink"/>
              <w:rFonts w:cs="Arial"/>
              <w:noProof/>
              <w:color w:val="auto"/>
              <w:u w:val="none"/>
            </w:rPr>
            <w:t>2022/23 Grant Funded Expenditure………………………………………………...…………12</w:t>
          </w:r>
        </w:p>
        <w:p w14:paraId="0E856E65" w14:textId="3CC326AE" w:rsidR="00413780" w:rsidRPr="001B5FD1" w:rsidRDefault="009064E3" w:rsidP="00796976">
          <w:pPr>
            <w:pStyle w:val="TOC2"/>
            <w:rPr>
              <w:rFonts w:asciiTheme="minorHAnsi" w:eastAsiaTheme="minorEastAsia" w:hAnsiTheme="minorHAnsi" w:cstheme="minorBidi"/>
              <w:noProof/>
              <w:lang w:eastAsia="en-GB"/>
            </w:rPr>
          </w:pPr>
          <w:r>
            <w:rPr>
              <w:rStyle w:val="Hyperlink"/>
              <w:rFonts w:cs="Arial"/>
              <w:noProof/>
              <w:color w:val="auto"/>
              <w:u w:val="none"/>
            </w:rPr>
            <w:t>2022/23 Sources of Funding the Net Revenue Budget</w:t>
          </w:r>
          <w:r w:rsidR="00413780" w:rsidRPr="001B5FD1">
            <w:rPr>
              <w:noProof/>
              <w:webHidden/>
            </w:rPr>
            <w:tab/>
          </w:r>
          <w:r w:rsidR="0078550E" w:rsidRPr="001B5FD1">
            <w:rPr>
              <w:noProof/>
              <w:webHidden/>
            </w:rPr>
            <w:t>1</w:t>
          </w:r>
          <w:r w:rsidR="001B5FD1" w:rsidRPr="001B5FD1">
            <w:rPr>
              <w:noProof/>
            </w:rPr>
            <w:t>3</w:t>
          </w:r>
          <w:r w:rsidR="006953BE" w:rsidRPr="001B5FD1">
            <w:rPr>
              <w:noProof/>
            </w:rPr>
            <w:t xml:space="preserve"> </w:t>
          </w:r>
          <w:r w:rsidR="00020942" w:rsidRPr="001B5FD1">
            <w:rPr>
              <w:noProof/>
            </w:rPr>
            <w:t>-</w:t>
          </w:r>
          <w:r w:rsidR="006953BE" w:rsidRPr="001B5FD1">
            <w:rPr>
              <w:noProof/>
            </w:rPr>
            <w:t xml:space="preserve"> 1</w:t>
          </w:r>
          <w:r w:rsidR="001B5FD1" w:rsidRPr="001B5FD1">
            <w:rPr>
              <w:noProof/>
            </w:rPr>
            <w:t>4</w:t>
          </w:r>
        </w:p>
        <w:p w14:paraId="2FE8C50D" w14:textId="25AFAF10" w:rsidR="00413780" w:rsidRPr="001B5FD1" w:rsidRDefault="00413780" w:rsidP="001B5FD1">
          <w:pPr>
            <w:pStyle w:val="TOC2"/>
            <w:spacing w:line="480" w:lineRule="auto"/>
            <w:rPr>
              <w:rFonts w:asciiTheme="minorHAnsi" w:eastAsiaTheme="minorEastAsia" w:hAnsiTheme="minorHAnsi" w:cstheme="minorBidi"/>
              <w:noProof/>
              <w:lang w:eastAsia="en-GB"/>
            </w:rPr>
          </w:pPr>
          <w:r w:rsidRPr="001B5FD1">
            <w:rPr>
              <w:rStyle w:val="Hyperlink"/>
              <w:rFonts w:cs="Arial"/>
              <w:noProof/>
              <w:color w:val="auto"/>
              <w:u w:val="none"/>
            </w:rPr>
            <w:t>Council Tax and Business Rate</w:t>
          </w:r>
          <w:r w:rsidR="009064E3">
            <w:rPr>
              <w:rStyle w:val="Hyperlink"/>
              <w:rFonts w:cs="Arial"/>
              <w:noProof/>
              <w:color w:val="auto"/>
              <w:u w:val="none"/>
            </w:rPr>
            <w:t>s</w:t>
          </w:r>
          <w:r w:rsidRPr="001B5FD1">
            <w:rPr>
              <w:rStyle w:val="Hyperlink"/>
              <w:rFonts w:cs="Arial"/>
              <w:noProof/>
              <w:color w:val="auto"/>
              <w:u w:val="none"/>
            </w:rPr>
            <w:t xml:space="preserve"> Income – Additional Information</w:t>
          </w:r>
          <w:r w:rsidRPr="001B5FD1">
            <w:rPr>
              <w:noProof/>
              <w:webHidden/>
            </w:rPr>
            <w:tab/>
          </w:r>
          <w:r w:rsidR="0078550E" w:rsidRPr="001B5FD1">
            <w:rPr>
              <w:noProof/>
              <w:webHidden/>
            </w:rPr>
            <w:t>1</w:t>
          </w:r>
          <w:r w:rsidR="001B5FD1" w:rsidRPr="001B5FD1">
            <w:rPr>
              <w:noProof/>
            </w:rPr>
            <w:t>5</w:t>
          </w:r>
          <w:r w:rsidR="00451495" w:rsidRPr="001B5FD1">
            <w:rPr>
              <w:noProof/>
            </w:rPr>
            <w:t xml:space="preserve"> -</w:t>
          </w:r>
          <w:r w:rsidR="006953BE" w:rsidRPr="001B5FD1">
            <w:rPr>
              <w:noProof/>
            </w:rPr>
            <w:t xml:space="preserve"> 1</w:t>
          </w:r>
          <w:r w:rsidR="001B5FD1" w:rsidRPr="001B5FD1">
            <w:rPr>
              <w:noProof/>
            </w:rPr>
            <w:t>6</w:t>
          </w:r>
        </w:p>
        <w:p w14:paraId="114C4E07" w14:textId="17EF3B18" w:rsidR="00413780" w:rsidRPr="001B5FD1" w:rsidRDefault="00413780" w:rsidP="00F52E8C">
          <w:pPr>
            <w:pStyle w:val="TOC1"/>
          </w:pPr>
          <w:r w:rsidRPr="001B5FD1">
            <w:rPr>
              <w:rStyle w:val="Hyperlink"/>
              <w:color w:val="auto"/>
              <w:u w:val="none"/>
            </w:rPr>
            <w:t>REVENUE RESERVES SUMMARY</w:t>
          </w:r>
          <w:r w:rsidRPr="001B5FD1">
            <w:rPr>
              <w:webHidden/>
            </w:rPr>
            <w:tab/>
          </w:r>
          <w:r w:rsidR="001B5FD1" w:rsidRPr="001B5FD1">
            <w:rPr>
              <w:webHidden/>
            </w:rPr>
            <w:t>17</w:t>
          </w:r>
          <w:r w:rsidR="00451495" w:rsidRPr="001B5FD1">
            <w:t xml:space="preserve"> -</w:t>
          </w:r>
          <w:r w:rsidR="006953BE" w:rsidRPr="001B5FD1">
            <w:t xml:space="preserve"> </w:t>
          </w:r>
          <w:r w:rsidR="001B5FD1" w:rsidRPr="001B5FD1">
            <w:t>18</w:t>
          </w:r>
        </w:p>
        <w:p w14:paraId="375A0D2E" w14:textId="04BFAC5B" w:rsidR="00F52E8C" w:rsidRPr="001B5FD1" w:rsidRDefault="00F52E8C" w:rsidP="00F52E8C">
          <w:pPr>
            <w:spacing w:after="0" w:line="480" w:lineRule="auto"/>
            <w:rPr>
              <w:b/>
            </w:rPr>
          </w:pPr>
          <w:r w:rsidRPr="001B5FD1">
            <w:rPr>
              <w:b/>
            </w:rPr>
            <w:t>MEDIUM TERM FINANCIAL PLAN 202</w:t>
          </w:r>
          <w:r w:rsidR="007B1A1B" w:rsidRPr="001B5FD1">
            <w:rPr>
              <w:b/>
            </w:rPr>
            <w:t>2</w:t>
          </w:r>
          <w:r w:rsidRPr="001B5FD1">
            <w:rPr>
              <w:b/>
            </w:rPr>
            <w:t>/2</w:t>
          </w:r>
          <w:r w:rsidR="007B1A1B" w:rsidRPr="001B5FD1">
            <w:rPr>
              <w:b/>
            </w:rPr>
            <w:t>3</w:t>
          </w:r>
          <w:r w:rsidRPr="001B5FD1">
            <w:rPr>
              <w:b/>
            </w:rPr>
            <w:t xml:space="preserve"> – 202</w:t>
          </w:r>
          <w:r w:rsidR="007B1A1B" w:rsidRPr="001B5FD1">
            <w:rPr>
              <w:b/>
            </w:rPr>
            <w:t>5</w:t>
          </w:r>
          <w:r w:rsidRPr="001B5FD1">
            <w:rPr>
              <w:b/>
            </w:rPr>
            <w:t>/2</w:t>
          </w:r>
          <w:r w:rsidR="007B1A1B" w:rsidRPr="001B5FD1">
            <w:rPr>
              <w:b/>
            </w:rPr>
            <w:t>6</w:t>
          </w:r>
          <w:r w:rsidRPr="001B5FD1">
            <w:rPr>
              <w:b/>
            </w:rPr>
            <w:t xml:space="preserve"> ……………………………………..</w:t>
          </w:r>
          <w:r w:rsidR="00451495" w:rsidRPr="001B5FD1">
            <w:rPr>
              <w:b/>
            </w:rPr>
            <w:t>.</w:t>
          </w:r>
          <w:r w:rsidR="001B5FD1" w:rsidRPr="001B5FD1">
            <w:rPr>
              <w:b/>
            </w:rPr>
            <w:t xml:space="preserve"> 19</w:t>
          </w:r>
          <w:r w:rsidRPr="001B5FD1">
            <w:rPr>
              <w:b/>
            </w:rPr>
            <w:t xml:space="preserve"> - 2</w:t>
          </w:r>
          <w:r w:rsidR="001B5FD1" w:rsidRPr="001B5FD1">
            <w:rPr>
              <w:b/>
            </w:rPr>
            <w:t>1</w:t>
          </w:r>
        </w:p>
        <w:p w14:paraId="14B85EC0" w14:textId="34C57B19" w:rsidR="00413780" w:rsidRPr="001B5FD1" w:rsidRDefault="00413780" w:rsidP="00796976">
          <w:pPr>
            <w:pStyle w:val="TOC2"/>
            <w:rPr>
              <w:rFonts w:asciiTheme="minorHAnsi" w:eastAsiaTheme="minorEastAsia" w:hAnsiTheme="minorHAnsi" w:cstheme="minorBidi"/>
              <w:noProof/>
              <w:lang w:eastAsia="en-GB"/>
            </w:rPr>
          </w:pPr>
          <w:r w:rsidRPr="001B5FD1">
            <w:rPr>
              <w:rStyle w:val="Hyperlink"/>
              <w:noProof/>
              <w:color w:val="auto"/>
              <w:u w:val="none"/>
            </w:rPr>
            <w:t>Revenue Budget Assumptions (Funding, Pressures and Savings)</w:t>
          </w:r>
          <w:r w:rsidR="00F52E8C" w:rsidRPr="001B5FD1">
            <w:rPr>
              <w:noProof/>
              <w:webHidden/>
            </w:rPr>
            <w:t xml:space="preserve"> …………………</w:t>
          </w:r>
          <w:r w:rsidR="001B5FD1" w:rsidRPr="001B5FD1">
            <w:rPr>
              <w:noProof/>
              <w:webHidden/>
            </w:rPr>
            <w:t xml:space="preserve"> 19 - 20</w:t>
          </w:r>
        </w:p>
        <w:p w14:paraId="0017B8B5" w14:textId="1FF340F8" w:rsidR="00413780" w:rsidRPr="001B5FD1" w:rsidRDefault="00413780" w:rsidP="001B5FD1">
          <w:pPr>
            <w:pStyle w:val="TOC2"/>
            <w:rPr>
              <w:noProof/>
              <w:webHidden/>
            </w:rPr>
          </w:pPr>
          <w:r w:rsidRPr="001B5FD1">
            <w:rPr>
              <w:rStyle w:val="Hyperlink"/>
              <w:rFonts w:eastAsia="Times New Roman" w:cs="Arial"/>
              <w:noProof/>
              <w:color w:val="auto"/>
              <w:u w:val="none"/>
              <w:lang w:eastAsia="en-GB"/>
            </w:rPr>
            <w:t>Summary Revenue Budget Estimates</w:t>
          </w:r>
          <w:r w:rsidR="001B5FD1" w:rsidRPr="001B5FD1">
            <w:rPr>
              <w:noProof/>
              <w:webHidden/>
            </w:rPr>
            <w:t xml:space="preserve"> …………………………………………………..……20</w:t>
          </w:r>
        </w:p>
        <w:p w14:paraId="521036D2" w14:textId="60DAC32B" w:rsidR="001B5FD1" w:rsidRPr="001B5FD1" w:rsidRDefault="001B5FD1" w:rsidP="001B5FD1">
          <w:pPr>
            <w:ind w:left="709"/>
          </w:pPr>
          <w:r w:rsidRPr="001B5FD1">
            <w:t>Analysis of Additional Council Tax Income……………………………………………………21</w:t>
          </w:r>
        </w:p>
        <w:p w14:paraId="291599C6" w14:textId="47EABE8A" w:rsidR="00413780" w:rsidRPr="009064E3" w:rsidRDefault="00413780" w:rsidP="00F52E8C">
          <w:pPr>
            <w:pStyle w:val="TOC1"/>
            <w:rPr>
              <w:rFonts w:asciiTheme="minorHAnsi" w:eastAsiaTheme="minorEastAsia" w:hAnsiTheme="minorHAnsi" w:cstheme="minorBidi"/>
              <w:lang w:eastAsia="en-GB"/>
            </w:rPr>
          </w:pPr>
          <w:r w:rsidRPr="009064E3">
            <w:rPr>
              <w:rStyle w:val="Hyperlink"/>
              <w:color w:val="auto"/>
              <w:u w:val="none"/>
            </w:rPr>
            <w:t>MEDIUM TERM INFRASTRUCTURE PLAN 202</w:t>
          </w:r>
          <w:r w:rsidR="007B1A1B" w:rsidRPr="009064E3">
            <w:rPr>
              <w:rStyle w:val="Hyperlink"/>
              <w:color w:val="auto"/>
              <w:u w:val="none"/>
            </w:rPr>
            <w:t>2</w:t>
          </w:r>
          <w:r w:rsidR="00FA13F3" w:rsidRPr="009064E3">
            <w:rPr>
              <w:rStyle w:val="Hyperlink"/>
              <w:color w:val="auto"/>
              <w:u w:val="none"/>
            </w:rPr>
            <w:t>/2</w:t>
          </w:r>
          <w:r w:rsidR="007B1A1B" w:rsidRPr="009064E3">
            <w:rPr>
              <w:rStyle w:val="Hyperlink"/>
              <w:color w:val="auto"/>
              <w:u w:val="none"/>
            </w:rPr>
            <w:t>3</w:t>
          </w:r>
          <w:r w:rsidRPr="009064E3">
            <w:rPr>
              <w:rStyle w:val="Hyperlink"/>
              <w:color w:val="auto"/>
              <w:u w:val="none"/>
            </w:rPr>
            <w:t xml:space="preserve"> - 202</w:t>
          </w:r>
          <w:r w:rsidR="007B1A1B" w:rsidRPr="009064E3">
            <w:rPr>
              <w:rStyle w:val="Hyperlink"/>
              <w:color w:val="auto"/>
              <w:u w:val="none"/>
            </w:rPr>
            <w:t>5</w:t>
          </w:r>
          <w:r w:rsidR="00FA13F3" w:rsidRPr="009064E3">
            <w:rPr>
              <w:rStyle w:val="Hyperlink"/>
              <w:color w:val="auto"/>
              <w:u w:val="none"/>
            </w:rPr>
            <w:t>/2</w:t>
          </w:r>
          <w:r w:rsidR="007B1A1B" w:rsidRPr="009064E3">
            <w:rPr>
              <w:rStyle w:val="Hyperlink"/>
              <w:color w:val="auto"/>
              <w:u w:val="none"/>
            </w:rPr>
            <w:t>6</w:t>
          </w:r>
          <w:r w:rsidR="00451495" w:rsidRPr="009064E3">
            <w:rPr>
              <w:webHidden/>
            </w:rPr>
            <w:t xml:space="preserve"> ……………………………. 2</w:t>
          </w:r>
          <w:r w:rsidR="009064E3" w:rsidRPr="009064E3">
            <w:rPr>
              <w:webHidden/>
            </w:rPr>
            <w:t>2</w:t>
          </w:r>
          <w:r w:rsidR="00451495" w:rsidRPr="009064E3">
            <w:rPr>
              <w:webHidden/>
            </w:rPr>
            <w:t xml:space="preserve"> - 2</w:t>
          </w:r>
          <w:r w:rsidR="00D92E41">
            <w:rPr>
              <w:webHidden/>
            </w:rPr>
            <w:t>6</w:t>
          </w:r>
        </w:p>
        <w:p w14:paraId="3CB9063E" w14:textId="7B077835" w:rsidR="00413780" w:rsidRPr="009064E3" w:rsidRDefault="00413780" w:rsidP="00796976">
          <w:pPr>
            <w:pStyle w:val="TOC2"/>
            <w:rPr>
              <w:rFonts w:asciiTheme="minorHAnsi" w:eastAsiaTheme="minorEastAsia" w:hAnsiTheme="minorHAnsi" w:cstheme="minorBidi"/>
              <w:noProof/>
              <w:lang w:eastAsia="en-GB"/>
            </w:rPr>
          </w:pPr>
          <w:r w:rsidRPr="009064E3">
            <w:rPr>
              <w:rStyle w:val="Hyperlink"/>
              <w:rFonts w:cs="Arial"/>
              <w:noProof/>
              <w:color w:val="auto"/>
              <w:u w:val="none"/>
            </w:rPr>
            <w:t>Medium Term Infrastructure Plan</w:t>
          </w:r>
          <w:r w:rsidR="00451495" w:rsidRPr="009064E3">
            <w:rPr>
              <w:noProof/>
              <w:webHidden/>
            </w:rPr>
            <w:t xml:space="preserve"> ………………………………………………………. 2</w:t>
          </w:r>
          <w:r w:rsidR="009064E3" w:rsidRPr="009064E3">
            <w:rPr>
              <w:noProof/>
              <w:webHidden/>
            </w:rPr>
            <w:t>2</w:t>
          </w:r>
          <w:r w:rsidR="00451495" w:rsidRPr="009064E3">
            <w:rPr>
              <w:noProof/>
              <w:webHidden/>
            </w:rPr>
            <w:t xml:space="preserve"> - 2</w:t>
          </w:r>
          <w:r w:rsidR="00D92E41">
            <w:rPr>
              <w:noProof/>
              <w:webHidden/>
            </w:rPr>
            <w:t>4</w:t>
          </w:r>
        </w:p>
        <w:p w14:paraId="21313A50" w14:textId="5440E270" w:rsidR="00413780" w:rsidRPr="009064E3" w:rsidRDefault="00413780" w:rsidP="001B5FD1">
          <w:pPr>
            <w:pStyle w:val="TOC2"/>
            <w:spacing w:line="480" w:lineRule="auto"/>
            <w:rPr>
              <w:rFonts w:asciiTheme="minorHAnsi" w:eastAsiaTheme="minorEastAsia" w:hAnsiTheme="minorHAnsi" w:cstheme="minorBidi"/>
              <w:noProof/>
              <w:lang w:eastAsia="en-GB"/>
            </w:rPr>
          </w:pPr>
          <w:r w:rsidRPr="009064E3">
            <w:rPr>
              <w:rStyle w:val="Hyperlink"/>
              <w:rFonts w:cs="Arial"/>
              <w:noProof/>
              <w:color w:val="auto"/>
              <w:u w:val="none"/>
            </w:rPr>
            <w:t>Infrastructure Plan Funding and Reserve Balances</w:t>
          </w:r>
          <w:r w:rsidR="00451495" w:rsidRPr="009064E3">
            <w:rPr>
              <w:noProof/>
              <w:webHidden/>
            </w:rPr>
            <w:t xml:space="preserve"> ………………………………….. 2</w:t>
          </w:r>
          <w:r w:rsidR="00D92E41">
            <w:rPr>
              <w:noProof/>
              <w:webHidden/>
            </w:rPr>
            <w:t>5</w:t>
          </w:r>
          <w:r w:rsidR="00451495" w:rsidRPr="009064E3">
            <w:rPr>
              <w:noProof/>
              <w:webHidden/>
            </w:rPr>
            <w:t xml:space="preserve"> - 2</w:t>
          </w:r>
          <w:r w:rsidR="00D92E41">
            <w:rPr>
              <w:noProof/>
              <w:webHidden/>
            </w:rPr>
            <w:t>6</w:t>
          </w:r>
        </w:p>
        <w:p w14:paraId="7896D4F8" w14:textId="0834E7C7" w:rsidR="00413780" w:rsidRPr="00F52E8C" w:rsidRDefault="00413780" w:rsidP="00F52E8C">
          <w:pPr>
            <w:pStyle w:val="TOC1"/>
            <w:rPr>
              <w:rFonts w:asciiTheme="minorHAnsi" w:eastAsiaTheme="minorEastAsia" w:hAnsiTheme="minorHAnsi" w:cstheme="minorBidi"/>
              <w:lang w:eastAsia="en-GB"/>
            </w:rPr>
          </w:pPr>
          <w:r w:rsidRPr="009064E3">
            <w:rPr>
              <w:rStyle w:val="Hyperlink"/>
              <w:color w:val="auto"/>
              <w:u w:val="none"/>
            </w:rPr>
            <w:t>WHAT DO YOU GET FOR YOUR MONEY?</w:t>
          </w:r>
          <w:r w:rsidR="00451495" w:rsidRPr="009064E3">
            <w:rPr>
              <w:webHidden/>
            </w:rPr>
            <w:t xml:space="preserve"> ………………………………………………………</w:t>
          </w:r>
          <w:r w:rsidR="001B5FD1" w:rsidRPr="009064E3">
            <w:rPr>
              <w:webHidden/>
            </w:rPr>
            <w:t>.</w:t>
          </w:r>
          <w:r w:rsidR="00451495" w:rsidRPr="009064E3">
            <w:rPr>
              <w:webHidden/>
            </w:rPr>
            <w:t xml:space="preserve">. </w:t>
          </w:r>
          <w:r w:rsidR="009064E3" w:rsidRPr="009064E3">
            <w:rPr>
              <w:webHidden/>
            </w:rPr>
            <w:t>2</w:t>
          </w:r>
          <w:r w:rsidR="00D92E41">
            <w:rPr>
              <w:webHidden/>
            </w:rPr>
            <w:t>7</w:t>
          </w:r>
        </w:p>
        <w:p w14:paraId="4D7519FD" w14:textId="77777777" w:rsidR="003A5F0C" w:rsidRDefault="00591CB0" w:rsidP="00F52E8C">
          <w:pPr>
            <w:pStyle w:val="TOC1"/>
          </w:pPr>
        </w:p>
      </w:sdtContent>
    </w:sdt>
    <w:p w14:paraId="2072EE55" w14:textId="77777777" w:rsidR="007001D8" w:rsidRDefault="007001D8" w:rsidP="00AE5F43">
      <w:pPr>
        <w:rPr>
          <w:rFonts w:cs="Arial"/>
          <w:b/>
        </w:rPr>
      </w:pPr>
    </w:p>
    <w:p w14:paraId="742DEA2C" w14:textId="77777777" w:rsidR="00E66A3D" w:rsidRPr="00147930" w:rsidRDefault="00E66A3D" w:rsidP="005D4DD7">
      <w:pPr>
        <w:pStyle w:val="TOCHeading"/>
        <w:sectPr w:rsidR="00E66A3D" w:rsidRPr="00147930" w:rsidSect="000F6656">
          <w:footerReference w:type="default" r:id="rId11"/>
          <w:headerReference w:type="first" r:id="rId12"/>
          <w:pgSz w:w="11906" w:h="16838"/>
          <w:pgMar w:top="1440" w:right="1247" w:bottom="1440" w:left="1191" w:header="709" w:footer="709" w:gutter="0"/>
          <w:cols w:space="110"/>
          <w:docGrid w:linePitch="360"/>
        </w:sectPr>
      </w:pPr>
    </w:p>
    <w:p w14:paraId="207D9C23" w14:textId="5CFDC604" w:rsidR="000F32D2" w:rsidRPr="005D4DD7" w:rsidRDefault="00964B87" w:rsidP="00964B87">
      <w:pPr>
        <w:pStyle w:val="Heading1"/>
        <w:spacing w:before="0"/>
        <w:rPr>
          <w:rFonts w:cs="Arial"/>
          <w:b w:val="0"/>
          <w:sz w:val="28"/>
        </w:rPr>
      </w:pPr>
      <w:bookmarkStart w:id="0" w:name="_THE_BUDGET_STRATEGY"/>
      <w:bookmarkStart w:id="1" w:name="_Toc29550853"/>
      <w:bookmarkEnd w:id="0"/>
      <w:r>
        <w:rPr>
          <w:noProof/>
          <w:lang w:eastAsia="en-GB"/>
        </w:rPr>
        <w:lastRenderedPageBreak/>
        <mc:AlternateContent>
          <mc:Choice Requires="wps">
            <w:drawing>
              <wp:anchor distT="0" distB="0" distL="114300" distR="114300" simplePos="0" relativeHeight="251656205" behindDoc="0" locked="0" layoutInCell="1" allowOverlap="1" wp14:anchorId="5BFBDDD3" wp14:editId="6879D07A">
                <wp:simplePos x="0" y="0"/>
                <wp:positionH relativeFrom="column">
                  <wp:posOffset>1373140</wp:posOffset>
                </wp:positionH>
                <wp:positionV relativeFrom="paragraph">
                  <wp:posOffset>225468</wp:posOffset>
                </wp:positionV>
                <wp:extent cx="4709786" cy="325677"/>
                <wp:effectExtent l="57150" t="19050" r="72390" b="93980"/>
                <wp:wrapNone/>
                <wp:docPr id="15" name="Rounded Rectangle 15"/>
                <wp:cNvGraphicFramePr/>
                <a:graphic xmlns:a="http://schemas.openxmlformats.org/drawingml/2006/main">
                  <a:graphicData uri="http://schemas.microsoft.com/office/word/2010/wordprocessingShape">
                    <wps:wsp>
                      <wps:cNvSpPr/>
                      <wps:spPr>
                        <a:xfrm>
                          <a:off x="0" y="0"/>
                          <a:ext cx="4709786" cy="325677"/>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AEAFCC0" w14:textId="77777777" w:rsidR="00591CB0" w:rsidRPr="008F7C1A" w:rsidRDefault="00591CB0" w:rsidP="004E0324">
                            <w:pPr>
                              <w:jc w:val="center"/>
                              <w:rPr>
                                <w:sz w:val="24"/>
                              </w:rPr>
                            </w:pPr>
                            <w:r w:rsidRPr="008F7C1A">
                              <w:rPr>
                                <w:sz w:val="24"/>
                              </w:rPr>
                              <w:t>The Purpose of the Budget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BDDD3" id="Rounded Rectangle 15" o:spid="_x0000_s1026" style="position:absolute;margin-left:108.1pt;margin-top:17.75pt;width:370.85pt;height:25.65pt;z-index:251656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GqbAIAADAFAAAOAAAAZHJzL2Uyb0RvYy54bWysVN9P2zAQfp+0/8Hy+0hbCoWKFFUgpkkI&#10;EDDx7Dp2G8n2eWe3SffX7+ykATEkpGkvji/3+7vvfHHZWsN2CkMNruTjoxFnykmoarcu+c/nm29n&#10;nIUoXCUMOFXyvQr8cvH1y0Xj52oCGzCVQkZBXJg3vuSbGP28KILcKCvCEXjlSKkBrYgk4rqoUDQU&#10;3ZpiMhqdFg1g5RGkCoH+XndKvsjxtVYy3msdVGSm5FRbzCfmc5XOYnEh5msUflPLvgzxD1VYUTtK&#10;OoS6FlGwLdZ/hbK1RAig45EEW4DWtVS5B+pmPHrXzdNGeJV7IXCCH2AK/y+svNs9IKsrmt0JZ05Y&#10;mtEjbF2lKvZI6Am3NoqRjoBqfJiT/ZN/wF4KdE1dtxpt+lI/rM3g7gdwVRuZpJ/T2eh8dnbKmSTd&#10;8eTkdDZLQYtXb48hfldgWbqUHFMZqYYMrNjdhtjZH+zIOZXUFZFvcW9UqsO4R6WpK0o7zt6ZT+rK&#10;INsJYoKQUrk47vNn6+Sma2MGx+PPHXv75Koy1wbnyefOg0fODC4OzrZ2gB8FMEPJurM/IND1nSCI&#10;7arth7OCak+zRehIH7y8qQnYWxHig0BiOe0DbW68p0MbaEoO/Y2zDeDvj/4neyIfaTlraGtKHn5t&#10;BSrOzA9HtDwfT6dpzbIwPZlNSMC3mtVbjdvaK6BxjOmN8DJfk300h6tGsC+04MuUlVTCScpdchnx&#10;IFzFbpvpiZBqucxmtFpexFv35OWBAIkzz+2LQN+zKxIv7+CwYWL+jl+dbRqNg+U2gq4z+RLEHa49&#10;9LSWmcP9E5L2/q2crV4fusUfAAAA//8DAFBLAwQUAAYACAAAACEAQfkShNwAAAAJAQAADwAAAGRy&#10;cy9kb3ducmV2LnhtbEyPwU6EMBBA7yb+QzMmXoxbFgMLSNkYox5N3N0PKHQEAp0i7bL4944nPU7m&#10;5c2bcr/aUSw4+96Rgu0mAoHUONNTq+B0fL3PQPigyejRESr4Rg/76vqq1IVxF/rA5RBawRLyhVbQ&#10;hTAVUvqmQ6v9xk1IvPt0s9WBx7mVZtYXlttRxlGUSqt74gudnvC5w2Y4nK2C9355w+OQ7HL5Ve/W&#10;fHhxd/VJqdub9ekRRMA1/MHwm8/pUHFT7c5kvBgVxNs0ZlTBQ5KAYCBnHYhaQZZmIKtS/v+g+gEA&#10;AP//AwBQSwECLQAUAAYACAAAACEAtoM4kv4AAADhAQAAEwAAAAAAAAAAAAAAAAAAAAAAW0NvbnRl&#10;bnRfVHlwZXNdLnhtbFBLAQItABQABgAIAAAAIQA4/SH/1gAAAJQBAAALAAAAAAAAAAAAAAAAAC8B&#10;AABfcmVscy8ucmVsc1BLAQItABQABgAIAAAAIQAj0sGqbAIAADAFAAAOAAAAAAAAAAAAAAAAAC4C&#10;AABkcnMvZTJvRG9jLnhtbFBLAQItABQABgAIAAAAIQBB+RKE3AAAAAkBAAAPAAAAAAAAAAAAAAAA&#10;AMYEAABkcnMvZG93bnJldi54bWxQSwUGAAAAAAQABADzAAAAzwUAAAAA&#10;" fillcolor="#4f81bd [3204]" strokecolor="#4579b8 [3044]">
                <v:fill color2="#a7bfde [1620]" rotate="t" angle="180" focus="100%" type="gradient">
                  <o:fill v:ext="view" type="gradientUnscaled"/>
                </v:fill>
                <v:shadow on="t" color="black" opacity="22937f" origin=",.5" offset="0,.63889mm"/>
                <v:textbox>
                  <w:txbxContent>
                    <w:p w14:paraId="6AEAFCC0" w14:textId="77777777" w:rsidR="00591CB0" w:rsidRPr="008F7C1A" w:rsidRDefault="00591CB0" w:rsidP="004E0324">
                      <w:pPr>
                        <w:jc w:val="center"/>
                        <w:rPr>
                          <w:sz w:val="24"/>
                        </w:rPr>
                      </w:pPr>
                      <w:r w:rsidRPr="008F7C1A">
                        <w:rPr>
                          <w:sz w:val="24"/>
                        </w:rPr>
                        <w:t>The Purpose of the Budget Strategy</w:t>
                      </w:r>
                    </w:p>
                  </w:txbxContent>
                </v:textbox>
              </v:roundrect>
            </w:pict>
          </mc:Fallback>
        </mc:AlternateContent>
      </w:r>
      <w:r w:rsidR="00207A5C" w:rsidRPr="002A39D0">
        <w:rPr>
          <w:noProof/>
          <w:lang w:eastAsia="en-GB"/>
        </w:rPr>
        <w:drawing>
          <wp:anchor distT="0" distB="0" distL="114300" distR="114300" simplePos="0" relativeHeight="251656226" behindDoc="0" locked="0" layoutInCell="1" allowOverlap="1" wp14:anchorId="243FB695" wp14:editId="3B4C38F0">
            <wp:simplePos x="0" y="0"/>
            <wp:positionH relativeFrom="column">
              <wp:posOffset>160020</wp:posOffset>
            </wp:positionH>
            <wp:positionV relativeFrom="paragraph">
              <wp:posOffset>28575</wp:posOffset>
            </wp:positionV>
            <wp:extent cx="987425" cy="1356360"/>
            <wp:effectExtent l="0" t="0" r="3175" b="0"/>
            <wp:wrapSquare wrapText="bothSides"/>
            <wp:docPr id="58" name="Picture 58" descr="C:\Users\FF1F302\AppData\Local\Microsoft\Windows\INetCache\Content.Outlook\HESPFG02\Ann Mill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1F302\AppData\Local\Microsoft\Windows\INetCache\Content.Outlook\HESPFG02\Ann Millingto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419"/>
                    <a:stretch/>
                  </pic:blipFill>
                  <pic:spPr bwMode="auto">
                    <a:xfrm>
                      <a:off x="0" y="0"/>
                      <a:ext cx="987425" cy="135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7A5C">
        <w:rPr>
          <w:rFonts w:cs="Arial"/>
          <w:sz w:val="28"/>
        </w:rPr>
        <w:t xml:space="preserve">       </w:t>
      </w:r>
      <w:r w:rsidR="00FA13F3">
        <w:rPr>
          <w:rFonts w:cs="Arial"/>
          <w:sz w:val="28"/>
        </w:rPr>
        <w:t>THE BUDGET STRATEGY 202</w:t>
      </w:r>
      <w:r w:rsidR="007B1A1B">
        <w:rPr>
          <w:rFonts w:cs="Arial"/>
          <w:sz w:val="28"/>
        </w:rPr>
        <w:t>2</w:t>
      </w:r>
      <w:r w:rsidR="00FA13F3">
        <w:rPr>
          <w:rFonts w:cs="Arial"/>
          <w:sz w:val="28"/>
        </w:rPr>
        <w:t>/2</w:t>
      </w:r>
      <w:r w:rsidR="007B1A1B">
        <w:rPr>
          <w:rFonts w:cs="Arial"/>
          <w:sz w:val="28"/>
        </w:rPr>
        <w:t>3</w:t>
      </w:r>
      <w:r w:rsidR="00B47264">
        <w:rPr>
          <w:rFonts w:cs="Arial"/>
          <w:sz w:val="28"/>
        </w:rPr>
        <w:t xml:space="preserve"> </w:t>
      </w:r>
      <w:r w:rsidR="005567B2">
        <w:rPr>
          <w:rFonts w:cs="Arial"/>
          <w:sz w:val="28"/>
        </w:rPr>
        <w:t xml:space="preserve">- </w:t>
      </w:r>
      <w:r w:rsidR="00BD715D">
        <w:rPr>
          <w:rFonts w:cs="Arial"/>
          <w:sz w:val="28"/>
        </w:rPr>
        <w:t>Foreword</w:t>
      </w:r>
      <w:bookmarkEnd w:id="1"/>
    </w:p>
    <w:p w14:paraId="0DDBB1D3" w14:textId="77777777" w:rsidR="00E73281" w:rsidRPr="004F008A" w:rsidRDefault="00E73281" w:rsidP="00322553">
      <w:pPr>
        <w:spacing w:after="0"/>
        <w:rPr>
          <w:rFonts w:cs="Arial"/>
          <w:b/>
          <w:highlight w:val="yellow"/>
        </w:rPr>
      </w:pPr>
    </w:p>
    <w:p w14:paraId="4041AD97" w14:textId="06E5D494" w:rsidR="004E0324" w:rsidRDefault="00F94D73" w:rsidP="004E0324">
      <w:pPr>
        <w:spacing w:after="0" w:line="240" w:lineRule="auto"/>
        <w:jc w:val="center"/>
        <w:rPr>
          <w:rFonts w:cs="Arial"/>
        </w:rPr>
      </w:pPr>
      <w:r>
        <w:rPr>
          <w:rFonts w:cs="Arial"/>
          <w:noProof/>
          <w:lang w:eastAsia="en-GB"/>
        </w:rPr>
        <mc:AlternateContent>
          <mc:Choice Requires="wps">
            <w:drawing>
              <wp:anchor distT="0" distB="0" distL="114300" distR="114300" simplePos="0" relativeHeight="251656212" behindDoc="0" locked="0" layoutInCell="1" allowOverlap="1" wp14:anchorId="03B735A8" wp14:editId="24C2C665">
                <wp:simplePos x="0" y="0"/>
                <wp:positionH relativeFrom="margin">
                  <wp:posOffset>1242060</wp:posOffset>
                </wp:positionH>
                <wp:positionV relativeFrom="paragraph">
                  <wp:posOffset>6915785</wp:posOffset>
                </wp:positionV>
                <wp:extent cx="4935220" cy="659130"/>
                <wp:effectExtent l="0" t="0" r="17780" b="26670"/>
                <wp:wrapNone/>
                <wp:docPr id="24" name="Text Box 24"/>
                <wp:cNvGraphicFramePr/>
                <a:graphic xmlns:a="http://schemas.openxmlformats.org/drawingml/2006/main">
                  <a:graphicData uri="http://schemas.microsoft.com/office/word/2010/wordprocessingShape">
                    <wps:wsp>
                      <wps:cNvSpPr txBox="1"/>
                      <wps:spPr>
                        <a:xfrm>
                          <a:off x="0" y="0"/>
                          <a:ext cx="4935220" cy="65913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2930DE5" w14:textId="5F35D705" w:rsidR="00591CB0" w:rsidRPr="002D3A6D" w:rsidRDefault="00591CB0" w:rsidP="00E077B4">
                            <w:pPr>
                              <w:spacing w:after="0" w:line="240" w:lineRule="auto"/>
                              <w:rPr>
                                <w:sz w:val="20"/>
                                <w14:textOutline w14:w="9525" w14:cap="rnd" w14:cmpd="sng" w14:algn="ctr">
                                  <w14:noFill/>
                                  <w14:prstDash w14:val="solid"/>
                                  <w14:bevel/>
                                </w14:textOutline>
                              </w:rPr>
                            </w:pPr>
                            <w:r w:rsidRPr="002D3A6D">
                              <w:rPr>
                                <w:sz w:val="20"/>
                                <w14:textOutline w14:w="9525" w14:cap="rnd" w14:cmpd="sng" w14:algn="ctr">
                                  <w14:noFill/>
                                  <w14:prstDash w14:val="solid"/>
                                  <w14:bevel/>
                                </w14:textOutline>
                              </w:rPr>
                              <w:t>Striving to achieve equality of access to our services for everyone who lives in or travels through Kent and Medway, through targeted engagement and using different approaches - with an aim of reaching specific groups who may not be aware of, or currently</w:t>
                            </w:r>
                            <w:r>
                              <w:rPr>
                                <w:sz w:val="20"/>
                                <w14:textOutline w14:w="9525" w14:cap="rnd" w14:cmpd="sng" w14:algn="ctr">
                                  <w14:noFill/>
                                  <w14:prstDash w14:val="solid"/>
                                  <w14:bevel/>
                                </w14:textOutline>
                              </w:rPr>
                              <w:t xml:space="preserve"> who</w:t>
                            </w:r>
                            <w:r w:rsidRPr="002D3A6D">
                              <w:rPr>
                                <w:sz w:val="20"/>
                                <w14:textOutline w14:w="9525" w14:cap="rnd" w14:cmpd="sng" w14:algn="ctr">
                                  <w14:noFill/>
                                  <w14:prstDash w14:val="solid"/>
                                  <w14:bevel/>
                                </w14:textOutline>
                              </w:rPr>
                              <w:t xml:space="preserve"> cho</w:t>
                            </w:r>
                            <w:r>
                              <w:rPr>
                                <w:sz w:val="20"/>
                                <w14:textOutline w14:w="9525" w14:cap="rnd" w14:cmpd="sng" w14:algn="ctr">
                                  <w14:noFill/>
                                  <w14:prstDash w14:val="solid"/>
                                  <w14:bevel/>
                                </w14:textOutline>
                              </w:rPr>
                              <w:t>o</w:t>
                            </w:r>
                            <w:r w:rsidRPr="002D3A6D">
                              <w:rPr>
                                <w:sz w:val="20"/>
                                <w14:textOutline w14:w="9525" w14:cap="rnd" w14:cmpd="sng" w14:algn="ctr">
                                  <w14:noFill/>
                                  <w14:prstDash w14:val="solid"/>
                                  <w14:bevel/>
                                </w14:textOutline>
                              </w:rPr>
                              <w:t>se not to access our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735A8" id="_x0000_t202" coordsize="21600,21600" o:spt="202" path="m,l,21600r21600,l21600,xe">
                <v:stroke joinstyle="miter"/>
                <v:path gradientshapeok="t" o:connecttype="rect"/>
              </v:shapetype>
              <v:shape id="Text Box 24" o:spid="_x0000_s1027" type="#_x0000_t202" style="position:absolute;left:0;text-align:left;margin-left:97.8pt;margin-top:544.55pt;width:388.6pt;height:51.9pt;z-index:251656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Q6kQIAAL8FAAAOAAAAZHJzL2Uyb0RvYy54bWysVMtOGzEU3VfqP1jel0lCQkvEBKUgqkqo&#10;oELF2vHYZFSPr2s7yaRf32NPnpQNVTcz177H93Hu4+KybQxbKh9qsiXvn/Q4U1ZSVdvnkv94vPnw&#10;ibMQha2EIatKvlaBX07ev7tYubEa0JxMpTyDERvGK1fyeYxuXBRBzlUjwgk5ZaHU5BsRcfTPReXF&#10;CtYbUwx6vbNiRb5ynqQKAbfXnZJPsn2tlYx3WgcVmSk5Yov56/N3lr7F5EKMn71w81puwhD/EEUj&#10;agunO1PXIgq28PVfpppaegqk44mkpiCta6lyDsim33uRzcNcOJVzATnB7WgK/8+s/La896yuSj4Y&#10;cmZFgxo9qjayz9QyXIGflQtjwB4cgLHFPeq8vQ+4TGm32jfpj4QY9GB6vWM3WZO4HJ6fjgYDqCR0&#10;Z6Pz/mmmv9i/dj7EL4oaloSSe1QvkyqWtyEiEkC3kOQskKmrm9qYfEgdo66MZ0uBWpuYY8SLI5Sx&#10;bAXnp6NeNnykyz23tyCkVPY1K7BpbHKpcn9tQkssdWxkKa6NShhjvysNfjMpr8R57CWjE0ojq7c8&#10;3OD3Ub3lcZcHXmTPZOPucVNb8h1Tx/RWP7f06g6P4hzkncTYztrcWLtmmVG1Rg956qYwOHlTo9C3&#10;IsR74TF26A2skniHjzaEQtFG4mxO/vdr9wmPaYCWsxXGuOTh10J4xZn5ajEn5/3hMM19PgxHH1P/&#10;+UPN7FBjF80VoXv6WFpOZjHho9mK2lPzhI0zTV6hElbCd8njVryK3XLBxpJqOs0gTLoT8dY+OJlM&#10;J5ZTGz+2T8K7Ta9HTMk32g68GL9o+Q6bXlqaLiLpOs9D4rljdcM/tkQek81GS2vo8JxR+707+QMA&#10;AP//AwBQSwMEFAAGAAgAAAAhAIXMR5DhAAAADQEAAA8AAABkcnMvZG93bnJldi54bWxMj81OwzAQ&#10;hO9IvIO1SNyonSBCncapEBVIiFMLhx6d2E0C/olsNwk8PcsJbju7o9lvqu1iDZl0iIN3ArIVA6Jd&#10;69XgOgHvb083ayAxSaek8U4L+NIRtvXlRSVL5We319MhdQRDXCylgD6lsaQ0tr22Mq78qB3eTj5Y&#10;mVCGjqogZwy3huaMFdTKweGHXo76sdft5+FsBTx/357Yy2Red54Ws5dT2B0/GiGur5aHDZCkl/Rn&#10;hl98RIcamRp/dioSg5rfFWjFga15BgQt/D7HNg2uMp5zoHVF/7eofwAAAP//AwBQSwECLQAUAAYA&#10;CAAAACEAtoM4kv4AAADhAQAAEwAAAAAAAAAAAAAAAAAAAAAAW0NvbnRlbnRfVHlwZXNdLnhtbFBL&#10;AQItABQABgAIAAAAIQA4/SH/1gAAAJQBAAALAAAAAAAAAAAAAAAAAC8BAABfcmVscy8ucmVsc1BL&#10;AQItABQABgAIAAAAIQAjJYQ6kQIAAL8FAAAOAAAAAAAAAAAAAAAAAC4CAABkcnMvZTJvRG9jLnht&#10;bFBLAQItABQABgAIAAAAIQCFzEeQ4QAAAA0BAAAPAAAAAAAAAAAAAAAAAOsEAABkcnMvZG93bnJl&#10;di54bWxQSwUGAAAAAAQABADzAAAA+QUAAAAA&#10;" fillcolor="white [3201]" strokecolor="#4f81bd [3204]" strokeweight=".5pt">
                <v:textbox>
                  <w:txbxContent>
                    <w:p w14:paraId="42930DE5" w14:textId="5F35D705" w:rsidR="00591CB0" w:rsidRPr="002D3A6D" w:rsidRDefault="00591CB0" w:rsidP="00E077B4">
                      <w:pPr>
                        <w:spacing w:after="0" w:line="240" w:lineRule="auto"/>
                        <w:rPr>
                          <w:sz w:val="20"/>
                          <w14:textOutline w14:w="9525" w14:cap="rnd" w14:cmpd="sng" w14:algn="ctr">
                            <w14:noFill/>
                            <w14:prstDash w14:val="solid"/>
                            <w14:bevel/>
                          </w14:textOutline>
                        </w:rPr>
                      </w:pPr>
                      <w:r w:rsidRPr="002D3A6D">
                        <w:rPr>
                          <w:sz w:val="20"/>
                          <w14:textOutline w14:w="9525" w14:cap="rnd" w14:cmpd="sng" w14:algn="ctr">
                            <w14:noFill/>
                            <w14:prstDash w14:val="solid"/>
                            <w14:bevel/>
                          </w14:textOutline>
                        </w:rPr>
                        <w:t>Striving to achieve equality of access to our services for everyone who lives in or travels through Kent and Medway, through targeted engagement and using different approaches - with an aim of reaching specific groups who may not be aware of, or currently</w:t>
                      </w:r>
                      <w:r>
                        <w:rPr>
                          <w:sz w:val="20"/>
                          <w14:textOutline w14:w="9525" w14:cap="rnd" w14:cmpd="sng" w14:algn="ctr">
                            <w14:noFill/>
                            <w14:prstDash w14:val="solid"/>
                            <w14:bevel/>
                          </w14:textOutline>
                        </w:rPr>
                        <w:t xml:space="preserve"> who</w:t>
                      </w:r>
                      <w:r w:rsidRPr="002D3A6D">
                        <w:rPr>
                          <w:sz w:val="20"/>
                          <w14:textOutline w14:w="9525" w14:cap="rnd" w14:cmpd="sng" w14:algn="ctr">
                            <w14:noFill/>
                            <w14:prstDash w14:val="solid"/>
                            <w14:bevel/>
                          </w14:textOutline>
                        </w:rPr>
                        <w:t xml:space="preserve"> cho</w:t>
                      </w:r>
                      <w:r>
                        <w:rPr>
                          <w:sz w:val="20"/>
                          <w14:textOutline w14:w="9525" w14:cap="rnd" w14:cmpd="sng" w14:algn="ctr">
                            <w14:noFill/>
                            <w14:prstDash w14:val="solid"/>
                            <w14:bevel/>
                          </w14:textOutline>
                        </w:rPr>
                        <w:t>o</w:t>
                      </w:r>
                      <w:r w:rsidRPr="002D3A6D">
                        <w:rPr>
                          <w:sz w:val="20"/>
                          <w14:textOutline w14:w="9525" w14:cap="rnd" w14:cmpd="sng" w14:algn="ctr">
                            <w14:noFill/>
                            <w14:prstDash w14:val="solid"/>
                            <w14:bevel/>
                          </w14:textOutline>
                        </w:rPr>
                        <w:t>se not to access our services.</w:t>
                      </w:r>
                    </w:p>
                  </w:txbxContent>
                </v:textbox>
                <w10:wrap anchorx="margin"/>
              </v:shape>
            </w:pict>
          </mc:Fallback>
        </mc:AlternateContent>
      </w:r>
      <w:r>
        <w:rPr>
          <w:rFonts w:cs="Arial"/>
          <w:noProof/>
          <w:lang w:eastAsia="en-GB"/>
        </w:rPr>
        <mc:AlternateContent>
          <mc:Choice Requires="wps">
            <w:drawing>
              <wp:anchor distT="0" distB="0" distL="114300" distR="114300" simplePos="0" relativeHeight="251656211" behindDoc="0" locked="0" layoutInCell="1" allowOverlap="1" wp14:anchorId="76311B9D" wp14:editId="283FFE93">
                <wp:simplePos x="0" y="0"/>
                <wp:positionH relativeFrom="column">
                  <wp:posOffset>63648</wp:posOffset>
                </wp:positionH>
                <wp:positionV relativeFrom="paragraph">
                  <wp:posOffset>7043066</wp:posOffset>
                </wp:positionV>
                <wp:extent cx="1054735" cy="473075"/>
                <wp:effectExtent l="57150" t="19050" r="69215" b="98425"/>
                <wp:wrapNone/>
                <wp:docPr id="23" name="Rounded Rectangle 23"/>
                <wp:cNvGraphicFramePr/>
                <a:graphic xmlns:a="http://schemas.openxmlformats.org/drawingml/2006/main">
                  <a:graphicData uri="http://schemas.microsoft.com/office/word/2010/wordprocessingShape">
                    <wps:wsp>
                      <wps:cNvSpPr/>
                      <wps:spPr>
                        <a:xfrm>
                          <a:off x="0" y="0"/>
                          <a:ext cx="1054735" cy="47307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D842245" w14:textId="08D54030" w:rsidR="00591CB0" w:rsidRDefault="00591CB0" w:rsidP="003559CB">
                            <w:pPr>
                              <w:spacing w:after="0"/>
                              <w:jc w:val="center"/>
                            </w:pPr>
                            <w:r>
                              <w:t>Equality of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11B9D" id="Rounded Rectangle 23" o:spid="_x0000_s1028" style="position:absolute;left:0;text-align:left;margin-left:5pt;margin-top:554.55pt;width:83.05pt;height:37.25pt;z-index:251656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6rbQIAADcFAAAOAAAAZHJzL2Uyb0RvYy54bWysVNtqGzEQfS/0H4Tem7Udu2lN1sEkpBRC&#10;GpKUPMtayV6QNOpI9q779R1pLwlpIFD6op3ZuWjmzBmdX7TWsIPCUIMr+fRkwplyEqrabUv+8/H6&#10;0xfOQhSuEgacKvlRBX6x+vjhvPFLNYMdmEohoyQuLBtf8l2MflkUQe6UFeEEvHJk1IBWRFJxW1Qo&#10;GspuTTGbTD4XDWDlEaQKgf5edUa+yvm1VjL+0DqoyEzJqbaYT8znJp3F6lwstyj8rpZ9GeIfqrCi&#10;dnTpmOpKRMH2WP+VytYSIYCOJxJsAVrXUuUeqJvp5FU3DzvhVe6FwAl+hCn8v7Ty9nCHrK5KPjvl&#10;zAlLM7qHvatUxe4JPeG2RjGyEVCND0vyf/B32GuBxNR1q9GmL/XD2gzucQRXtZFJ+jmdLOZnpwvO&#10;JNlImpwtUtLiOdpjiN8UWJaEkmMqI9WQgRWHmxA7/8GPglNJXRFZikejUh3G3StNXaVrc3Tmk7o0&#10;yA6CmCCkVC5O+/uzdwrTtTFj4On7gb1/ClWZa2Pw7P3gMSLfDC6OwbZ2gG8lMGPJuvMfEOj6ThDE&#10;dtN24xwmtoHqSCNG6LgfvLyuCd8bEeKdQCI7rQUtcPxBhzbQlBx6ibMd4O+3/id/4iBZOWtoeUoe&#10;fu0FKs7Md0fs/Dqdz9O2ZWW+OJuRgi8tm5cWt7eXQFOZ0lPhZRaTfzSDqBHsE+35Ot1KJuEk3V1y&#10;GXFQLmO31PRSSLVeZzfaMC/ijXvwcuBBos5j+yTQ9ySLRM9bGBZNLF/RrPNNE3Kw3kfQdeZgQrrD&#10;tZ8AbWemcv+SpPV/qWev5/du9QcAAP//AwBQSwMEFAAGAAgAAAAhAJVmaGrdAAAADAEAAA8AAABk&#10;cnMvZG93bnJldi54bWxMT01PhDAQvZv4H5ox8WLcgkZYkLIxRj2auLs/oNARCHSKtMviv3c4uaeZ&#10;N/PyPordYgcx4+Q7RwriTQQCqXamo0bB8fB+vwXhgyajB0eo4Bc97Mrrq0Lnxp3pC+d9aASLkM+1&#10;gjaEMZfS1y1a7TduROLft5usDgynRppJn1ncDvIhihJpdUfs0OoRX1us+/3JKvjs5g889E9pJn+q&#10;dMn6N3dXHZW6vVlenkEEXMI/Gdb4HB1KzlS5ExkvBsYRVwk84yiLQayMNOGlWk/bxwRkWcjLEuUf&#10;AAAA//8DAFBLAQItABQABgAIAAAAIQC2gziS/gAAAOEBAAATAAAAAAAAAAAAAAAAAAAAAABbQ29u&#10;dGVudF9UeXBlc10ueG1sUEsBAi0AFAAGAAgAAAAhADj9If/WAAAAlAEAAAsAAAAAAAAAAAAAAAAA&#10;LwEAAF9yZWxzLy5yZWxzUEsBAi0AFAAGAAgAAAAhAJagvqttAgAANwUAAA4AAAAAAAAAAAAAAAAA&#10;LgIAAGRycy9lMm9Eb2MueG1sUEsBAi0AFAAGAAgAAAAhAJVmaGrdAAAADAEAAA8AAAAAAAAAAAAA&#10;AAAAxwQAAGRycy9kb3ducmV2LnhtbFBLBQYAAAAABAAEAPMAAADRBQAAAAA=&#10;" fillcolor="#4f81bd [3204]" strokecolor="#4579b8 [3044]">
                <v:fill color2="#a7bfde [1620]" rotate="t" angle="180" focus="100%" type="gradient">
                  <o:fill v:ext="view" type="gradientUnscaled"/>
                </v:fill>
                <v:shadow on="t" color="black" opacity="22937f" origin=",.5" offset="0,.63889mm"/>
                <v:textbox>
                  <w:txbxContent>
                    <w:p w14:paraId="1D842245" w14:textId="08D54030" w:rsidR="00591CB0" w:rsidRDefault="00591CB0" w:rsidP="003559CB">
                      <w:pPr>
                        <w:spacing w:after="0"/>
                        <w:jc w:val="center"/>
                      </w:pPr>
                      <w:r>
                        <w:t>Equality of access</w:t>
                      </w:r>
                    </w:p>
                  </w:txbxContent>
                </v:textbox>
              </v:roundrect>
            </w:pict>
          </mc:Fallback>
        </mc:AlternateContent>
      </w:r>
      <w:r>
        <w:rPr>
          <w:noProof/>
          <w:lang w:eastAsia="en-GB"/>
        </w:rPr>
        <mc:AlternateContent>
          <mc:Choice Requires="wps">
            <w:drawing>
              <wp:anchor distT="0" distB="0" distL="114300" distR="114300" simplePos="0" relativeHeight="251677731" behindDoc="0" locked="0" layoutInCell="1" allowOverlap="1" wp14:anchorId="4C256C0A" wp14:editId="1DCE0445">
                <wp:simplePos x="0" y="0"/>
                <wp:positionH relativeFrom="column">
                  <wp:posOffset>44125</wp:posOffset>
                </wp:positionH>
                <wp:positionV relativeFrom="paragraph">
                  <wp:posOffset>5601321</wp:posOffset>
                </wp:positionV>
                <wp:extent cx="6211956" cy="301625"/>
                <wp:effectExtent l="57150" t="19050" r="74930" b="98425"/>
                <wp:wrapNone/>
                <wp:docPr id="19" name="Rounded Rectangle 19"/>
                <wp:cNvGraphicFramePr/>
                <a:graphic xmlns:a="http://schemas.openxmlformats.org/drawingml/2006/main">
                  <a:graphicData uri="http://schemas.microsoft.com/office/word/2010/wordprocessingShape">
                    <wps:wsp>
                      <wps:cNvSpPr/>
                      <wps:spPr>
                        <a:xfrm>
                          <a:off x="0" y="0"/>
                          <a:ext cx="6211956" cy="30162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7279B7C" w14:textId="09789090" w:rsidR="00591CB0" w:rsidRPr="003559CB" w:rsidRDefault="00591CB0" w:rsidP="00F0571B">
                            <w:pPr>
                              <w:jc w:val="center"/>
                              <w:rPr>
                                <w:sz w:val="24"/>
                              </w:rPr>
                            </w:pPr>
                            <w:r w:rsidRPr="003559CB">
                              <w:rPr>
                                <w:sz w:val="24"/>
                              </w:rPr>
                              <w:t>Example</w:t>
                            </w:r>
                            <w:r>
                              <w:rPr>
                                <w:sz w:val="24"/>
                              </w:rPr>
                              <w:t>s</w:t>
                            </w:r>
                            <w:r w:rsidRPr="003559CB">
                              <w:rPr>
                                <w:sz w:val="24"/>
                              </w:rPr>
                              <w:t xml:space="preserve"> of Key Themes in the Budget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56C0A" id="Rounded Rectangle 19" o:spid="_x0000_s1029" style="position:absolute;left:0;text-align:left;margin-left:3.45pt;margin-top:441.05pt;width:489.15pt;height:23.75pt;z-index:251677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srbwIAADcFAAAOAAAAZHJzL2Uyb0RvYy54bWysVG1r2zAQ/j7YfxD6vjpO2mwNdUpo6RiU&#10;trQd/azIUmKQddpJiZ39+p3kl4auUBj7Iut87889p4vLtjZsr9BXYAuen0w4U1ZCWdlNwX8+33z5&#10;xpkPwpbCgFUFPyjPL5efP100bqGmsAVTKmQUxPpF4wq+DcEtsszLraqFPwGnLCk1YC0CibjJShQN&#10;Ra9NNp1M5lkDWDoEqbynv9edki9TfK2VDPdaexWYKTjVFtKJ6VzHM1teiMUGhdtWsi9D/EMVtags&#10;JR1DXYsg2A6rv0LVlUTwoMOJhDoDrSupUg/UTT55083TVjiVeiFwvBth8v8vrLzbPyCrSprdOWdW&#10;1DSjR9jZUpXskdATdmMUIx0B1Ti/IPsn94C95Okau2411vFL/bA2gXsYwVVtYJJ+zqd5fn4250yS&#10;bjbJ59OzGDR79Xbow3cFNYuXgmMsI9aQgBX7Wx86+8GOnGNJXRHpFg5GxTqMfVSauqK0efJOfFJX&#10;BtleEBOElMqGvM+frKObrowZHWcfO/b20VUlro3O04+dR4+UGWwYnevKAr4XwIwl685+QKDrO0IQ&#10;2nWbxjkbJraG8kAjRui47528qQjfW+HDg0AiO60FLXC4p0MbaAoO/Y2zLeDv9/5He+IgaTlraHkK&#10;7n/tBCrOzA9L7DzPT0/jtiXh9OzrlAQ81qyPNXZXXwFNJaenwsl0jfbBDFeNUL/Qnq9iVlIJKyl3&#10;wWXAQbgK3VLTSyHVapXMaMOcCLf2ycmBB5E6z+2LQNeTLBA972BYNLF4Q7PONk7IwmoXQFeJgxHp&#10;Dtd+ArSdicr9SxLX/1hOVq/v3fIPAAAA//8DAFBLAwQUAAYACAAAACEAuPKGTt4AAAAJAQAADwAA&#10;AGRycy9kb3ducmV2LnhtbEyPwW6DMBBE75X6D9ZW6qVKTJBCMMFEVdX2WKlJPsDABhB4TbFD6N93&#10;e2pvs5rRzNv8sNhBzDj5zpGGzToCgVS5uqNGw/n0tkpB+GCoNoMj1PCNHg7F/V1ustrd6BPnY2gE&#10;l5DPjIY2hDGT0lctWuPXbkRi7+ImawKfUyPrydy43A4yjqJEWtMRL7RmxJcWq/54tRo+uvkdT/12&#10;p+RXuVtU/+qeyrPWjw/L8x5EwCX8heEXn9GhYKbSXan2YtCQKA5qSNN4A4J9lW5jECWLWCUgi1z+&#10;/6D4AQAA//8DAFBLAQItABQABgAIAAAAIQC2gziS/gAAAOEBAAATAAAAAAAAAAAAAAAAAAAAAABb&#10;Q29udGVudF9UeXBlc10ueG1sUEsBAi0AFAAGAAgAAAAhADj9If/WAAAAlAEAAAsAAAAAAAAAAAAA&#10;AAAALwEAAF9yZWxzLy5yZWxzUEsBAi0AFAAGAAgAAAAhAKAEmytvAgAANwUAAA4AAAAAAAAAAAAA&#10;AAAALgIAAGRycy9lMm9Eb2MueG1sUEsBAi0AFAAGAAgAAAAhALjyhk7eAAAACQEAAA8AAAAAAAAA&#10;AAAAAAAAyQQAAGRycy9kb3ducmV2LnhtbFBLBQYAAAAABAAEAPMAAADUBQAAAAA=&#10;" fillcolor="#4f81bd [3204]" strokecolor="#4579b8 [3044]">
                <v:fill color2="#a7bfde [1620]" rotate="t" angle="180" focus="100%" type="gradient">
                  <o:fill v:ext="view" type="gradientUnscaled"/>
                </v:fill>
                <v:shadow on="t" color="black" opacity="22937f" origin=",.5" offset="0,.63889mm"/>
                <v:textbox>
                  <w:txbxContent>
                    <w:p w14:paraId="07279B7C" w14:textId="09789090" w:rsidR="00591CB0" w:rsidRPr="003559CB" w:rsidRDefault="00591CB0" w:rsidP="00F0571B">
                      <w:pPr>
                        <w:jc w:val="center"/>
                        <w:rPr>
                          <w:sz w:val="24"/>
                        </w:rPr>
                      </w:pPr>
                      <w:r w:rsidRPr="003559CB">
                        <w:rPr>
                          <w:sz w:val="24"/>
                        </w:rPr>
                        <w:t>Example</w:t>
                      </w:r>
                      <w:r>
                        <w:rPr>
                          <w:sz w:val="24"/>
                        </w:rPr>
                        <w:t>s</w:t>
                      </w:r>
                      <w:r w:rsidRPr="003559CB">
                        <w:rPr>
                          <w:sz w:val="24"/>
                        </w:rPr>
                        <w:t xml:space="preserve"> of Key Themes in the Budget Strategy</w:t>
                      </w:r>
                    </w:p>
                  </w:txbxContent>
                </v:textbox>
              </v:roundrect>
            </w:pict>
          </mc:Fallback>
        </mc:AlternateContent>
      </w:r>
      <w:r>
        <w:rPr>
          <w:rFonts w:cs="Arial"/>
          <w:noProof/>
          <w:lang w:eastAsia="en-GB"/>
        </w:rPr>
        <mc:AlternateContent>
          <mc:Choice Requires="wps">
            <w:drawing>
              <wp:anchor distT="0" distB="0" distL="114300" distR="114300" simplePos="0" relativeHeight="251656209" behindDoc="0" locked="0" layoutInCell="1" allowOverlap="1" wp14:anchorId="7E287140" wp14:editId="3A18F342">
                <wp:simplePos x="0" y="0"/>
                <wp:positionH relativeFrom="margin">
                  <wp:posOffset>1242060</wp:posOffset>
                </wp:positionH>
                <wp:positionV relativeFrom="paragraph">
                  <wp:posOffset>5959755</wp:posOffset>
                </wp:positionV>
                <wp:extent cx="4935220" cy="903768"/>
                <wp:effectExtent l="0" t="0" r="17780" b="10795"/>
                <wp:wrapNone/>
                <wp:docPr id="20" name="Text Box 20"/>
                <wp:cNvGraphicFramePr/>
                <a:graphic xmlns:a="http://schemas.openxmlformats.org/drawingml/2006/main">
                  <a:graphicData uri="http://schemas.microsoft.com/office/word/2010/wordprocessingShape">
                    <wps:wsp>
                      <wps:cNvSpPr txBox="1"/>
                      <wps:spPr>
                        <a:xfrm>
                          <a:off x="0" y="0"/>
                          <a:ext cx="4935220" cy="903768"/>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64392DF" w14:textId="3ECC933B" w:rsidR="00591CB0" w:rsidRPr="002D3A6D" w:rsidRDefault="00591CB0" w:rsidP="002D3A6D">
                            <w:pPr>
                              <w:spacing w:after="0"/>
                              <w:rPr>
                                <w:sz w:val="20"/>
                              </w:rPr>
                            </w:pPr>
                            <w:r w:rsidRPr="002D3A6D">
                              <w:rPr>
                                <w:sz w:val="20"/>
                              </w:rPr>
                              <w:t>Ensuring that people’s needs are at the centre of our response, starting with the call-handling team and ending with post-incident care, advice and support and learning from incidents. Alongside a drive to demonstrate that we are a professional organisation supported by initiatives such as membership of the Institute of Fire Engineers and access to online learning</w:t>
                            </w:r>
                            <w:r>
                              <w:rPr>
                                <w:sz w:val="20"/>
                              </w:rPr>
                              <w:t xml:space="preserve"> for operational and support staff</w:t>
                            </w:r>
                            <w:r w:rsidRPr="002D3A6D">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87140" id="Text Box 20" o:spid="_x0000_s1030" type="#_x0000_t202" style="position:absolute;left:0;text-align:left;margin-left:97.8pt;margin-top:469.25pt;width:388.6pt;height:71.15pt;z-index:251656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gKkwIAAL8FAAAOAAAAZHJzL2Uyb0RvYy54bWysVE1vGyEQvVfqf0Dcm7Ud58NW1pGbKFWl&#10;KImaVDljFmJUYChg77q/PgO76480l1S97ALzeDPzmJmLy8ZoshY+KLAlHR4NKBGWQ6XsS0l/Pt18&#10;OackRGYrpsGKkm5EoJezz58uajcVI1iCroQnSGLDtHYlXcbopkUR+FIYFo7ACYtGCd6wiFv/UlSe&#10;1chudDEaDE6LGnzlPHARAp5et0Y6y/xSCh7vpQwiEl1SjC3mr8/fRfoWsws2ffHMLRXvwmD/EIVh&#10;yqLTLdU1i4ysvPqLyijuIYCMRxxMAVIqLnIOmM1w8CabxyVzIueC4gS3lSn8P1p+t37wRFUlHaE8&#10;lhl8oyfRRPIVGoJHqE/twhRhjw6BscFzfOf+POBhSruR3qQ/JkTQjlSbrbqJjePheHJ8MkpeONom&#10;g+Oz0/NEU+xuOx/iNwGGpEVJPb5eFpWtb0NsoT0kOQugVXWjtM6bVDHiSnuyZvjWOuYYkfwApS2p&#10;S3p6fDLIxAe2XHM7Bsa5sO+xIKe2yaXI9dWFllRq1ciruNEiYbT9ISTqm0V5J85DLxmdUBKz+sjF&#10;Dr+L6iOX2zzwRvYMNm4vG2XBt0odylv96uWVLR7fcS/vtIzNosmFNe6LZQHVBmvIQ9uFwfEbhQ99&#10;y0J8YB7bDmsDR0m8x4/UgA8F3YqSJfg/750nPHYDWimpsY1LGn6vmBeU6O8W+2QyHI+RNubN+OQs&#10;1Z/ftyz2LXZlrgCrZ4hDy/G8TPio+6X0YJ5x4syTVzQxy9F3SWO/vIrtcMGJxcV8nkHY6Y7FW/vo&#10;eKJOKqcyfmqemXddrUfskjvoG55N35R8i003LcxXEaTK/ZB0blXt9McpkTuqm2hpDO3vM2o3d2ev&#10;AAAA//8DAFBLAwQUAAYACAAAACEAp+1onuAAAAAMAQAADwAAAGRycy9kb3ducmV2LnhtbEyPzU7D&#10;MBCE70i8g7VI3KhNq4YkxKkQFUiIE4UDRyfeJgH/RLabBJ6e5QTH0Yxmvql2izVswhAH7yRcrwQw&#10;dK3Xg+skvL0+XOXAYlJOK+MdSvjCCLv6/KxSpfaze8HpkDpGJS6WSkKf0lhyHtserYorP6Ij7+iD&#10;VYlk6LgOaqZya/haiIxbNTha6NWI9z22n4eTlfD4vTmKp8k87z3PZq+msH//aKS8vFjuboElXNJf&#10;GH7xCR1qYmr8yenIDOlim1FUQrHJt8AoUdys6UxDlshFDryu+P8T9Q8AAAD//wMAUEsBAi0AFAAG&#10;AAgAAAAhALaDOJL+AAAA4QEAABMAAAAAAAAAAAAAAAAAAAAAAFtDb250ZW50X1R5cGVzXS54bWxQ&#10;SwECLQAUAAYACAAAACEAOP0h/9YAAACUAQAACwAAAAAAAAAAAAAAAAAvAQAAX3JlbHMvLnJlbHNQ&#10;SwECLQAUAAYACAAAACEADqJ4CpMCAAC/BQAADgAAAAAAAAAAAAAAAAAuAgAAZHJzL2Uyb0RvYy54&#10;bWxQSwECLQAUAAYACAAAACEAp+1onuAAAAAMAQAADwAAAAAAAAAAAAAAAADtBAAAZHJzL2Rvd25y&#10;ZXYueG1sUEsFBgAAAAAEAAQA8wAAAPoFAAAAAA==&#10;" fillcolor="white [3201]" strokecolor="#4f81bd [3204]" strokeweight=".5pt">
                <v:textbox>
                  <w:txbxContent>
                    <w:p w14:paraId="364392DF" w14:textId="3ECC933B" w:rsidR="00591CB0" w:rsidRPr="002D3A6D" w:rsidRDefault="00591CB0" w:rsidP="002D3A6D">
                      <w:pPr>
                        <w:spacing w:after="0"/>
                        <w:rPr>
                          <w:sz w:val="20"/>
                        </w:rPr>
                      </w:pPr>
                      <w:r w:rsidRPr="002D3A6D">
                        <w:rPr>
                          <w:sz w:val="20"/>
                        </w:rPr>
                        <w:t>Ensuring that people’s needs are at the centre of our response, starting with the call-handling team and ending with post-incident care, advice and support and learning from incidents. Alongside a drive to demonstrate that we are a professional organisation supported by initiatives such as membership of the Institute of Fire Engineers and access to online learning</w:t>
                      </w:r>
                      <w:r>
                        <w:rPr>
                          <w:sz w:val="20"/>
                        </w:rPr>
                        <w:t xml:space="preserve"> for operational and support staff</w:t>
                      </w:r>
                      <w:r w:rsidRPr="002D3A6D">
                        <w:rPr>
                          <w:sz w:val="20"/>
                        </w:rPr>
                        <w:t>.</w:t>
                      </w:r>
                    </w:p>
                  </w:txbxContent>
                </v:textbox>
                <w10:wrap anchorx="margin"/>
              </v:shape>
            </w:pict>
          </mc:Fallback>
        </mc:AlternateContent>
      </w:r>
      <w:r>
        <w:rPr>
          <w:rFonts w:cs="Arial"/>
          <w:noProof/>
          <w:lang w:eastAsia="en-GB"/>
        </w:rPr>
        <mc:AlternateContent>
          <mc:Choice Requires="wps">
            <w:drawing>
              <wp:anchor distT="0" distB="0" distL="114300" distR="114300" simplePos="0" relativeHeight="251656225" behindDoc="0" locked="0" layoutInCell="1" allowOverlap="1" wp14:anchorId="4719B75F" wp14:editId="5F101869">
                <wp:simplePos x="0" y="0"/>
                <wp:positionH relativeFrom="margin">
                  <wp:posOffset>19892</wp:posOffset>
                </wp:positionH>
                <wp:positionV relativeFrom="paragraph">
                  <wp:posOffset>1419697</wp:posOffset>
                </wp:positionV>
                <wp:extent cx="6348730" cy="4189227"/>
                <wp:effectExtent l="0" t="0" r="0" b="1905"/>
                <wp:wrapNone/>
                <wp:docPr id="54" name="Text Box 54"/>
                <wp:cNvGraphicFramePr/>
                <a:graphic xmlns:a="http://schemas.openxmlformats.org/drawingml/2006/main">
                  <a:graphicData uri="http://schemas.microsoft.com/office/word/2010/wordprocessingShape">
                    <wps:wsp>
                      <wps:cNvSpPr txBox="1"/>
                      <wps:spPr>
                        <a:xfrm>
                          <a:off x="0" y="0"/>
                          <a:ext cx="6348730" cy="41892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D74D3" w14:textId="16F04C37" w:rsidR="00591CB0" w:rsidRDefault="00591CB0" w:rsidP="005334AD">
                            <w:bookmarkStart w:id="2" w:name="_Toc535222495"/>
                            <w:bookmarkStart w:id="3" w:name="_Toc535234261"/>
                            <w:r w:rsidRPr="00F50BCA">
                              <w:t xml:space="preserve">On 27 October 2021 the Chancellor presented the Autumn Budget and Spending Review to Parliament. </w:t>
                            </w:r>
                            <w:r>
                              <w:t>Total departmental spending is set to grow in real terms at 3.8% a year on average from 2021/22 to 2024/25.  Although the Spending Review set departmental budgets up to 2024/25, the Provisional Local Government Finance Settlement, announced on 16 December 2021, only provided funding figures for the Authority for the financial year 2022/23. It is anticipated that funding for 2023/24 and 2024/25 will be determined as part of a Fair Funding Review, meaning that there is currently some uncertainty regarding government funding levels beyond 2022/23.</w:t>
                            </w:r>
                          </w:p>
                          <w:p w14:paraId="7CE1238C" w14:textId="2283BAB8" w:rsidR="00591CB0" w:rsidRPr="007B1A1B" w:rsidRDefault="00591CB0" w:rsidP="005334AD">
                            <w:pPr>
                              <w:rPr>
                                <w:highlight w:val="yellow"/>
                              </w:rPr>
                            </w:pPr>
                            <w:r w:rsidRPr="00932011">
                              <w:t>The provisional settlement confirmed that the Business Rates multiplier will be frozen for 2022/23, meaning Baseline Funding Levels will be</w:t>
                            </w:r>
                            <w:r>
                              <w:t xml:space="preserve"> rolled forward from 2021/22 with no uplift</w:t>
                            </w:r>
                            <w:r w:rsidRPr="00932011">
                              <w:t xml:space="preserve">. Revenue Support Grant will be uplifted by the September 2021 Consumer Price Index </w:t>
                            </w:r>
                            <w:r>
                              <w:t xml:space="preserve">providing an </w:t>
                            </w:r>
                            <w:r w:rsidRPr="00932011">
                              <w:t>increase of 3.1%</w:t>
                            </w:r>
                            <w:r>
                              <w:t xml:space="preserve"> or</w:t>
                            </w:r>
                            <w:r w:rsidRPr="00932011">
                              <w:t xml:space="preserve"> £198k</w:t>
                            </w:r>
                            <w:r>
                              <w:t xml:space="preserve"> of additional grant funding for 2022/23</w:t>
                            </w:r>
                            <w:r w:rsidRPr="00932011">
                              <w:t>.  A new one-</w:t>
                            </w:r>
                            <w:r>
                              <w:t>o</w:t>
                            </w:r>
                            <w:r w:rsidRPr="00932011">
                              <w:t>ff Services Grant</w:t>
                            </w:r>
                            <w:r>
                              <w:t xml:space="preserve"> was also announced for 2022/23</w:t>
                            </w:r>
                            <w:r w:rsidRPr="00932011">
                              <w:t>, confirmed at £1.027m for th</w:t>
                            </w:r>
                            <w:r>
                              <w:t>e</w:t>
                            </w:r>
                            <w:r w:rsidRPr="00932011">
                              <w:t xml:space="preserve"> Auth</w:t>
                            </w:r>
                            <w:r>
                              <w:t>o</w:t>
                            </w:r>
                            <w:r w:rsidRPr="00932011">
                              <w:t>r</w:t>
                            </w:r>
                            <w:r>
                              <w:t xml:space="preserve">ity, and although not ring-fenced </w:t>
                            </w:r>
                            <w:r w:rsidRPr="00932011">
                              <w:t xml:space="preserve">a </w:t>
                            </w:r>
                            <w:r w:rsidRPr="00E02FA3">
                              <w:t>proportion of the allocation is intended to fund the national insurance increase (1.25%). The Government will continue to compensate the Authority for the under-indexation of the Business Rates multiplier, meaning the Section 31 grant will increase by £427k in 2022/23 as a result of this policy decisi</w:t>
                            </w:r>
                            <w:r w:rsidRPr="00886F2C">
                              <w:t>on.</w:t>
                            </w:r>
                            <w:r>
                              <w:t xml:space="preserve"> The final settlement is expected to be announced sometime in February 2022 and it is anticipated that the final settlement will be in line with the provisional settlement.</w:t>
                            </w:r>
                          </w:p>
                          <w:p w14:paraId="603C990A" w14:textId="5B1569B9" w:rsidR="00591CB0" w:rsidRDefault="00591CB0" w:rsidP="005334AD">
                            <w:r w:rsidRPr="008F7C1A">
                              <w:t>To ensure that medium-term budget proposals are sustainable, and in light of the responses to the council tax consultation, it is proposed that council tax should be increased by 1.89%, resulting in an annual increase for a Band D property of £1.53 per year, making the Band D council tax charge £82.35 for 2022/23.</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9B75F" id="Text Box 54" o:spid="_x0000_s1031" type="#_x0000_t202" style="position:absolute;left:0;text-align:left;margin-left:1.55pt;margin-top:111.8pt;width:499.9pt;height:329.85pt;z-index:251656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HjgIAAJQFAAAOAAAAZHJzL2Uyb0RvYy54bWysVE1PGzEQvVfqf7B8L5uEACHKBqUgqkoI&#10;UKHi7HjtxKrtcW0nu+mv79i7m6SUC1Uvu/bMmxnPm4/ZVWM02QofFNiSDk8GlAjLoVJ2VdLvz7ef&#10;JpSEyGzFNFhR0p0I9Gr+8cOsdlMxgjXoSniCTmyY1q6k6xjdtCgCXwvDwgk4YVEpwRsW8epXReVZ&#10;jd6NLkaDwXlRg6+cBy5CQOlNq6Tz7F9KweODlEFEokuKb4v56/N3mb7FfMamK8/cWvHuGewfXmGY&#10;shh07+qGRUY2Xv3lyijuIYCMJxxMAVIqLnIOmM1w8CqbpzVzIueC5AS3pyn8P7f8fvvoiapKejam&#10;xDKDNXoWTSSfoSEoQn5qF6YIe3IIjA3Ksc69PKAwpd1Ib9IfEyKoR6Z3e3aTN47C89Px5OIUVRx1&#10;4+HkcjS6SH6Kg7nzIX4RYEg6lNRj+TKrbHsXYgvtISlaAK2qW6V1vqSWEdfaky3DYuuYH4nO/0Bp&#10;S+r0lLNBdmwhmbeetU1uRG6aLlxKvU0xn+JOi4TR9puQSFrO9I3YjHNh9/EzOqEkhnqPYYc/vOo9&#10;xm0eaJEjg417Y6Ms+Jx9nrIDZdWPnjLZ4rE2R3mnY2yWTdstfQcsodphY3hoRys4fquweHcsxEfm&#10;cZaw4Lgf4gN+pAYkH7oTJWvwv96SJzy2OGopqXE2Sxp+bpgXlOivFpv/cjgep2HOl/HZxQgv/liz&#10;PNbYjbkG7IghbiLH8zHho+6P0oN5wTWySFFRxSzH2CWN/fE6thsD1xAXi0UG4fg6Fu/sk+PJdWI5&#10;teZz88K86/o3YuvfQz/FbPqqjVtssrSw2ESQKvd44rllteMfRz9PSbem0m45vmfUYZnOfwMAAP//&#10;AwBQSwMEFAAGAAgAAAAhACM7g9vhAAAACgEAAA8AAABkcnMvZG93bnJldi54bWxMj81OwzAQhO9I&#10;vIO1SFxQazcWJYQ4FUL8SL3RFBA3N16SiHgdxW4S3h73BMfRjGa+yTez7diIg28dKVgtBTCkypmW&#10;agX78mmRAvNBk9GdI1Twgx42xflZrjPjJnrFcRdqFkvIZ1pBE0Kfce6rBq32S9cjRe/LDVaHKIea&#10;m0FPsdx2PBFiza1uKS40useHBqvv3dEq+LyqP7Z+fn6b5LXsH1/G8ubdlEpdXsz3d8ACzuEvDCf8&#10;iA5FZDq4IxnPOgVyFYMKkkSugZ18IZJbYAcFaSol8CLn/y8UvwAAAP//AwBQSwECLQAUAAYACAAA&#10;ACEAtoM4kv4AAADhAQAAEwAAAAAAAAAAAAAAAAAAAAAAW0NvbnRlbnRfVHlwZXNdLnhtbFBLAQIt&#10;ABQABgAIAAAAIQA4/SH/1gAAAJQBAAALAAAAAAAAAAAAAAAAAC8BAABfcmVscy8ucmVsc1BLAQIt&#10;ABQABgAIAAAAIQC/dalHjgIAAJQFAAAOAAAAAAAAAAAAAAAAAC4CAABkcnMvZTJvRG9jLnhtbFBL&#10;AQItABQABgAIAAAAIQAjO4Pb4QAAAAoBAAAPAAAAAAAAAAAAAAAAAOgEAABkcnMvZG93bnJldi54&#10;bWxQSwUGAAAAAAQABADzAAAA9gUAAAAA&#10;" fillcolor="white [3201]" stroked="f" strokeweight=".5pt">
                <v:textbox>
                  <w:txbxContent>
                    <w:p w14:paraId="7C6D74D3" w14:textId="16F04C37" w:rsidR="00591CB0" w:rsidRDefault="00591CB0" w:rsidP="005334AD">
                      <w:bookmarkStart w:id="4" w:name="_Toc535222495"/>
                      <w:bookmarkStart w:id="5" w:name="_Toc535234261"/>
                      <w:r w:rsidRPr="00F50BCA">
                        <w:t xml:space="preserve">On 27 October 2021 the Chancellor presented the Autumn Budget and Spending Review to Parliament. </w:t>
                      </w:r>
                      <w:r>
                        <w:t>Total departmental spending is set to grow in real terms at 3.8% a year on average from 2021/22 to 2024/25.  Although the Spending Review set departmental budgets up to 2024/25, the Provisional Local Government Finance Settlement, announced on 16 December 2021, only provided funding figures for the Authority for the financial year 2022/23. It is anticipated that funding for 2023/24 and 2024/25 will be determined as part of a Fair Funding Review, meaning that there is currently some uncertainty regarding government funding levels beyond 2022/23.</w:t>
                      </w:r>
                    </w:p>
                    <w:p w14:paraId="7CE1238C" w14:textId="2283BAB8" w:rsidR="00591CB0" w:rsidRPr="007B1A1B" w:rsidRDefault="00591CB0" w:rsidP="005334AD">
                      <w:pPr>
                        <w:rPr>
                          <w:highlight w:val="yellow"/>
                        </w:rPr>
                      </w:pPr>
                      <w:r w:rsidRPr="00932011">
                        <w:t>The provisional settlement confirmed that the Business Rates multiplier will be frozen for 2022/23, meaning Baseline Funding Levels will be</w:t>
                      </w:r>
                      <w:r>
                        <w:t xml:space="preserve"> rolled forward from 2021/22 with no uplift</w:t>
                      </w:r>
                      <w:r w:rsidRPr="00932011">
                        <w:t xml:space="preserve">. Revenue Support Grant will be uplifted by the September 2021 Consumer Price Index </w:t>
                      </w:r>
                      <w:r>
                        <w:t xml:space="preserve">providing an </w:t>
                      </w:r>
                      <w:r w:rsidRPr="00932011">
                        <w:t>increase of 3.1%</w:t>
                      </w:r>
                      <w:r>
                        <w:t xml:space="preserve"> or</w:t>
                      </w:r>
                      <w:r w:rsidRPr="00932011">
                        <w:t xml:space="preserve"> £198k</w:t>
                      </w:r>
                      <w:r>
                        <w:t xml:space="preserve"> of additional grant funding for 2022/23</w:t>
                      </w:r>
                      <w:r w:rsidRPr="00932011">
                        <w:t>.  A new one-</w:t>
                      </w:r>
                      <w:r>
                        <w:t>o</w:t>
                      </w:r>
                      <w:r w:rsidRPr="00932011">
                        <w:t>ff Services Grant</w:t>
                      </w:r>
                      <w:r>
                        <w:t xml:space="preserve"> was also announced for 2022/23</w:t>
                      </w:r>
                      <w:r w:rsidRPr="00932011">
                        <w:t>, confirmed at £1.027m for th</w:t>
                      </w:r>
                      <w:r>
                        <w:t>e</w:t>
                      </w:r>
                      <w:r w:rsidRPr="00932011">
                        <w:t xml:space="preserve"> Auth</w:t>
                      </w:r>
                      <w:r>
                        <w:t>o</w:t>
                      </w:r>
                      <w:r w:rsidRPr="00932011">
                        <w:t>r</w:t>
                      </w:r>
                      <w:r>
                        <w:t xml:space="preserve">ity, and although not ring-fenced </w:t>
                      </w:r>
                      <w:r w:rsidRPr="00932011">
                        <w:t xml:space="preserve">a </w:t>
                      </w:r>
                      <w:r w:rsidRPr="00E02FA3">
                        <w:t>proportion of the allocation is intended to fund the national insurance increase (1.25%). The Government will continue to compensate the Authority for the under-indexation of the Business Rates multiplier, meaning the Section 31 grant will increase by £427k in 2022/23 as a result of this policy decisi</w:t>
                      </w:r>
                      <w:r w:rsidRPr="00886F2C">
                        <w:t>on.</w:t>
                      </w:r>
                      <w:r>
                        <w:t xml:space="preserve"> The final settlement is expected to be announced sometime in February 2022 and it is anticipated that the final settlement will be in line with the provisional settlement.</w:t>
                      </w:r>
                    </w:p>
                    <w:p w14:paraId="603C990A" w14:textId="5B1569B9" w:rsidR="00591CB0" w:rsidRDefault="00591CB0" w:rsidP="005334AD">
                      <w:r w:rsidRPr="008F7C1A">
                        <w:t>To ensure that medium-term budget proposals are sustainable, and in light of the responses to the council tax consultation, it is proposed that council tax should be increased by 1.89%, resulting in an annual increase for a Band D property of £1.53 per year, making the Band D council tax charge £82.35 for 2022/23.</w:t>
                      </w:r>
                      <w:bookmarkEnd w:id="4"/>
                      <w:bookmarkEnd w:id="5"/>
                    </w:p>
                  </w:txbxContent>
                </v:textbox>
                <w10:wrap anchorx="margin"/>
              </v:shape>
            </w:pict>
          </mc:Fallback>
        </mc:AlternateContent>
      </w:r>
      <w:r>
        <w:rPr>
          <w:noProof/>
          <w:lang w:eastAsia="en-GB"/>
        </w:rPr>
        <mc:AlternateContent>
          <mc:Choice Requires="wps">
            <w:drawing>
              <wp:anchor distT="0" distB="0" distL="114300" distR="114300" simplePos="0" relativeHeight="251678755" behindDoc="0" locked="0" layoutInCell="1" allowOverlap="1" wp14:anchorId="0227730F" wp14:editId="10DB1AD5">
                <wp:simplePos x="0" y="0"/>
                <wp:positionH relativeFrom="column">
                  <wp:posOffset>49855</wp:posOffset>
                </wp:positionH>
                <wp:positionV relativeFrom="paragraph">
                  <wp:posOffset>1099864</wp:posOffset>
                </wp:positionV>
                <wp:extent cx="6162040" cy="313898"/>
                <wp:effectExtent l="57150" t="19050" r="67310" b="86360"/>
                <wp:wrapNone/>
                <wp:docPr id="17" name="Rounded Rectangle 17"/>
                <wp:cNvGraphicFramePr/>
                <a:graphic xmlns:a="http://schemas.openxmlformats.org/drawingml/2006/main">
                  <a:graphicData uri="http://schemas.microsoft.com/office/word/2010/wordprocessingShape">
                    <wps:wsp>
                      <wps:cNvSpPr/>
                      <wps:spPr>
                        <a:xfrm>
                          <a:off x="0" y="0"/>
                          <a:ext cx="6162040" cy="313898"/>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E5055C2" w14:textId="3419422D" w:rsidR="00591CB0" w:rsidRPr="008F7C1A" w:rsidRDefault="00591CB0" w:rsidP="00F740FF">
                            <w:pPr>
                              <w:jc w:val="center"/>
                              <w:rPr>
                                <w:sz w:val="24"/>
                              </w:rPr>
                            </w:pPr>
                            <w:r w:rsidRPr="008F7C1A">
                              <w:rPr>
                                <w:sz w:val="24"/>
                              </w:rPr>
                              <w:t>Funding the 2022/23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7730F" id="Rounded Rectangle 17" o:spid="_x0000_s1032" style="position:absolute;left:0;text-align:left;margin-left:3.95pt;margin-top:86.6pt;width:485.2pt;height:24.7pt;z-index:251678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qIbgIAADcFAAAOAAAAZHJzL2Uyb0RvYy54bWysVG1P2zAQ/j5p/8Hy95GmsAIVKapATJMQ&#10;VMDEZ9ex20iOzzu7Tbpfv7PzAgIkpGlfHF/u/bnnfHHZ1obtFfoKbMHzowlnykooK7sp+K+nm29n&#10;nPkgbCkMWFXwg/L8cvH1y0Xj5moKWzClQkZBrJ83ruDbENw8y7zcqlr4I3DKklID1iKQiJusRNFQ&#10;9Npk08lkljWApUOQynv6e90p+SLF11rJcK+1V4GZglNtIZ2YznU8s8WFmG9QuG0l+zLEP1RRi8pS&#10;0jHUtQiC7bB6F6quJIIHHY4k1BloXUmVeqBu8smbbh63wqnUC4Hj3QiT/39h5d1+hawqaXannFlR&#10;04weYGdLVbIHQk/YjVGMdARU4/yc7B/dCnvJ0zV23Wqs45f6YW0C9zCCq9rAJP2c5bPp5IRmIEl3&#10;nB+fnZ/FoNmLt0MffiioWbwUHGMZsYYErNjf+tDZD3bkHEvqiki3cDAq1mHsg9LUFaXNk3fik7oy&#10;yPaCmCCkVDbkff5kHd10ZczoePy5Y28fXVXi2ug8/dx59EiZwYbRua4s4EcBzFiy7uwHBLq+IwSh&#10;XbdpnLNhYmsoDzRihI773smbivC9FT6sBBLZaSS0wOGeDm2gKTj0N862gH8++h/tiYOk5ayh5Sm4&#10;/70TqDgzPy2x8zw/iZMOSTj5fjolAV9r1q81dldfAU0lp6fCyXSN9sEMV41QP9OeL2NWUgkrKXfB&#10;ZcBBuArdUtNLIdVymcxow5wIt/bRyYEHkTpP7bNA15MsED3vYFg0MX9Ds842TsjCchdAV4mDEekO&#10;134CtJ2Jyv1LEtf/tZysXt67xV8AAAD//wMAUEsDBBQABgAIAAAAIQA5bymq3gAAAAkBAAAPAAAA&#10;ZHJzL2Rvd25yZXYueG1sTI/BTsMwEETvSPyDtUhcEHVwRd2EOBVCwBGJth/gJEsSJV6H2E3D37Oc&#10;6HF2RjNv893iBjHjFDpPBh5WCQikytcdNQaOh7f7LYgQLdV28IQGfjDArri+ym1W+zN94ryPjeAS&#10;Cpk10MY4ZlKGqkVnw8qPSOx9+cnZyHJqZD3ZM5e7Qaok2UhnO+KF1o740mLV70/OwEc3v+Ohf9Sp&#10;/C71kvav/q48GnN7szw/gYi4xP8w/OEzOhTMVPoT1UEMBnTKQT7rtQLBfqq3axClAaXUBmSRy8sP&#10;il8AAAD//wMAUEsBAi0AFAAGAAgAAAAhALaDOJL+AAAA4QEAABMAAAAAAAAAAAAAAAAAAAAAAFtD&#10;b250ZW50X1R5cGVzXS54bWxQSwECLQAUAAYACAAAACEAOP0h/9YAAACUAQAACwAAAAAAAAAAAAAA&#10;AAAvAQAAX3JlbHMvLnJlbHNQSwECLQAUAAYACAAAACEAhfSKiG4CAAA3BQAADgAAAAAAAAAAAAAA&#10;AAAuAgAAZHJzL2Uyb0RvYy54bWxQSwECLQAUAAYACAAAACEAOW8pqt4AAAAJAQAADwAAAAAAAAAA&#10;AAAAAADIBAAAZHJzL2Rvd25yZXYueG1sUEsFBgAAAAAEAAQA8wAAANMFAAAAAA==&#10;" fillcolor="#4f81bd [3204]" strokecolor="#4579b8 [3044]">
                <v:fill color2="#a7bfde [1620]" rotate="t" angle="180" focus="100%" type="gradient">
                  <o:fill v:ext="view" type="gradientUnscaled"/>
                </v:fill>
                <v:shadow on="t" color="black" opacity="22937f" origin=",.5" offset="0,.63889mm"/>
                <v:textbox>
                  <w:txbxContent>
                    <w:p w14:paraId="5E5055C2" w14:textId="3419422D" w:rsidR="00591CB0" w:rsidRPr="008F7C1A" w:rsidRDefault="00591CB0" w:rsidP="00F740FF">
                      <w:pPr>
                        <w:jc w:val="center"/>
                        <w:rPr>
                          <w:sz w:val="24"/>
                        </w:rPr>
                      </w:pPr>
                      <w:r w:rsidRPr="008F7C1A">
                        <w:rPr>
                          <w:sz w:val="24"/>
                        </w:rPr>
                        <w:t>Funding the 2022/23 Budget</w:t>
                      </w:r>
                    </w:p>
                  </w:txbxContent>
                </v:textbox>
              </v:roundrect>
            </w:pict>
          </mc:Fallback>
        </mc:AlternateContent>
      </w:r>
      <w:r>
        <w:rPr>
          <w:rFonts w:cs="Arial"/>
          <w:noProof/>
          <w:lang w:eastAsia="en-GB"/>
        </w:rPr>
        <mc:AlternateContent>
          <mc:Choice Requires="wps">
            <w:drawing>
              <wp:anchor distT="0" distB="0" distL="114300" distR="114300" simplePos="0" relativeHeight="251656206" behindDoc="1" locked="0" layoutInCell="1" allowOverlap="1" wp14:anchorId="10A8BD9D" wp14:editId="3EBFC64C">
                <wp:simplePos x="0" y="0"/>
                <wp:positionH relativeFrom="margin">
                  <wp:posOffset>1450222</wp:posOffset>
                </wp:positionH>
                <wp:positionV relativeFrom="paragraph">
                  <wp:posOffset>115659</wp:posOffset>
                </wp:positionV>
                <wp:extent cx="4633890" cy="978596"/>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633890" cy="9785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A6D62" w14:textId="66F44631" w:rsidR="00591CB0" w:rsidRPr="00F740FF" w:rsidRDefault="00591CB0" w:rsidP="00F740FF">
                            <w:r w:rsidRPr="006B4496">
                              <w:t xml:space="preserve">The Authority’s budget supports the delivery of the initiatives detailed </w:t>
                            </w:r>
                            <w:r w:rsidRPr="00BB16FE">
                              <w:t xml:space="preserve">in the </w:t>
                            </w:r>
                            <w:r>
                              <w:t xml:space="preserve">Customer Safety Plan 2021-2031 (and six supporting strategies). </w:t>
                            </w:r>
                            <w:r w:rsidRPr="00F740FF">
                              <w:t xml:space="preserve">When determining spending proposals and Council Tax increases, due consideration is taken of </w:t>
                            </w:r>
                            <w:r>
                              <w:t xml:space="preserve">all </w:t>
                            </w:r>
                            <w:r w:rsidRPr="00F740FF">
                              <w:t>potential cost pressures and possible savings alongside anticipated funding changes over the medium term.</w:t>
                            </w:r>
                          </w:p>
                          <w:p w14:paraId="3A32FB41" w14:textId="77777777" w:rsidR="00591CB0" w:rsidRPr="006B4496" w:rsidRDefault="00591CB0" w:rsidP="006B4496"/>
                          <w:p w14:paraId="50DDBE5C" w14:textId="77777777" w:rsidR="00591CB0" w:rsidRDefault="00591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8BD9D" id="Text Box 16" o:spid="_x0000_s1033" type="#_x0000_t202" style="position:absolute;left:0;text-align:left;margin-left:114.2pt;margin-top:9.1pt;width:364.85pt;height:77.05pt;z-index:-251660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gdjwIAAJMFAAAOAAAAZHJzL2Uyb0RvYy54bWysVE1PGzEQvVfqf7B8L5tACCRig1IQVSUE&#10;qFBxdrw2WdXrcW0n2fTX99mbr1IuVL3sjmfezHieZ+bism0MWyofarIl7x/1OFNWUlXbl5J/f7r5&#10;dM5ZiMJWwpBVJV+rwC8nHz9crNxYHdOcTKU8QxAbxitX8nmMblwUQc5VI8IROWVh1OQbEXH0L0Xl&#10;xQrRG1Mc93rDYkW+cp6kCgHa687IJzm+1krGe62DisyUHHeL+evzd5a+xeRCjF+8cPNabq4h/uEW&#10;jagtku5CXYso2MLXf4VqaukpkI5HkpqCtK6lyjWgmn7vVTWPc+FUrgXkBLejKfy/sPJu+eBZXeHt&#10;hpxZ0eCNnlQb2WdqGVTgZ+XCGLBHB2BsoQd2qw9QprJb7Zv0R0EMdjC93rGbokkoB8OTk/MRTBK2&#10;0dn56SiHL/bezof4RVHDklByj9fLpIrlbYi4CaBbSEoWyNTVTW1MPqSOUVfGs6XAW5uY7wiPP1DG&#10;slXJhyenvRzYUnLvIhubwqjcM5t0qfKuwizFtVEJY+w3pcFZLvSN3EJKZXf5MzqhNFK9x3GD39/q&#10;Pc5dHfDImcnGnXNTW/K5+jxke8qqH1vKdIcH4Qd1JzG2szY3y9m2AWZUrdEXnrrJCk7e1Hi8WxHi&#10;g/AYJbw31kO8x0cbAvm0kTibk//1lj7h0eGwcrbCaJY8/FwIrzgzXy16f9QfDNIs58Pg9OwYB39o&#10;mR1a7KK5InREH4vIySwmfDRbUXtqnrFFpikrTMJK5C553IpXsVsY2EJSTacZhOl1It7aRydT6MRy&#10;as2n9ll4t+nfiM6/o+0Qi/GrNu6wydPSdBFJ17nHE88dqxv+Mfm59TdbKq2Ww3NG7Xfp5DcAAAD/&#10;/wMAUEsDBBQABgAIAAAAIQCyc6uI4QAAAAoBAAAPAAAAZHJzL2Rvd25yZXYueG1sTI9NT4NAEIbv&#10;Jv6HzZh4MXYpWIvI0hjjR+LN0mq8bdkRiOwsYbeA/97xpMeZ98k7z+Sb2XZixMG3jhQsFxEIpMqZ&#10;lmoFu/LxMgXhgyajO0eo4Bs9bIrTk1xnxk30iuM21IJLyGdaQRNCn0npqwat9gvXI3H26QarA49D&#10;Lc2gJy63nYyj6Fpa3RJfaHSP9w1WX9ujVfBxUb+/+PlpPyWrpH94Hsv1mymVOj+b725BBJzDHwy/&#10;+qwOBTsd3JGMF52COE6vGOUgjUEwcLNKlyAOvFjHCcgil/9fKH4AAAD//wMAUEsBAi0AFAAGAAgA&#10;AAAhALaDOJL+AAAA4QEAABMAAAAAAAAAAAAAAAAAAAAAAFtDb250ZW50X1R5cGVzXS54bWxQSwEC&#10;LQAUAAYACAAAACEAOP0h/9YAAACUAQAACwAAAAAAAAAAAAAAAAAvAQAAX3JlbHMvLnJlbHNQSwEC&#10;LQAUAAYACAAAACEAgojoHY8CAACTBQAADgAAAAAAAAAAAAAAAAAuAgAAZHJzL2Uyb0RvYy54bWxQ&#10;SwECLQAUAAYACAAAACEAsnOriOEAAAAKAQAADwAAAAAAAAAAAAAAAADpBAAAZHJzL2Rvd25yZXYu&#10;eG1sUEsFBgAAAAAEAAQA8wAAAPcFAAAAAA==&#10;" fillcolor="white [3201]" stroked="f" strokeweight=".5pt">
                <v:textbox>
                  <w:txbxContent>
                    <w:p w14:paraId="19AA6D62" w14:textId="66F44631" w:rsidR="00591CB0" w:rsidRPr="00F740FF" w:rsidRDefault="00591CB0" w:rsidP="00F740FF">
                      <w:r w:rsidRPr="006B4496">
                        <w:t xml:space="preserve">The Authority’s budget supports the delivery of the initiatives detailed </w:t>
                      </w:r>
                      <w:r w:rsidRPr="00BB16FE">
                        <w:t xml:space="preserve">in the </w:t>
                      </w:r>
                      <w:r>
                        <w:t xml:space="preserve">Customer Safety Plan 2021-2031 (and six supporting strategies). </w:t>
                      </w:r>
                      <w:r w:rsidRPr="00F740FF">
                        <w:t xml:space="preserve">When determining spending proposals and Council Tax increases, due consideration is taken of </w:t>
                      </w:r>
                      <w:r>
                        <w:t xml:space="preserve">all </w:t>
                      </w:r>
                      <w:r w:rsidRPr="00F740FF">
                        <w:t>potential cost pressures and possible savings alongside anticipated funding changes over the medium term.</w:t>
                      </w:r>
                    </w:p>
                    <w:p w14:paraId="3A32FB41" w14:textId="77777777" w:rsidR="00591CB0" w:rsidRPr="006B4496" w:rsidRDefault="00591CB0" w:rsidP="006B4496"/>
                    <w:p w14:paraId="50DDBE5C" w14:textId="77777777" w:rsidR="00591CB0" w:rsidRDefault="00591CB0"/>
                  </w:txbxContent>
                </v:textbox>
                <w10:wrap anchorx="margin"/>
              </v:shape>
            </w:pict>
          </mc:Fallback>
        </mc:AlternateContent>
      </w:r>
      <w:r w:rsidR="001D7721">
        <w:rPr>
          <w:rFonts w:cs="Arial"/>
          <w:noProof/>
          <w:lang w:eastAsia="en-GB"/>
        </w:rPr>
        <mc:AlternateContent>
          <mc:Choice Requires="wps">
            <w:drawing>
              <wp:anchor distT="0" distB="0" distL="114300" distR="114300" simplePos="0" relativeHeight="251656214" behindDoc="0" locked="0" layoutInCell="1" allowOverlap="1" wp14:anchorId="543B7BF1" wp14:editId="5D926740">
                <wp:simplePos x="0" y="0"/>
                <wp:positionH relativeFrom="margin">
                  <wp:posOffset>46237</wp:posOffset>
                </wp:positionH>
                <wp:positionV relativeFrom="paragraph">
                  <wp:posOffset>7828915</wp:posOffset>
                </wp:positionV>
                <wp:extent cx="1073785" cy="532130"/>
                <wp:effectExtent l="57150" t="19050" r="69215" b="96520"/>
                <wp:wrapNone/>
                <wp:docPr id="26" name="Rounded Rectangle 26"/>
                <wp:cNvGraphicFramePr/>
                <a:graphic xmlns:a="http://schemas.openxmlformats.org/drawingml/2006/main">
                  <a:graphicData uri="http://schemas.microsoft.com/office/word/2010/wordprocessingShape">
                    <wps:wsp>
                      <wps:cNvSpPr/>
                      <wps:spPr>
                        <a:xfrm>
                          <a:off x="0" y="0"/>
                          <a:ext cx="1073785" cy="53213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8A654FF" w14:textId="423B5392" w:rsidR="00591CB0" w:rsidRDefault="00591CB0" w:rsidP="00972B2A">
                            <w:pPr>
                              <w:jc w:val="center"/>
                            </w:pPr>
                            <w:r>
                              <w:t>Infrastructure Investment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B7BF1" id="Rounded Rectangle 26" o:spid="_x0000_s1034" style="position:absolute;left:0;text-align:left;margin-left:3.65pt;margin-top:616.45pt;width:84.55pt;height:41.9pt;z-index:251656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JtcAIAADcFAAAOAAAAZHJzL2Uyb0RvYy54bWysVNtqGzEQfS/0H4Tem/XauZqsg0lIKYTE&#10;JCl5lrWSvaDVqCPZu+7Xd6S9JKSBQOmLVrNzP3NGl1dtbdheoa/AFjw/mnCmrISyspuC/3y+/XbO&#10;mQ/ClsKAVQU/KM+vFl+/XDZurqawBVMqZBTE+nnjCr4Nwc2zzMutqoU/AqcsKTVgLQKJuMlKFA1F&#10;r002nUxOswawdAhSeU9/bzolX6T4WisZHrT2KjBTcKotpBPTuY5ntrgU8w0Kt61kX4b4hypqUVlK&#10;Ooa6EUGwHVZ/haorieBBhyMJdQZaV1KlHqibfPKum6etcCr1QuB4N8Lk/19Yeb9fIavKgk9PObOi&#10;phk9ws6WqmSPhJ6wG6MY6Qioxvk52T+5FfaSp2vsutVYxy/1w9oE7mEEV7WBSfqZT85mZ+cnnEnS&#10;ncym+Syhn716O/Thu4KaxUvBMZYRa0jAiv2dD5SW7Ac7EmJJXRHpFg5GxTqMfVSauoppk3fik7o2&#10;yPaCmCCkVDbksSmKl6yjm66MGR1nnzv29tFVJa6NztPPnUePlBlsGJ3rygJ+FMCMJevOfkCg6ztC&#10;ENp1m8Z5PkxsDeWBRozQcd87eVsRvnfCh5VAIjutBS1weKBDG2gKDv2Nsy3g74/+R3viIGk5a2h5&#10;Cu5/7QQqzswPS+y8yI+P47Yl4fjkbEoCvtWs32rsrr4GmkpOT4WT6RrtgxmuGqF+oT1fxqykElZS&#10;7oLLgINwHbqlppdCquUymdGGORHu7JOTAw8idZ7bF4GuJ1kget7DsGhi/o5mnW2ckIXlLoCuEgcj&#10;0h2u/QRoOxOV+pckrv9bOVm9vneLPwAAAP//AwBQSwMEFAAGAAgAAAAhAOzdCnvfAAAACwEAAA8A&#10;AABkcnMvZG93bnJldi54bWxMj89Og0AQh+8mvsNmTLwYuxSUFcrSGKMem9j2ARZ2CgR2Ftktxbd3&#10;e9Lb/Pnym2+K7WIGNuPkOksS1qsIGFJtdUeNhOPh4/EFmPOKtBosoYQfdLAtb28KlWt7oS+c975h&#10;IYRcriS03o85565u0Si3siNS2J3sZJQP7dRwPalLCDcDj6Mo5UZ1FC60asS3Fut+fzYSdt38iYf+&#10;WWT8uxJL1r/bh+oo5f3d8roB5nHxfzBc9YM6lMGpsmfSjg0SRBLAMI6TOAN2BUT6BKwKRbJOBfCy&#10;4P9/KH8BAAD//wMAUEsBAi0AFAAGAAgAAAAhALaDOJL+AAAA4QEAABMAAAAAAAAAAAAAAAAAAAAA&#10;AFtDb250ZW50X1R5cGVzXS54bWxQSwECLQAUAAYACAAAACEAOP0h/9YAAACUAQAACwAAAAAAAAAA&#10;AAAAAAAvAQAAX3JlbHMvLnJlbHNQSwECLQAUAAYACAAAACEAx4CCbXACAAA3BQAADgAAAAAAAAAA&#10;AAAAAAAuAgAAZHJzL2Uyb0RvYy54bWxQSwECLQAUAAYACAAAACEA7N0Ke98AAAALAQAADwAAAAAA&#10;AAAAAAAAAADKBAAAZHJzL2Rvd25yZXYueG1sUEsFBgAAAAAEAAQA8wAAANYFAAAAAA==&#10;" fillcolor="#4f81bd [3204]" strokecolor="#4579b8 [3044]">
                <v:fill color2="#a7bfde [1620]" rotate="t" angle="180" focus="100%" type="gradient">
                  <o:fill v:ext="view" type="gradientUnscaled"/>
                </v:fill>
                <v:shadow on="t" color="black" opacity="22937f" origin=",.5" offset="0,.63889mm"/>
                <v:textbox>
                  <w:txbxContent>
                    <w:p w14:paraId="08A654FF" w14:textId="423B5392" w:rsidR="00591CB0" w:rsidRDefault="00591CB0" w:rsidP="00972B2A">
                      <w:pPr>
                        <w:jc w:val="center"/>
                      </w:pPr>
                      <w:r>
                        <w:t>Infrastructure Investment</w:t>
                      </w:r>
                    </w:p>
                  </w:txbxContent>
                </v:textbox>
                <w10:wrap anchorx="margin"/>
              </v:roundrect>
            </w:pict>
          </mc:Fallback>
        </mc:AlternateContent>
      </w:r>
      <w:r w:rsidR="002D3A6D">
        <w:rPr>
          <w:rFonts w:cs="Arial"/>
          <w:noProof/>
          <w:lang w:eastAsia="en-GB"/>
        </w:rPr>
        <mc:AlternateContent>
          <mc:Choice Requires="wps">
            <w:drawing>
              <wp:anchor distT="0" distB="0" distL="114300" distR="114300" simplePos="0" relativeHeight="251656213" behindDoc="0" locked="0" layoutInCell="1" allowOverlap="1" wp14:anchorId="11B4E405" wp14:editId="581A2EEE">
                <wp:simplePos x="0" y="0"/>
                <wp:positionH relativeFrom="margin">
                  <wp:posOffset>1242060</wp:posOffset>
                </wp:positionH>
                <wp:positionV relativeFrom="paragraph">
                  <wp:posOffset>7616825</wp:posOffset>
                </wp:positionV>
                <wp:extent cx="4935220" cy="946150"/>
                <wp:effectExtent l="0" t="0" r="17780" b="25400"/>
                <wp:wrapNone/>
                <wp:docPr id="25" name="Text Box 25"/>
                <wp:cNvGraphicFramePr/>
                <a:graphic xmlns:a="http://schemas.openxmlformats.org/drawingml/2006/main">
                  <a:graphicData uri="http://schemas.microsoft.com/office/word/2010/wordprocessingShape">
                    <wps:wsp>
                      <wps:cNvSpPr txBox="1"/>
                      <wps:spPr>
                        <a:xfrm>
                          <a:off x="0" y="0"/>
                          <a:ext cx="4935220" cy="94615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ABD21A6" w14:textId="7E55DB01" w:rsidR="00591CB0" w:rsidRPr="00F0571B" w:rsidRDefault="00591CB0" w:rsidP="002D3A6D">
                            <w:pPr>
                              <w:spacing w:after="0"/>
                            </w:pPr>
                            <w:r w:rsidRPr="002D3A6D">
                              <w:rPr>
                                <w:sz w:val="20"/>
                              </w:rPr>
                              <w:t xml:space="preserve">Significant investment in the replacement of </w:t>
                            </w:r>
                            <w:r w:rsidRPr="002D3A6D">
                              <w:rPr>
                                <w:rFonts w:cs="Arial"/>
                                <w:color w:val="000000" w:themeColor="text1"/>
                                <w:sz w:val="20"/>
                              </w:rPr>
                              <w:t>fire engines, specialist vehicles, pool and response cars.  Improving live fire training facilities and other estate redevelopments. Upgrading IT</w:t>
                            </w:r>
                            <w:r>
                              <w:rPr>
                                <w:rFonts w:cs="Arial"/>
                                <w:color w:val="000000" w:themeColor="text1"/>
                                <w:sz w:val="20"/>
                              </w:rPr>
                              <w:t xml:space="preserve"> software and core</w:t>
                            </w:r>
                            <w:r w:rsidRPr="002D3A6D">
                              <w:rPr>
                                <w:rFonts w:cs="Arial"/>
                                <w:color w:val="000000" w:themeColor="text1"/>
                                <w:sz w:val="20"/>
                              </w:rPr>
                              <w:t xml:space="preserve"> infrastructure</w:t>
                            </w:r>
                            <w:r>
                              <w:rPr>
                                <w:rFonts w:cs="Arial"/>
                                <w:color w:val="000000" w:themeColor="text1"/>
                                <w:sz w:val="20"/>
                              </w:rPr>
                              <w:t>,</w:t>
                            </w:r>
                            <w:r w:rsidRPr="002D3A6D">
                              <w:rPr>
                                <w:rFonts w:cs="Arial"/>
                                <w:color w:val="000000" w:themeColor="text1"/>
                                <w:sz w:val="20"/>
                              </w:rPr>
                              <w:t xml:space="preserve"> including the implementation of a single software solution for Operations, Business Safety and Customer Safety providing increased visibility of risk data</w:t>
                            </w:r>
                            <w:r>
                              <w:rPr>
                                <w:rFonts w:cs="Arial"/>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4E405" id="Text Box 25" o:spid="_x0000_s1035" type="#_x0000_t202" style="position:absolute;left:0;text-align:left;margin-left:97.8pt;margin-top:599.75pt;width:388.6pt;height:74.5pt;z-index:251656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9NjwIAAL8FAAAOAAAAZHJzL2Uyb0RvYy54bWysVE1PGzEQvVfqf7B8L5uEhDYRG5SCqCoh&#10;QIWKs+O1yapej2s7yaa/vs/eJASKVFH1smvPvPl6npnTs7YxbKV8qMmWvH/U40xZSVVtH0v+/f7y&#10;wyfOQhS2EoasKvlGBX42ff/udO0makALMpXyDE5smKxdyRcxuklRBLlQjQhH5JSFUpNvRMTVPxaV&#10;F2t4b0wx6PVOijX5ynmSKgRILzoln2b/WisZb7QOKjJTcuQW89fn7zx9i+mpmDx64Ra13KYh/iGL&#10;RtQWQfeuLkQUbOnrP1w1tfQUSMcjSU1BWtdS5RpQTb/3opq7hXAq1wJygtvTFP6fW3m9uvWsrko+&#10;GHFmRYM3uldtZJ+pZRCBn7ULE8DuHICxhRzvvJMHCFPZrfZN+qMgBj2Y3uzZTd4khMPx8WgwgEpC&#10;Nx6e9EeZ/uLJ2vkQvyhqWDqU3OP1MqlidRUiMgF0B0nBApm6uqyNyZfUMerceLYSeGsTc46weIYy&#10;lq1LfnKM0H/zIKRU9jUv8Glssla5v7apJZY6NvIpboxKGGO/KQ1+Mymv5Pk8SkYnlEZVbzHc4p+y&#10;eotxVwcscmSycW/c1JZ8x9RzeqsfO3p1h8fjHNSdjrGdt7mxxrtmmVO1QQ956qYwOHlZ46GvRIi3&#10;wmPs0BtYJfEGH20ID0XbE2cL8r9ekyc8pgFaztYY45KHn0vhFWfmq8WcjPvDYZr7fBmOPqb+84ea&#10;+aHGLptzQvf0sbSczMeEj2Z31J6aB2ycWYoKlbASsUsed8fz2C0XbCypZrMMwqQ7Ea/snZPJdWI5&#10;tfF9+yC82/Z6xJRc027gxeRFy3fYZGlptoyk6zwPieeO1S3/2BJ5TLYbLa2hw3tGPe3d6W8AAAD/&#10;/wMAUEsDBBQABgAIAAAAIQCixPm94gAAAA0BAAAPAAAAZHJzL2Rvd25yZXYueG1sTI/NTsMwEITv&#10;SLyDtUjcqNOWhCaNUyEqkBAnCocenXibBPwT2W4SeHqWE9x2dkez35S72Wg2og+9swKWiwQY2sap&#10;3rYC3t8ebzbAQpRWSe0sCvjCALvq8qKUhXKTfcXxEFtGITYUUkAX41BwHpoOjQwLN6Cl28l5IyNJ&#10;33Ll5UThRvNVkmTcyN7Sh04O+NBh83k4GwFP3+tT8jzql73j2eTk6PfHj1qI66v5fgss4hz/zPCL&#10;T+hQEVPtzlYFpknnaUZWGpZ5ngIjS363ojY1rda3mxR4VfL/LaofAAAA//8DAFBLAQItABQABgAI&#10;AAAAIQC2gziS/gAAAOEBAAATAAAAAAAAAAAAAAAAAAAAAABbQ29udGVudF9UeXBlc10ueG1sUEsB&#10;Ai0AFAAGAAgAAAAhADj9If/WAAAAlAEAAAsAAAAAAAAAAAAAAAAALwEAAF9yZWxzLy5yZWxzUEsB&#10;Ai0AFAAGAAgAAAAhADodD02PAgAAvwUAAA4AAAAAAAAAAAAAAAAALgIAAGRycy9lMm9Eb2MueG1s&#10;UEsBAi0AFAAGAAgAAAAhAKLE+b3iAAAADQEAAA8AAAAAAAAAAAAAAAAA6QQAAGRycy9kb3ducmV2&#10;LnhtbFBLBQYAAAAABAAEAPMAAAD4BQAAAAA=&#10;" fillcolor="white [3201]" strokecolor="#4f81bd [3204]" strokeweight=".5pt">
                <v:textbox>
                  <w:txbxContent>
                    <w:p w14:paraId="7ABD21A6" w14:textId="7E55DB01" w:rsidR="00591CB0" w:rsidRPr="00F0571B" w:rsidRDefault="00591CB0" w:rsidP="002D3A6D">
                      <w:pPr>
                        <w:spacing w:after="0"/>
                      </w:pPr>
                      <w:r w:rsidRPr="002D3A6D">
                        <w:rPr>
                          <w:sz w:val="20"/>
                        </w:rPr>
                        <w:t xml:space="preserve">Significant investment in the replacement of </w:t>
                      </w:r>
                      <w:r w:rsidRPr="002D3A6D">
                        <w:rPr>
                          <w:rFonts w:cs="Arial"/>
                          <w:color w:val="000000" w:themeColor="text1"/>
                          <w:sz w:val="20"/>
                        </w:rPr>
                        <w:t>fire engines, specialist vehicles, pool and response cars.  Improving live fire training facilities and other estate redevelopments. Upgrading IT</w:t>
                      </w:r>
                      <w:r>
                        <w:rPr>
                          <w:rFonts w:cs="Arial"/>
                          <w:color w:val="000000" w:themeColor="text1"/>
                          <w:sz w:val="20"/>
                        </w:rPr>
                        <w:t xml:space="preserve"> software and core</w:t>
                      </w:r>
                      <w:r w:rsidRPr="002D3A6D">
                        <w:rPr>
                          <w:rFonts w:cs="Arial"/>
                          <w:color w:val="000000" w:themeColor="text1"/>
                          <w:sz w:val="20"/>
                        </w:rPr>
                        <w:t xml:space="preserve"> infrastructure</w:t>
                      </w:r>
                      <w:r>
                        <w:rPr>
                          <w:rFonts w:cs="Arial"/>
                          <w:color w:val="000000" w:themeColor="text1"/>
                          <w:sz w:val="20"/>
                        </w:rPr>
                        <w:t>,</w:t>
                      </w:r>
                      <w:r w:rsidRPr="002D3A6D">
                        <w:rPr>
                          <w:rFonts w:cs="Arial"/>
                          <w:color w:val="000000" w:themeColor="text1"/>
                          <w:sz w:val="20"/>
                        </w:rPr>
                        <w:t xml:space="preserve"> including the implementation of a single software solution for Operations, Business Safety and Customer Safety providing increased visibility of risk data</w:t>
                      </w:r>
                      <w:r>
                        <w:rPr>
                          <w:rFonts w:cs="Arial"/>
                          <w:color w:val="000000" w:themeColor="text1"/>
                        </w:rPr>
                        <w:t>.</w:t>
                      </w:r>
                    </w:p>
                  </w:txbxContent>
                </v:textbox>
                <w10:wrap anchorx="margin"/>
              </v:shape>
            </w:pict>
          </mc:Fallback>
        </mc:AlternateContent>
      </w:r>
      <w:r w:rsidR="002D3A6D">
        <w:rPr>
          <w:rFonts w:cs="Arial"/>
          <w:noProof/>
          <w:lang w:eastAsia="en-GB"/>
        </w:rPr>
        <mc:AlternateContent>
          <mc:Choice Requires="wps">
            <w:drawing>
              <wp:anchor distT="0" distB="0" distL="114300" distR="114300" simplePos="0" relativeHeight="251656210" behindDoc="0" locked="0" layoutInCell="1" allowOverlap="1" wp14:anchorId="116883A2" wp14:editId="1E30FDA6">
                <wp:simplePos x="0" y="0"/>
                <wp:positionH relativeFrom="column">
                  <wp:posOffset>98100</wp:posOffset>
                </wp:positionH>
                <wp:positionV relativeFrom="paragraph">
                  <wp:posOffset>6029207</wp:posOffset>
                </wp:positionV>
                <wp:extent cx="1019175" cy="498763"/>
                <wp:effectExtent l="57150" t="19050" r="85725" b="92075"/>
                <wp:wrapNone/>
                <wp:docPr id="22" name="Rounded Rectangle 22"/>
                <wp:cNvGraphicFramePr/>
                <a:graphic xmlns:a="http://schemas.openxmlformats.org/drawingml/2006/main">
                  <a:graphicData uri="http://schemas.microsoft.com/office/word/2010/wordprocessingShape">
                    <wps:wsp>
                      <wps:cNvSpPr/>
                      <wps:spPr>
                        <a:xfrm>
                          <a:off x="0" y="0"/>
                          <a:ext cx="1019175" cy="498763"/>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F71EE7D" w14:textId="714E9803" w:rsidR="00591CB0" w:rsidRDefault="00591CB0" w:rsidP="00F0571B">
                            <w:pPr>
                              <w:jc w:val="center"/>
                            </w:pPr>
                            <w:r>
                              <w:t>Operational excellence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883A2" id="Rounded Rectangle 22" o:spid="_x0000_s1036" style="position:absolute;left:0;text-align:left;margin-left:7.7pt;margin-top:474.75pt;width:80.25pt;height:39.25pt;z-index:251656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dgcbgIAADgFAAAOAAAAZHJzL2Uyb0RvYy54bWysVN1r2zAQfx/sfxB6Xx2n6VeIU0JKx6C0&#10;oe3osyJLiUHWaScldvbX7yQ7bukKhbEX6U73ffc7za7b2rC9Ql+BLXh+MuJMWQllZTcF//l8++2S&#10;Mx+ELYUBqwp+UJ5fz79+mTVuqsawBVMqZOTE+mnjCr4NwU2zzMutqoU/AacsCTVgLQKxuMlKFA15&#10;r002Ho3OswawdAhSeU+vN52Qz5N/rZUMD1p7FZgpOOUW0onpXMczm8/EdIPCbSvZpyH+IYtaVJaC&#10;Dq5uRBBsh9VfrupKInjQ4URCnYHWlVSpBqomH72r5mkrnEq1UHO8G9rk/59beb9fIavKgo/HnFlR&#10;04weYWdLVbJH6p6wG6MYyahRjfNT0n9yK+w5T2SsutVYx5vqYW1q7mFormoDk/SYj/Kr/OKMM0my&#10;ydXlxflpdJq9Wjv04buCmkWi4BjTiDmkxor9nQ+d/lGPjGNKXRKJCgejYh7GPipNVcWwyTrhSS0N&#10;sr0gJAgplQ15Hz9pRzNdGTMYnn5u2OtHU5WwNhiPPzceLFJksGEwrisL+JEDM6SsO/1jB7q6YwtC&#10;u27TOPOE7fi0hvJAM0bowO+dvK2owXfCh5VAQjvtBW1weKBDG2gKDj3F2Rbw90fvUZ9ASFLOGtqe&#10;gvtfO4GKM/PDEjyv8skkrltiJmcXY2LwrWT9VmJ39RJoLDn9FU4mMuoHcyQ1Qv1Ci76IUUkkrKTY&#10;BZcBj8wydFtNX4VUi0VSoxVzItzZJyePQIjYeW5fBLoeZYHweQ/HTRPTdzjrdOOILCx2AXSVQPja&#10;134EtJ4Jy/1XEvf/LZ+0Xj+8+R8AAAD//wMAUEsDBBQABgAIAAAAIQBcfvsB3gAAAAsBAAAPAAAA&#10;ZHJzL2Rvd25yZXYueG1sTI/BTsMwDIbvSLxDZCQuiKVMK11K0wkh4IjEtgdIG9NWbZzSZF15e7wT&#10;3PzLn35/LnaLG8SMU+g8aXhYJSCQam87ajQcD2/3WxAhGrJm8IQafjDArry+Kkxu/Zk+cd7HRnAJ&#10;hdxoaGMccylD3aIzYeVHJN59+cmZyHFqpJ3MmcvdINdJ8iid6YgvtGbElxbrfn9yGj66+R0PfZop&#10;+V1li+pf/V111Pr2Znl+AhFxiX8wXPRZHUp2qvyJbBAD53TDpAa1USmIC5ClCkTFQ7LeJiDLQv7/&#10;ofwFAAD//wMAUEsBAi0AFAAGAAgAAAAhALaDOJL+AAAA4QEAABMAAAAAAAAAAAAAAAAAAAAAAFtD&#10;b250ZW50X1R5cGVzXS54bWxQSwECLQAUAAYACAAAACEAOP0h/9YAAACUAQAACwAAAAAAAAAAAAAA&#10;AAAvAQAAX3JlbHMvLnJlbHNQSwECLQAUAAYACAAAACEAuDHYHG4CAAA4BQAADgAAAAAAAAAAAAAA&#10;AAAuAgAAZHJzL2Uyb0RvYy54bWxQSwECLQAUAAYACAAAACEAXH77Ad4AAAALAQAADwAAAAAAAAAA&#10;AAAAAADIBAAAZHJzL2Rvd25yZXYueG1sUEsFBgAAAAAEAAQA8wAAANMFAAAAAA==&#10;" fillcolor="#4f81bd [3204]" strokecolor="#4579b8 [3044]">
                <v:fill color2="#a7bfde [1620]" rotate="t" angle="180" focus="100%" type="gradient">
                  <o:fill v:ext="view" type="gradientUnscaled"/>
                </v:fill>
                <v:shadow on="t" color="black" opacity="22937f" origin=",.5" offset="0,.63889mm"/>
                <v:textbox>
                  <w:txbxContent>
                    <w:p w14:paraId="4F71EE7D" w14:textId="714E9803" w:rsidR="00591CB0" w:rsidRDefault="00591CB0" w:rsidP="00F0571B">
                      <w:pPr>
                        <w:jc w:val="center"/>
                      </w:pPr>
                      <w:r>
                        <w:t>Operational excellence</w:t>
                      </w:r>
                    </w:p>
                  </w:txbxContent>
                </v:textbox>
              </v:roundrect>
            </w:pict>
          </mc:Fallback>
        </mc:AlternateContent>
      </w:r>
      <w:r w:rsidR="00964B87">
        <w:rPr>
          <w:rFonts w:cs="Arial"/>
          <w:noProof/>
          <w:lang w:eastAsia="en-GB"/>
        </w:rPr>
        <mc:AlternateContent>
          <mc:Choice Requires="wps">
            <w:drawing>
              <wp:anchor distT="0" distB="0" distL="114300" distR="114300" simplePos="0" relativeHeight="251656227" behindDoc="0" locked="0" layoutInCell="1" allowOverlap="1" wp14:anchorId="074A1F98" wp14:editId="41AABFA5">
                <wp:simplePos x="0" y="0"/>
                <wp:positionH relativeFrom="column">
                  <wp:posOffset>101600</wp:posOffset>
                </wp:positionH>
                <wp:positionV relativeFrom="paragraph">
                  <wp:posOffset>537210</wp:posOffset>
                </wp:positionV>
                <wp:extent cx="1155629" cy="453814"/>
                <wp:effectExtent l="57150" t="19050" r="83185" b="99060"/>
                <wp:wrapNone/>
                <wp:docPr id="21" name="Rounded Rectangle 21"/>
                <wp:cNvGraphicFramePr/>
                <a:graphic xmlns:a="http://schemas.openxmlformats.org/drawingml/2006/main">
                  <a:graphicData uri="http://schemas.microsoft.com/office/word/2010/wordprocessingShape">
                    <wps:wsp>
                      <wps:cNvSpPr/>
                      <wps:spPr>
                        <a:xfrm>
                          <a:off x="0" y="0"/>
                          <a:ext cx="1155629" cy="453814"/>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669D5D1" w14:textId="77777777" w:rsidR="00591CB0" w:rsidRPr="004E0324" w:rsidRDefault="00591CB0" w:rsidP="00F0571B">
                            <w:pPr>
                              <w:spacing w:after="0"/>
                              <w:jc w:val="center"/>
                              <w:rPr>
                                <w:sz w:val="20"/>
                              </w:rPr>
                            </w:pPr>
                            <w:r w:rsidRPr="004E0324">
                              <w:rPr>
                                <w:sz w:val="20"/>
                              </w:rPr>
                              <w:t xml:space="preserve">Ann Millington </w:t>
                            </w:r>
                          </w:p>
                          <w:p w14:paraId="153C8AD2" w14:textId="77777777" w:rsidR="00591CB0" w:rsidRPr="004E0324" w:rsidRDefault="00591CB0" w:rsidP="00F0571B">
                            <w:pPr>
                              <w:spacing w:after="0"/>
                              <w:jc w:val="center"/>
                              <w:rPr>
                                <w:sz w:val="20"/>
                              </w:rPr>
                            </w:pPr>
                            <w:r w:rsidRPr="004E0324">
                              <w:rPr>
                                <w:sz w:val="20"/>
                              </w:rPr>
                              <w:t>Chief Executive</w:t>
                            </w:r>
                          </w:p>
                          <w:p w14:paraId="4EA6503D" w14:textId="77777777" w:rsidR="00591CB0" w:rsidRDefault="00591CB0" w:rsidP="00F057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4A1F98" id="Rounded Rectangle 21" o:spid="_x0000_s1037" style="position:absolute;left:0;text-align:left;margin-left:8pt;margin-top:42.3pt;width:91pt;height:35.75pt;z-index:2516562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L/bgIAADgFAAAOAAAAZHJzL2Uyb0RvYy54bWysVN9P2zAQfp+0/8Hy+5qmtAwqUlQVMU1C&#10;gICJZ9ex20iOzzu7Tbq/fmcnDQiQkKa9OL7c7+++88VlWxu2V+grsAXPR2POlJVQVnZT8F9P19/O&#10;OPNB2FIYsKrgB+X55eLrl4vGzdUEtmBKhYyCWD9vXMG3Ibh5lnm5VbXwI3DKklID1iKQiJusRNFQ&#10;9Npkk/H4NGsAS4cglff096pT8kWKr7WS4U5rrwIzBafaQjoxnet4ZosLMd+gcNtK9mWIf6iiFpWl&#10;pEOoKxEE22H1LlRdSQQPOowk1BloXUmVeqBu8vGbbh63wqnUC4Hj3QCT/39h5e3+HllVFnySc2ZF&#10;TTN6gJ0tVckeCD1hN0Yx0hFQjfNzsn9099hLnq6x61ZjHb/UD2sTuIcBXNUGJulnns9mp5NzziTp&#10;prOTs3wag2Yv3g59+KGgZvFScIxlxBoSsGJ/40Nnf7Qj51hSV0S6hYNRsQ5jH5SmrmLa5J34pFYG&#10;2V4QE4SUyobUFOVP1tFNV8YMjiefO/b20VUlrg3Ok8+dB4+UGWwYnOvKAn4UwAwl687+iEDXd4Qg&#10;tOs2jTMfRraG8kAzRujI7528rgjgG+HDvUBiO+0FbXC4o0MbaAoO/Y2zLeCfj/5HeyIhaTlraHsK&#10;7n/vBCrOzE9L9DzPp9O4bkmYzr5PSMDXmvVrjd3VK6CxEAOpunSN9sEcrxqhfqZFX8aspBJWUu6C&#10;y4BHYRW6raanQqrlMpnRijkRbuyjk0ciRO48tc8CXc+yQPy8heOmifkbnnW2cUQWlrsAukokjFB3&#10;uPYjoPVMXO6fkrj/r+Vk9fLgLf4CAAD//wMAUEsDBBQABgAIAAAAIQDi6ybI3QAAAAkBAAAPAAAA&#10;ZHJzL2Rvd25yZXYueG1sTI9BT4NAEIXvJv0PmzHpxdiljaWALI0x6tHEtj9gYUcgsLOU3VL8905P&#10;eps3b/Lme/l+tr2YcPStIwXrVQQCqXKmpVrB6fj+mIDwQZPRvSNU8IMe9sXiLteZcVf6wukQasEh&#10;5DOtoAlhyKT0VYNW+5UbkNj7dqPVgeVYSzPqK4fbXm6iKJZWt8QfGj3ga4NVd7hYBZ/t9IHHbrtL&#10;5bnczWn35h7Kk1LL+/nlGUTAOfwdww2f0aFgptJdyHjRs465SlCQPMUgbn6a8KLkYRuvQRa5/N+g&#10;+AUAAP//AwBQSwECLQAUAAYACAAAACEAtoM4kv4AAADhAQAAEwAAAAAAAAAAAAAAAAAAAAAAW0Nv&#10;bnRlbnRfVHlwZXNdLnhtbFBLAQItABQABgAIAAAAIQA4/SH/1gAAAJQBAAALAAAAAAAAAAAAAAAA&#10;AC8BAABfcmVscy8ucmVsc1BLAQItABQABgAIAAAAIQCeZML/bgIAADgFAAAOAAAAAAAAAAAAAAAA&#10;AC4CAABkcnMvZTJvRG9jLnhtbFBLAQItABQABgAIAAAAIQDi6ybI3QAAAAkBAAAPAAAAAAAAAAAA&#10;AAAAAMgEAABkcnMvZG93bnJldi54bWxQSwUGAAAAAAQABADzAAAA0gUAAAAA&#10;" fillcolor="#4f81bd [3204]" strokecolor="#4579b8 [3044]">
                <v:fill color2="#a7bfde [1620]" rotate="t" angle="180" focus="100%" type="gradient">
                  <o:fill v:ext="view" type="gradientUnscaled"/>
                </v:fill>
                <v:shadow on="t" color="black" opacity="22937f" origin=",.5" offset="0,.63889mm"/>
                <v:textbox>
                  <w:txbxContent>
                    <w:p w14:paraId="3669D5D1" w14:textId="77777777" w:rsidR="00591CB0" w:rsidRPr="004E0324" w:rsidRDefault="00591CB0" w:rsidP="00F0571B">
                      <w:pPr>
                        <w:spacing w:after="0"/>
                        <w:jc w:val="center"/>
                        <w:rPr>
                          <w:sz w:val="20"/>
                        </w:rPr>
                      </w:pPr>
                      <w:r w:rsidRPr="004E0324">
                        <w:rPr>
                          <w:sz w:val="20"/>
                        </w:rPr>
                        <w:t xml:space="preserve">Ann Millington </w:t>
                      </w:r>
                    </w:p>
                    <w:p w14:paraId="153C8AD2" w14:textId="77777777" w:rsidR="00591CB0" w:rsidRPr="004E0324" w:rsidRDefault="00591CB0" w:rsidP="00F0571B">
                      <w:pPr>
                        <w:spacing w:after="0"/>
                        <w:jc w:val="center"/>
                        <w:rPr>
                          <w:sz w:val="20"/>
                        </w:rPr>
                      </w:pPr>
                      <w:r w:rsidRPr="004E0324">
                        <w:rPr>
                          <w:sz w:val="20"/>
                        </w:rPr>
                        <w:t>Chief Executive</w:t>
                      </w:r>
                    </w:p>
                    <w:p w14:paraId="4EA6503D" w14:textId="77777777" w:rsidR="00591CB0" w:rsidRDefault="00591CB0" w:rsidP="00F0571B">
                      <w:pPr>
                        <w:jc w:val="center"/>
                      </w:pPr>
                    </w:p>
                  </w:txbxContent>
                </v:textbox>
              </v:roundrect>
            </w:pict>
          </mc:Fallback>
        </mc:AlternateContent>
      </w:r>
      <w:r w:rsidR="004E0324">
        <w:rPr>
          <w:rFonts w:cs="Arial"/>
        </w:rPr>
        <w:br w:type="page"/>
      </w:r>
    </w:p>
    <w:p w14:paraId="32AD4DB4" w14:textId="0C3B527C" w:rsidR="004A350A" w:rsidRPr="00796B73" w:rsidRDefault="006B0515" w:rsidP="00796B73">
      <w:pPr>
        <w:pStyle w:val="Heading1"/>
        <w:rPr>
          <w:rFonts w:cs="Arial"/>
          <w:sz w:val="30"/>
          <w:szCs w:val="30"/>
        </w:rPr>
      </w:pPr>
      <w:bookmarkStart w:id="6" w:name="_Toc29550854"/>
      <w:r>
        <w:rPr>
          <w:rFonts w:cs="Arial"/>
          <w:sz w:val="30"/>
          <w:szCs w:val="30"/>
        </w:rPr>
        <w:lastRenderedPageBreak/>
        <w:t>BUILDING THE 202</w:t>
      </w:r>
      <w:r w:rsidR="007B1A1B">
        <w:rPr>
          <w:rFonts w:cs="Arial"/>
          <w:sz w:val="30"/>
          <w:szCs w:val="30"/>
        </w:rPr>
        <w:t>2</w:t>
      </w:r>
      <w:r w:rsidR="004A350A" w:rsidRPr="00796B73">
        <w:rPr>
          <w:rFonts w:cs="Arial"/>
          <w:sz w:val="30"/>
          <w:szCs w:val="30"/>
        </w:rPr>
        <w:t>/2</w:t>
      </w:r>
      <w:r w:rsidR="007B1A1B">
        <w:rPr>
          <w:rFonts w:cs="Arial"/>
          <w:sz w:val="30"/>
          <w:szCs w:val="30"/>
        </w:rPr>
        <w:t>3</w:t>
      </w:r>
      <w:r w:rsidR="004A350A" w:rsidRPr="00796B73">
        <w:rPr>
          <w:rFonts w:cs="Arial"/>
          <w:sz w:val="30"/>
          <w:szCs w:val="30"/>
        </w:rPr>
        <w:t xml:space="preserve"> REVENUE BUDGET</w:t>
      </w:r>
      <w:bookmarkEnd w:id="6"/>
    </w:p>
    <w:p w14:paraId="3D8AAFAF" w14:textId="324BA829" w:rsidR="004A350A" w:rsidRDefault="00FA13F3" w:rsidP="0011197D">
      <w:pPr>
        <w:pStyle w:val="Heading2"/>
        <w:rPr>
          <w:rFonts w:cs="Arial"/>
          <w:sz w:val="24"/>
        </w:rPr>
      </w:pPr>
      <w:bookmarkStart w:id="7" w:name="_Toc29550855"/>
      <w:r>
        <w:rPr>
          <w:rFonts w:cs="Arial"/>
          <w:sz w:val="24"/>
        </w:rPr>
        <w:t>Revenue Budget Changes 202</w:t>
      </w:r>
      <w:r w:rsidR="007B1A1B">
        <w:rPr>
          <w:rFonts w:cs="Arial"/>
          <w:sz w:val="24"/>
        </w:rPr>
        <w:t>1</w:t>
      </w:r>
      <w:r>
        <w:rPr>
          <w:rFonts w:cs="Arial"/>
          <w:sz w:val="24"/>
        </w:rPr>
        <w:t>/2</w:t>
      </w:r>
      <w:r w:rsidR="007B1A1B">
        <w:rPr>
          <w:rFonts w:cs="Arial"/>
          <w:sz w:val="24"/>
        </w:rPr>
        <w:t>2</w:t>
      </w:r>
      <w:r w:rsidR="006B0515">
        <w:rPr>
          <w:rFonts w:cs="Arial"/>
          <w:sz w:val="24"/>
        </w:rPr>
        <w:t xml:space="preserve"> to 202</w:t>
      </w:r>
      <w:r w:rsidR="007B1A1B">
        <w:rPr>
          <w:rFonts w:cs="Arial"/>
          <w:sz w:val="24"/>
        </w:rPr>
        <w:t>2</w:t>
      </w:r>
      <w:r w:rsidR="004A350A" w:rsidRPr="0011197D">
        <w:rPr>
          <w:rFonts w:cs="Arial"/>
          <w:sz w:val="24"/>
        </w:rPr>
        <w:t>/2</w:t>
      </w:r>
      <w:bookmarkEnd w:id="7"/>
      <w:r w:rsidR="007B1A1B">
        <w:rPr>
          <w:rFonts w:cs="Arial"/>
          <w:sz w:val="24"/>
        </w:rPr>
        <w:t>3</w:t>
      </w:r>
    </w:p>
    <w:p w14:paraId="0C829662" w14:textId="6443BFA4" w:rsidR="004A350A" w:rsidRDefault="004A350A" w:rsidP="00504D2B">
      <w:pPr>
        <w:spacing w:before="240"/>
        <w:rPr>
          <w:rFonts w:cs="Arial"/>
        </w:rPr>
      </w:pPr>
      <w:r w:rsidRPr="0035068F">
        <w:rPr>
          <w:rFonts w:cs="Arial"/>
        </w:rPr>
        <w:t xml:space="preserve">The </w:t>
      </w:r>
      <w:r w:rsidR="00132D2E">
        <w:rPr>
          <w:rFonts w:cs="Arial"/>
        </w:rPr>
        <w:t>T</w:t>
      </w:r>
      <w:r w:rsidRPr="0035068F">
        <w:rPr>
          <w:rFonts w:cs="Arial"/>
        </w:rPr>
        <w:t xml:space="preserve">able below </w:t>
      </w:r>
      <w:r>
        <w:rPr>
          <w:rFonts w:cs="Arial"/>
        </w:rPr>
        <w:t>summarises the incremental adjustme</w:t>
      </w:r>
      <w:r w:rsidR="007B1A1B">
        <w:rPr>
          <w:rFonts w:cs="Arial"/>
        </w:rPr>
        <w:t>nts made to the 2021</w:t>
      </w:r>
      <w:r w:rsidR="00FA13F3">
        <w:rPr>
          <w:rFonts w:cs="Arial"/>
        </w:rPr>
        <w:t>/2</w:t>
      </w:r>
      <w:r w:rsidR="007B1A1B">
        <w:rPr>
          <w:rFonts w:cs="Arial"/>
        </w:rPr>
        <w:t>2</w:t>
      </w:r>
      <w:r>
        <w:rPr>
          <w:rFonts w:cs="Arial"/>
        </w:rPr>
        <w:t xml:space="preserve"> </w:t>
      </w:r>
      <w:r w:rsidR="00C744E0">
        <w:rPr>
          <w:rFonts w:cs="Arial"/>
        </w:rPr>
        <w:t>b</w:t>
      </w:r>
      <w:r>
        <w:rPr>
          <w:rFonts w:cs="Arial"/>
        </w:rPr>
        <w:t xml:space="preserve">ase </w:t>
      </w:r>
      <w:r w:rsidR="00C744E0">
        <w:rPr>
          <w:rFonts w:cs="Arial"/>
        </w:rPr>
        <w:t>r</w:t>
      </w:r>
      <w:r>
        <w:rPr>
          <w:rFonts w:cs="Arial"/>
        </w:rPr>
        <w:t xml:space="preserve">evenue </w:t>
      </w:r>
      <w:r w:rsidR="00C744E0">
        <w:rPr>
          <w:rFonts w:cs="Arial"/>
        </w:rPr>
        <w:t>b</w:t>
      </w:r>
      <w:r>
        <w:rPr>
          <w:rFonts w:cs="Arial"/>
        </w:rPr>
        <w:t xml:space="preserve">udget in order to determine the </w:t>
      </w:r>
      <w:r w:rsidR="00C744E0">
        <w:rPr>
          <w:rFonts w:cs="Arial"/>
        </w:rPr>
        <w:t>n</w:t>
      </w:r>
      <w:r>
        <w:rPr>
          <w:rFonts w:cs="Arial"/>
        </w:rPr>
        <w:t xml:space="preserve">et </w:t>
      </w:r>
      <w:r w:rsidR="00C744E0">
        <w:rPr>
          <w:rFonts w:cs="Arial"/>
        </w:rPr>
        <w:t>r</w:t>
      </w:r>
      <w:r>
        <w:rPr>
          <w:rFonts w:cs="Arial"/>
        </w:rPr>
        <w:t>ev</w:t>
      </w:r>
      <w:r w:rsidR="006B0515">
        <w:rPr>
          <w:rFonts w:cs="Arial"/>
        </w:rPr>
        <w:t xml:space="preserve">enue </w:t>
      </w:r>
      <w:r w:rsidR="00C744E0">
        <w:rPr>
          <w:rFonts w:cs="Arial"/>
        </w:rPr>
        <w:t>b</w:t>
      </w:r>
      <w:r w:rsidR="006B0515">
        <w:rPr>
          <w:rFonts w:cs="Arial"/>
        </w:rPr>
        <w:t>udget requirement for 202</w:t>
      </w:r>
      <w:r w:rsidR="007B1A1B">
        <w:rPr>
          <w:rFonts w:cs="Arial"/>
        </w:rPr>
        <w:t>2</w:t>
      </w:r>
      <w:r w:rsidR="006B0515">
        <w:rPr>
          <w:rFonts w:cs="Arial"/>
        </w:rPr>
        <w:t>/2</w:t>
      </w:r>
      <w:r w:rsidR="007B1A1B">
        <w:rPr>
          <w:rFonts w:cs="Arial"/>
        </w:rPr>
        <w:t>3</w:t>
      </w:r>
      <w:r w:rsidR="00D13980">
        <w:rPr>
          <w:rFonts w:cs="Arial"/>
        </w:rPr>
        <w:t>:-</w:t>
      </w:r>
    </w:p>
    <w:tbl>
      <w:tblPr>
        <w:tblW w:w="9498" w:type="dxa"/>
        <w:tblInd w:w="-10" w:type="dxa"/>
        <w:tblLook w:val="04A0" w:firstRow="1" w:lastRow="0" w:firstColumn="1" w:lastColumn="0" w:noHBand="0" w:noVBand="1"/>
      </w:tblPr>
      <w:tblGrid>
        <w:gridCol w:w="6946"/>
        <w:gridCol w:w="1134"/>
        <w:gridCol w:w="1418"/>
      </w:tblGrid>
      <w:tr w:rsidR="00C33396" w:rsidRPr="009C5AF3" w14:paraId="5DBF9A6C" w14:textId="77777777" w:rsidTr="002C1B77">
        <w:trPr>
          <w:trHeight w:val="300"/>
        </w:trPr>
        <w:tc>
          <w:tcPr>
            <w:tcW w:w="6946" w:type="dxa"/>
            <w:tcBorders>
              <w:top w:val="single" w:sz="8" w:space="0" w:color="D9D9D9"/>
              <w:left w:val="single" w:sz="8" w:space="0" w:color="D9D9D9"/>
              <w:bottom w:val="nil"/>
              <w:right w:val="nil"/>
            </w:tcBorders>
            <w:shd w:val="clear" w:color="auto" w:fill="auto"/>
            <w:noWrap/>
            <w:vAlign w:val="bottom"/>
          </w:tcPr>
          <w:p w14:paraId="46269744" w14:textId="77777777" w:rsidR="00C33396" w:rsidRPr="00626D0D" w:rsidRDefault="00C33396" w:rsidP="00FA13F3">
            <w:pPr>
              <w:spacing w:after="0" w:line="240" w:lineRule="auto"/>
              <w:rPr>
                <w:rFonts w:eastAsia="Times New Roman" w:cs="Arial"/>
                <w:b/>
                <w:bCs/>
                <w:color w:val="000000"/>
                <w:lang w:eastAsia="en-GB"/>
              </w:rPr>
            </w:pPr>
          </w:p>
        </w:tc>
        <w:tc>
          <w:tcPr>
            <w:tcW w:w="1134" w:type="dxa"/>
            <w:tcBorders>
              <w:top w:val="single" w:sz="8" w:space="0" w:color="D9D9D9"/>
              <w:left w:val="nil"/>
              <w:bottom w:val="nil"/>
              <w:right w:val="nil"/>
            </w:tcBorders>
            <w:shd w:val="clear" w:color="auto" w:fill="auto"/>
            <w:noWrap/>
            <w:vAlign w:val="bottom"/>
          </w:tcPr>
          <w:p w14:paraId="5185D62E" w14:textId="77777777" w:rsidR="00C33396" w:rsidRPr="00E56564" w:rsidRDefault="00C33396" w:rsidP="009C5AF3">
            <w:pPr>
              <w:spacing w:after="0" w:line="240" w:lineRule="auto"/>
              <w:rPr>
                <w:rFonts w:eastAsia="Times New Roman" w:cs="Arial"/>
                <w:b/>
                <w:bCs/>
                <w:color w:val="000000"/>
                <w:highlight w:val="yellow"/>
                <w:lang w:eastAsia="en-GB"/>
              </w:rPr>
            </w:pPr>
          </w:p>
        </w:tc>
        <w:tc>
          <w:tcPr>
            <w:tcW w:w="1418" w:type="dxa"/>
            <w:tcBorders>
              <w:top w:val="single" w:sz="8" w:space="0" w:color="D9D9D9"/>
              <w:left w:val="nil"/>
              <w:bottom w:val="nil"/>
              <w:right w:val="single" w:sz="8" w:space="0" w:color="D9D9D9"/>
            </w:tcBorders>
            <w:shd w:val="clear" w:color="auto" w:fill="auto"/>
            <w:noWrap/>
            <w:vAlign w:val="bottom"/>
          </w:tcPr>
          <w:p w14:paraId="167691AF" w14:textId="77777777" w:rsidR="00C33396" w:rsidRPr="00E56564" w:rsidRDefault="00C33396" w:rsidP="009C5AF3">
            <w:pPr>
              <w:spacing w:after="0" w:line="240" w:lineRule="auto"/>
              <w:rPr>
                <w:rFonts w:ascii="Times New Roman" w:eastAsia="Times New Roman" w:hAnsi="Times New Roman"/>
                <w:sz w:val="20"/>
                <w:szCs w:val="20"/>
                <w:highlight w:val="yellow"/>
                <w:lang w:eastAsia="en-GB"/>
              </w:rPr>
            </w:pPr>
          </w:p>
        </w:tc>
      </w:tr>
      <w:tr w:rsidR="009C5AF3" w:rsidRPr="009C5AF3" w14:paraId="5BD0C45A" w14:textId="77777777" w:rsidTr="002C1B77">
        <w:trPr>
          <w:trHeight w:hRule="exact" w:val="318"/>
        </w:trPr>
        <w:tc>
          <w:tcPr>
            <w:tcW w:w="6946" w:type="dxa"/>
            <w:tcBorders>
              <w:top w:val="nil"/>
              <w:left w:val="single" w:sz="8" w:space="0" w:color="D9D9D9"/>
              <w:bottom w:val="nil"/>
              <w:right w:val="nil"/>
            </w:tcBorders>
            <w:shd w:val="clear" w:color="auto" w:fill="F2F2F2" w:themeFill="background1" w:themeFillShade="F2"/>
            <w:vAlign w:val="center"/>
            <w:hideMark/>
          </w:tcPr>
          <w:p w14:paraId="6515EF28" w14:textId="77777777" w:rsidR="009C5AF3" w:rsidRPr="00626D0D" w:rsidRDefault="009C5AF3" w:rsidP="009C5AF3">
            <w:pPr>
              <w:spacing w:after="0" w:line="240" w:lineRule="auto"/>
              <w:rPr>
                <w:rFonts w:ascii="Times New Roman" w:eastAsia="Times New Roman" w:hAnsi="Times New Roman"/>
                <w:color w:val="000000"/>
                <w:sz w:val="20"/>
                <w:szCs w:val="20"/>
                <w:lang w:eastAsia="en-GB"/>
              </w:rPr>
            </w:pPr>
            <w:r w:rsidRPr="00626D0D">
              <w:rPr>
                <w:rFonts w:ascii="Times New Roman" w:eastAsia="Times New Roman" w:hAnsi="Times New Roman"/>
                <w:color w:val="000000"/>
                <w:sz w:val="20"/>
                <w:szCs w:val="20"/>
                <w:lang w:eastAsia="en-GB"/>
              </w:rPr>
              <w:t> </w:t>
            </w:r>
          </w:p>
        </w:tc>
        <w:tc>
          <w:tcPr>
            <w:tcW w:w="1134" w:type="dxa"/>
            <w:tcBorders>
              <w:top w:val="nil"/>
              <w:left w:val="nil"/>
              <w:bottom w:val="nil"/>
              <w:right w:val="nil"/>
            </w:tcBorders>
            <w:shd w:val="clear" w:color="auto" w:fill="F2F2F2" w:themeFill="background1" w:themeFillShade="F2"/>
            <w:vAlign w:val="center"/>
            <w:hideMark/>
          </w:tcPr>
          <w:p w14:paraId="1584C78C" w14:textId="77777777" w:rsidR="009C5AF3" w:rsidRPr="00626D0D" w:rsidRDefault="009C5AF3" w:rsidP="009C5AF3">
            <w:pPr>
              <w:spacing w:after="0" w:line="240" w:lineRule="auto"/>
              <w:jc w:val="right"/>
              <w:rPr>
                <w:rFonts w:eastAsia="Times New Roman" w:cs="Arial"/>
                <w:b/>
                <w:bCs/>
                <w:color w:val="000000"/>
                <w:lang w:eastAsia="en-GB"/>
              </w:rPr>
            </w:pPr>
            <w:r w:rsidRPr="00626D0D">
              <w:rPr>
                <w:rFonts w:eastAsia="Times New Roman" w:cs="Arial"/>
                <w:b/>
                <w:bCs/>
                <w:color w:val="000000"/>
                <w:lang w:eastAsia="en-GB"/>
              </w:rPr>
              <w:t>£’000</w:t>
            </w:r>
          </w:p>
        </w:tc>
        <w:tc>
          <w:tcPr>
            <w:tcW w:w="1418" w:type="dxa"/>
            <w:tcBorders>
              <w:top w:val="nil"/>
              <w:left w:val="nil"/>
              <w:bottom w:val="nil"/>
              <w:right w:val="single" w:sz="8" w:space="0" w:color="D9D9D9"/>
            </w:tcBorders>
            <w:shd w:val="clear" w:color="auto" w:fill="F2F2F2" w:themeFill="background1" w:themeFillShade="F2"/>
            <w:vAlign w:val="center"/>
            <w:hideMark/>
          </w:tcPr>
          <w:p w14:paraId="21E7FC8F" w14:textId="77777777" w:rsidR="009C5AF3" w:rsidRPr="00626D0D" w:rsidRDefault="009C5AF3" w:rsidP="009C5AF3">
            <w:pPr>
              <w:spacing w:after="0" w:line="240" w:lineRule="auto"/>
              <w:jc w:val="right"/>
              <w:rPr>
                <w:rFonts w:eastAsia="Times New Roman" w:cs="Arial"/>
                <w:b/>
                <w:bCs/>
                <w:color w:val="000000"/>
                <w:lang w:eastAsia="en-GB"/>
              </w:rPr>
            </w:pPr>
            <w:r w:rsidRPr="00626D0D">
              <w:rPr>
                <w:rFonts w:eastAsia="Times New Roman" w:cs="Arial"/>
                <w:b/>
                <w:bCs/>
                <w:color w:val="000000"/>
                <w:lang w:eastAsia="en-GB"/>
              </w:rPr>
              <w:t>£’000</w:t>
            </w:r>
          </w:p>
        </w:tc>
      </w:tr>
      <w:tr w:rsidR="009C5AF3" w:rsidRPr="009C5AF3" w14:paraId="13DD0E79" w14:textId="77777777" w:rsidTr="002C1B77">
        <w:trPr>
          <w:trHeight w:hRule="exact" w:val="318"/>
        </w:trPr>
        <w:tc>
          <w:tcPr>
            <w:tcW w:w="6946" w:type="dxa"/>
            <w:tcBorders>
              <w:top w:val="nil"/>
              <w:left w:val="single" w:sz="8" w:space="0" w:color="D9D9D9"/>
              <w:bottom w:val="nil"/>
              <w:right w:val="nil"/>
            </w:tcBorders>
            <w:shd w:val="clear" w:color="auto" w:fill="auto"/>
            <w:vAlign w:val="center"/>
            <w:hideMark/>
          </w:tcPr>
          <w:p w14:paraId="730998B1" w14:textId="77777777" w:rsidR="009C5AF3" w:rsidRPr="00626D0D" w:rsidRDefault="009C5AF3" w:rsidP="009C5AF3">
            <w:pPr>
              <w:spacing w:after="0" w:line="240" w:lineRule="auto"/>
              <w:rPr>
                <w:rFonts w:eastAsia="Times New Roman" w:cs="Arial"/>
                <w:b/>
                <w:bCs/>
                <w:color w:val="000000"/>
                <w:lang w:eastAsia="en-GB"/>
              </w:rPr>
            </w:pPr>
            <w:r w:rsidRPr="00626D0D">
              <w:rPr>
                <w:rFonts w:eastAsia="Times New Roman" w:cs="Arial"/>
                <w:b/>
                <w:bCs/>
                <w:color w:val="000000"/>
                <w:lang w:eastAsia="en-GB"/>
              </w:rPr>
              <w:t> </w:t>
            </w:r>
          </w:p>
        </w:tc>
        <w:tc>
          <w:tcPr>
            <w:tcW w:w="1134" w:type="dxa"/>
            <w:tcBorders>
              <w:top w:val="nil"/>
              <w:left w:val="nil"/>
              <w:bottom w:val="nil"/>
              <w:right w:val="nil"/>
            </w:tcBorders>
            <w:shd w:val="clear" w:color="auto" w:fill="auto"/>
            <w:vAlign w:val="center"/>
            <w:hideMark/>
          </w:tcPr>
          <w:p w14:paraId="5233C2FF" w14:textId="77777777" w:rsidR="009C5AF3" w:rsidRPr="00626D0D" w:rsidRDefault="009C5AF3" w:rsidP="009C5AF3">
            <w:pPr>
              <w:spacing w:after="0" w:line="240" w:lineRule="auto"/>
              <w:rPr>
                <w:rFonts w:eastAsia="Times New Roman" w:cs="Arial"/>
                <w:b/>
                <w:bCs/>
                <w:color w:val="000000"/>
                <w:lang w:eastAsia="en-GB"/>
              </w:rPr>
            </w:pPr>
          </w:p>
        </w:tc>
        <w:tc>
          <w:tcPr>
            <w:tcW w:w="1418" w:type="dxa"/>
            <w:tcBorders>
              <w:top w:val="nil"/>
              <w:left w:val="nil"/>
              <w:bottom w:val="nil"/>
              <w:right w:val="single" w:sz="8" w:space="0" w:color="D9D9D9"/>
            </w:tcBorders>
            <w:shd w:val="clear" w:color="auto" w:fill="auto"/>
            <w:vAlign w:val="center"/>
            <w:hideMark/>
          </w:tcPr>
          <w:p w14:paraId="26CCA4DA" w14:textId="77777777" w:rsidR="009C5AF3" w:rsidRPr="00626D0D" w:rsidRDefault="009C5AF3" w:rsidP="009C5AF3">
            <w:pPr>
              <w:spacing w:after="0" w:line="240" w:lineRule="auto"/>
              <w:rPr>
                <w:rFonts w:ascii="Calibri" w:eastAsia="Times New Roman" w:hAnsi="Calibri" w:cs="Arial"/>
                <w:color w:val="000000"/>
                <w:sz w:val="20"/>
                <w:szCs w:val="20"/>
                <w:lang w:eastAsia="en-GB"/>
              </w:rPr>
            </w:pPr>
            <w:r w:rsidRPr="00626D0D">
              <w:rPr>
                <w:rFonts w:ascii="Calibri" w:eastAsia="Times New Roman" w:hAnsi="Calibri" w:cs="Arial"/>
                <w:color w:val="000000"/>
                <w:sz w:val="20"/>
                <w:szCs w:val="20"/>
                <w:lang w:eastAsia="en-GB"/>
              </w:rPr>
              <w:t> </w:t>
            </w:r>
          </w:p>
        </w:tc>
      </w:tr>
      <w:tr w:rsidR="00745630" w:rsidRPr="009C5AF3" w14:paraId="23F1BF05" w14:textId="77777777" w:rsidTr="002C1B77">
        <w:trPr>
          <w:trHeight w:hRule="exact" w:val="318"/>
        </w:trPr>
        <w:tc>
          <w:tcPr>
            <w:tcW w:w="6946" w:type="dxa"/>
            <w:tcBorders>
              <w:top w:val="nil"/>
              <w:left w:val="single" w:sz="8" w:space="0" w:color="D9D9D9"/>
              <w:bottom w:val="nil"/>
              <w:right w:val="nil"/>
            </w:tcBorders>
            <w:shd w:val="clear" w:color="000000" w:fill="F2F2F2"/>
            <w:vAlign w:val="center"/>
            <w:hideMark/>
          </w:tcPr>
          <w:p w14:paraId="2280F22E" w14:textId="5C1E235D" w:rsidR="00745630" w:rsidRPr="00626D0D" w:rsidRDefault="00745630" w:rsidP="0082499A">
            <w:pPr>
              <w:spacing w:after="0" w:line="240" w:lineRule="auto"/>
              <w:rPr>
                <w:rFonts w:eastAsia="Times New Roman" w:cs="Arial"/>
                <w:b/>
                <w:bCs/>
                <w:color w:val="000000"/>
                <w:lang w:eastAsia="en-GB"/>
              </w:rPr>
            </w:pPr>
            <w:r w:rsidRPr="00626D0D">
              <w:rPr>
                <w:b/>
              </w:rPr>
              <w:t xml:space="preserve">Base </w:t>
            </w:r>
            <w:r w:rsidR="0082499A">
              <w:rPr>
                <w:b/>
              </w:rPr>
              <w:t>b</w:t>
            </w:r>
            <w:r w:rsidRPr="00626D0D">
              <w:rPr>
                <w:b/>
              </w:rPr>
              <w:t xml:space="preserve">udget </w:t>
            </w:r>
            <w:r w:rsidR="0082499A">
              <w:rPr>
                <w:b/>
              </w:rPr>
              <w:t>b</w:t>
            </w:r>
            <w:r w:rsidRPr="00626D0D">
              <w:rPr>
                <w:b/>
              </w:rPr>
              <w:t xml:space="preserve">rought </w:t>
            </w:r>
            <w:r w:rsidR="0082499A">
              <w:rPr>
                <w:b/>
              </w:rPr>
              <w:t>f</w:t>
            </w:r>
            <w:r w:rsidRPr="00626D0D">
              <w:rPr>
                <w:b/>
              </w:rPr>
              <w:t>orward</w:t>
            </w:r>
            <w:r w:rsidR="0082499A">
              <w:rPr>
                <w:b/>
              </w:rPr>
              <w:t xml:space="preserve"> from 2021/22</w:t>
            </w:r>
          </w:p>
        </w:tc>
        <w:tc>
          <w:tcPr>
            <w:tcW w:w="1134" w:type="dxa"/>
            <w:tcBorders>
              <w:top w:val="nil"/>
              <w:left w:val="nil"/>
              <w:bottom w:val="nil"/>
              <w:right w:val="nil"/>
            </w:tcBorders>
            <w:shd w:val="clear" w:color="000000" w:fill="F2F2F2"/>
            <w:vAlign w:val="center"/>
            <w:hideMark/>
          </w:tcPr>
          <w:p w14:paraId="47D7875B" w14:textId="77777777" w:rsidR="00745630" w:rsidRPr="007B1A1B" w:rsidRDefault="00745630" w:rsidP="00745630">
            <w:pPr>
              <w:spacing w:after="0" w:line="240" w:lineRule="auto"/>
              <w:jc w:val="right"/>
              <w:rPr>
                <w:rFonts w:eastAsia="Times New Roman" w:cs="Arial"/>
                <w:b/>
                <w:bCs/>
                <w:color w:val="000000"/>
                <w:highlight w:val="yellow"/>
                <w:lang w:eastAsia="en-GB"/>
              </w:rPr>
            </w:pPr>
          </w:p>
        </w:tc>
        <w:tc>
          <w:tcPr>
            <w:tcW w:w="1418" w:type="dxa"/>
            <w:tcBorders>
              <w:top w:val="nil"/>
              <w:left w:val="nil"/>
              <w:bottom w:val="nil"/>
              <w:right w:val="single" w:sz="8" w:space="0" w:color="D9D9D9"/>
            </w:tcBorders>
            <w:shd w:val="clear" w:color="000000" w:fill="F2F2F2"/>
            <w:vAlign w:val="center"/>
            <w:hideMark/>
          </w:tcPr>
          <w:p w14:paraId="32709430" w14:textId="0AF6B00A" w:rsidR="00745630" w:rsidRPr="007B1A1B" w:rsidRDefault="00CC4F7E" w:rsidP="007B1A1B">
            <w:pPr>
              <w:spacing w:after="0" w:line="240" w:lineRule="auto"/>
              <w:jc w:val="right"/>
              <w:rPr>
                <w:rFonts w:eastAsia="Times New Roman" w:cs="Arial"/>
                <w:b/>
                <w:bCs/>
                <w:color w:val="000000"/>
                <w:highlight w:val="yellow"/>
                <w:lang w:eastAsia="en-GB"/>
              </w:rPr>
            </w:pPr>
            <w:r w:rsidRPr="00232DEC">
              <w:rPr>
                <w:rFonts w:eastAsia="Times New Roman" w:cs="Arial"/>
                <w:b/>
                <w:bCs/>
                <w:color w:val="000000"/>
                <w:lang w:eastAsia="en-GB"/>
              </w:rPr>
              <w:t>74,849</w:t>
            </w:r>
          </w:p>
        </w:tc>
      </w:tr>
      <w:tr w:rsidR="00745630" w:rsidRPr="009C5AF3" w14:paraId="592D8997" w14:textId="77777777" w:rsidTr="002C1B77">
        <w:trPr>
          <w:trHeight w:hRule="exact" w:val="318"/>
        </w:trPr>
        <w:tc>
          <w:tcPr>
            <w:tcW w:w="6946" w:type="dxa"/>
            <w:tcBorders>
              <w:top w:val="nil"/>
              <w:left w:val="single" w:sz="8" w:space="0" w:color="D9D9D9"/>
              <w:bottom w:val="nil"/>
              <w:right w:val="nil"/>
            </w:tcBorders>
            <w:shd w:val="clear" w:color="auto" w:fill="auto"/>
            <w:vAlign w:val="center"/>
            <w:hideMark/>
          </w:tcPr>
          <w:p w14:paraId="0C39E488" w14:textId="77777777" w:rsidR="00745630" w:rsidRPr="00E56564" w:rsidRDefault="00745630" w:rsidP="00745630">
            <w:pPr>
              <w:spacing w:after="0" w:line="240" w:lineRule="auto"/>
              <w:rPr>
                <w:rFonts w:ascii="Calibri" w:eastAsia="Times New Roman" w:hAnsi="Calibri" w:cs="Arial"/>
                <w:color w:val="000000"/>
                <w:sz w:val="20"/>
                <w:szCs w:val="20"/>
                <w:highlight w:val="yellow"/>
                <w:lang w:eastAsia="en-GB"/>
              </w:rPr>
            </w:pPr>
          </w:p>
        </w:tc>
        <w:tc>
          <w:tcPr>
            <w:tcW w:w="1134" w:type="dxa"/>
            <w:tcBorders>
              <w:top w:val="nil"/>
              <w:left w:val="nil"/>
              <w:bottom w:val="nil"/>
              <w:right w:val="nil"/>
            </w:tcBorders>
            <w:shd w:val="clear" w:color="auto" w:fill="auto"/>
            <w:vAlign w:val="center"/>
            <w:hideMark/>
          </w:tcPr>
          <w:p w14:paraId="2400F459" w14:textId="77777777" w:rsidR="00745630" w:rsidRPr="007B1A1B" w:rsidRDefault="00745630" w:rsidP="00745630">
            <w:pPr>
              <w:spacing w:after="0" w:line="240" w:lineRule="auto"/>
              <w:rPr>
                <w:rFonts w:ascii="Calibri" w:eastAsia="Times New Roman" w:hAnsi="Calibri" w:cs="Arial"/>
                <w:color w:val="000000"/>
                <w:sz w:val="20"/>
                <w:szCs w:val="20"/>
                <w:highlight w:val="yellow"/>
                <w:lang w:eastAsia="en-GB"/>
              </w:rPr>
            </w:pPr>
          </w:p>
        </w:tc>
        <w:tc>
          <w:tcPr>
            <w:tcW w:w="1418" w:type="dxa"/>
            <w:tcBorders>
              <w:top w:val="nil"/>
              <w:left w:val="nil"/>
              <w:bottom w:val="nil"/>
              <w:right w:val="single" w:sz="8" w:space="0" w:color="D9D9D9"/>
            </w:tcBorders>
            <w:shd w:val="clear" w:color="auto" w:fill="auto"/>
            <w:vAlign w:val="center"/>
            <w:hideMark/>
          </w:tcPr>
          <w:p w14:paraId="53AAC3FC" w14:textId="77777777" w:rsidR="00745630" w:rsidRPr="007B1A1B" w:rsidRDefault="00745630" w:rsidP="00745630">
            <w:pPr>
              <w:spacing w:after="0" w:line="240" w:lineRule="auto"/>
              <w:rPr>
                <w:rFonts w:ascii="Calibri" w:eastAsia="Times New Roman" w:hAnsi="Calibri" w:cs="Arial"/>
                <w:color w:val="000000"/>
                <w:sz w:val="20"/>
                <w:szCs w:val="20"/>
                <w:highlight w:val="yellow"/>
                <w:lang w:eastAsia="en-GB"/>
              </w:rPr>
            </w:pPr>
          </w:p>
        </w:tc>
      </w:tr>
      <w:tr w:rsidR="00745630" w:rsidRPr="009C5AF3" w14:paraId="11F23DF3" w14:textId="77777777" w:rsidTr="002C1B77">
        <w:trPr>
          <w:trHeight w:hRule="exact" w:val="318"/>
        </w:trPr>
        <w:tc>
          <w:tcPr>
            <w:tcW w:w="6946" w:type="dxa"/>
            <w:tcBorders>
              <w:top w:val="nil"/>
              <w:left w:val="single" w:sz="8" w:space="0" w:color="D9D9D9"/>
              <w:bottom w:val="nil"/>
              <w:right w:val="nil"/>
            </w:tcBorders>
            <w:shd w:val="clear" w:color="000000" w:fill="F2F2F2"/>
            <w:vAlign w:val="center"/>
            <w:hideMark/>
          </w:tcPr>
          <w:p w14:paraId="4304470A" w14:textId="36AB16E4" w:rsidR="00745630" w:rsidRPr="00626D0D" w:rsidRDefault="00745630" w:rsidP="0082499A">
            <w:pPr>
              <w:spacing w:after="0" w:line="240" w:lineRule="auto"/>
              <w:rPr>
                <w:rFonts w:eastAsia="Times New Roman" w:cs="Arial"/>
                <w:b/>
                <w:bCs/>
                <w:color w:val="000000"/>
                <w:lang w:eastAsia="en-GB"/>
              </w:rPr>
            </w:pPr>
            <w:r w:rsidRPr="00626D0D">
              <w:rPr>
                <w:b/>
              </w:rPr>
              <w:t xml:space="preserve">Pay </w:t>
            </w:r>
            <w:r w:rsidR="001974BF" w:rsidRPr="00626D0D">
              <w:rPr>
                <w:b/>
              </w:rPr>
              <w:t xml:space="preserve">and </w:t>
            </w:r>
            <w:r w:rsidR="0082499A">
              <w:rPr>
                <w:b/>
              </w:rPr>
              <w:t>p</w:t>
            </w:r>
            <w:r w:rsidR="001974BF" w:rsidRPr="00626D0D">
              <w:rPr>
                <w:b/>
              </w:rPr>
              <w:t xml:space="preserve">ensions </w:t>
            </w:r>
            <w:r w:rsidR="0082499A">
              <w:rPr>
                <w:b/>
              </w:rPr>
              <w:t>r</w:t>
            </w:r>
            <w:r w:rsidRPr="00626D0D">
              <w:rPr>
                <w:b/>
              </w:rPr>
              <w:t xml:space="preserve">elated </w:t>
            </w:r>
            <w:r w:rsidR="0082499A">
              <w:rPr>
                <w:b/>
              </w:rPr>
              <w:t>c</w:t>
            </w:r>
            <w:r w:rsidRPr="00626D0D">
              <w:rPr>
                <w:b/>
              </w:rPr>
              <w:t xml:space="preserve">ost </w:t>
            </w:r>
            <w:r w:rsidR="0082499A">
              <w:rPr>
                <w:b/>
              </w:rPr>
              <w:t>p</w:t>
            </w:r>
            <w:r w:rsidRPr="00626D0D">
              <w:rPr>
                <w:b/>
              </w:rPr>
              <w:t>ressures</w:t>
            </w:r>
            <w:r w:rsidRPr="00261937">
              <w:t xml:space="preserve"> </w:t>
            </w:r>
            <w:r w:rsidR="00C744E0" w:rsidRPr="00261937">
              <w:t xml:space="preserve">(see </w:t>
            </w:r>
            <w:r w:rsidR="00C744E0" w:rsidRPr="002163D4">
              <w:t>page</w:t>
            </w:r>
            <w:r w:rsidR="0082499A" w:rsidRPr="002163D4">
              <w:t>s</w:t>
            </w:r>
            <w:r w:rsidR="00C744E0" w:rsidRPr="002163D4">
              <w:t xml:space="preserve"> </w:t>
            </w:r>
            <w:r w:rsidR="00C744E0" w:rsidRPr="00671643">
              <w:t>4</w:t>
            </w:r>
            <w:r w:rsidR="0082499A" w:rsidRPr="00C15091">
              <w:t xml:space="preserve"> and </w:t>
            </w:r>
            <w:r w:rsidR="0082499A" w:rsidRPr="00671643">
              <w:t>5</w:t>
            </w:r>
            <w:r w:rsidR="00C744E0" w:rsidRPr="00C15091">
              <w:t>)</w:t>
            </w:r>
          </w:p>
        </w:tc>
        <w:tc>
          <w:tcPr>
            <w:tcW w:w="1134" w:type="dxa"/>
            <w:tcBorders>
              <w:top w:val="nil"/>
              <w:left w:val="nil"/>
              <w:bottom w:val="nil"/>
              <w:right w:val="nil"/>
            </w:tcBorders>
            <w:shd w:val="clear" w:color="000000" w:fill="F2F2F2"/>
            <w:vAlign w:val="center"/>
          </w:tcPr>
          <w:p w14:paraId="162614AA" w14:textId="77777777" w:rsidR="00745630" w:rsidRPr="007B1A1B" w:rsidRDefault="00745630" w:rsidP="00745630">
            <w:pPr>
              <w:spacing w:after="0" w:line="240" w:lineRule="auto"/>
              <w:jc w:val="right"/>
              <w:rPr>
                <w:rFonts w:eastAsia="Times New Roman" w:cs="Arial"/>
                <w:color w:val="000000"/>
                <w:highlight w:val="yellow"/>
                <w:lang w:eastAsia="en-GB"/>
              </w:rPr>
            </w:pPr>
          </w:p>
        </w:tc>
        <w:tc>
          <w:tcPr>
            <w:tcW w:w="1418" w:type="dxa"/>
            <w:tcBorders>
              <w:top w:val="nil"/>
              <w:left w:val="nil"/>
              <w:bottom w:val="nil"/>
              <w:right w:val="single" w:sz="8" w:space="0" w:color="D9D9D9"/>
            </w:tcBorders>
            <w:shd w:val="clear" w:color="000000" w:fill="F2F2F2"/>
            <w:vAlign w:val="center"/>
          </w:tcPr>
          <w:p w14:paraId="4DF382EB" w14:textId="77777777" w:rsidR="00745630" w:rsidRPr="007B1A1B" w:rsidRDefault="00745630" w:rsidP="00745630">
            <w:pPr>
              <w:spacing w:after="0" w:line="240" w:lineRule="auto"/>
              <w:jc w:val="right"/>
              <w:rPr>
                <w:rFonts w:eastAsia="Times New Roman" w:cs="Arial"/>
                <w:color w:val="000000"/>
                <w:highlight w:val="yellow"/>
                <w:lang w:eastAsia="en-GB"/>
              </w:rPr>
            </w:pPr>
          </w:p>
        </w:tc>
      </w:tr>
      <w:tr w:rsidR="00745630" w:rsidRPr="009C5AF3" w14:paraId="3FF18779" w14:textId="77777777" w:rsidTr="002C1B77">
        <w:trPr>
          <w:trHeight w:hRule="exact" w:val="318"/>
        </w:trPr>
        <w:tc>
          <w:tcPr>
            <w:tcW w:w="6946" w:type="dxa"/>
            <w:tcBorders>
              <w:top w:val="nil"/>
              <w:left w:val="single" w:sz="8" w:space="0" w:color="D9D9D9"/>
              <w:bottom w:val="nil"/>
              <w:right w:val="nil"/>
            </w:tcBorders>
            <w:shd w:val="clear" w:color="auto" w:fill="auto"/>
            <w:noWrap/>
            <w:vAlign w:val="center"/>
            <w:hideMark/>
          </w:tcPr>
          <w:p w14:paraId="153F5F2F" w14:textId="12FA373B" w:rsidR="00745630" w:rsidRPr="00626D0D" w:rsidRDefault="00745630" w:rsidP="00CC4F7E">
            <w:pPr>
              <w:spacing w:after="0" w:line="240" w:lineRule="auto"/>
              <w:rPr>
                <w:rFonts w:eastAsia="Times New Roman" w:cs="Arial"/>
                <w:color w:val="000000"/>
                <w:lang w:eastAsia="en-GB"/>
              </w:rPr>
            </w:pPr>
            <w:r w:rsidRPr="00626D0D">
              <w:t xml:space="preserve">  </w:t>
            </w:r>
            <w:r w:rsidR="00CC4F7E">
              <w:t>P</w:t>
            </w:r>
            <w:r w:rsidRPr="00626D0D">
              <w:t xml:space="preserve">ay </w:t>
            </w:r>
            <w:r w:rsidR="00626D0D">
              <w:t>g</w:t>
            </w:r>
            <w:r w:rsidRPr="00626D0D">
              <w:t>rowth</w:t>
            </w:r>
            <w:r w:rsidR="00980E70">
              <w:t xml:space="preserve"> (pay awards, </w:t>
            </w:r>
            <w:r w:rsidR="006808AE">
              <w:t xml:space="preserve">pay </w:t>
            </w:r>
            <w:r w:rsidR="00980E70">
              <w:t>increments and new posts)</w:t>
            </w:r>
          </w:p>
        </w:tc>
        <w:tc>
          <w:tcPr>
            <w:tcW w:w="1134" w:type="dxa"/>
            <w:tcBorders>
              <w:top w:val="nil"/>
              <w:left w:val="nil"/>
              <w:right w:val="nil"/>
            </w:tcBorders>
            <w:shd w:val="clear" w:color="auto" w:fill="auto"/>
            <w:vAlign w:val="center"/>
          </w:tcPr>
          <w:p w14:paraId="3B3341A0" w14:textId="65E57365" w:rsidR="00745630" w:rsidRPr="00232DEC" w:rsidRDefault="00321576" w:rsidP="00321576">
            <w:pPr>
              <w:spacing w:after="0" w:line="240" w:lineRule="auto"/>
              <w:jc w:val="right"/>
              <w:rPr>
                <w:rFonts w:eastAsia="Times New Roman" w:cs="Arial"/>
                <w:color w:val="000000"/>
                <w:highlight w:val="cyan"/>
                <w:lang w:eastAsia="en-GB"/>
              </w:rPr>
            </w:pPr>
            <w:r w:rsidRPr="00671643">
              <w:rPr>
                <w:rFonts w:eastAsia="Times New Roman" w:cs="Arial"/>
                <w:color w:val="000000"/>
                <w:lang w:eastAsia="en-GB"/>
              </w:rPr>
              <w:t>4,</w:t>
            </w:r>
            <w:r w:rsidR="002163D4" w:rsidRPr="00C15091">
              <w:rPr>
                <w:rFonts w:eastAsia="Times New Roman" w:cs="Arial"/>
                <w:color w:val="000000"/>
                <w:lang w:eastAsia="en-GB"/>
              </w:rPr>
              <w:t>398</w:t>
            </w:r>
          </w:p>
        </w:tc>
        <w:tc>
          <w:tcPr>
            <w:tcW w:w="1418" w:type="dxa"/>
            <w:tcBorders>
              <w:top w:val="nil"/>
              <w:left w:val="nil"/>
              <w:right w:val="single" w:sz="8" w:space="0" w:color="D9D9D9"/>
            </w:tcBorders>
            <w:shd w:val="clear" w:color="auto" w:fill="auto"/>
            <w:vAlign w:val="center"/>
          </w:tcPr>
          <w:p w14:paraId="38696FC4" w14:textId="77777777" w:rsidR="00745630" w:rsidRPr="00232DEC" w:rsidRDefault="00745630" w:rsidP="00745630">
            <w:pPr>
              <w:spacing w:after="0" w:line="240" w:lineRule="auto"/>
              <w:jc w:val="right"/>
              <w:rPr>
                <w:rFonts w:eastAsia="Times New Roman" w:cs="Arial"/>
                <w:color w:val="000000"/>
                <w:highlight w:val="cyan"/>
                <w:lang w:eastAsia="en-GB"/>
              </w:rPr>
            </w:pPr>
          </w:p>
        </w:tc>
      </w:tr>
      <w:tr w:rsidR="00321576" w:rsidRPr="009C5AF3" w14:paraId="19667FAA" w14:textId="77777777" w:rsidTr="002C1B77">
        <w:trPr>
          <w:trHeight w:hRule="exact" w:val="318"/>
        </w:trPr>
        <w:tc>
          <w:tcPr>
            <w:tcW w:w="6946" w:type="dxa"/>
            <w:tcBorders>
              <w:top w:val="nil"/>
              <w:left w:val="single" w:sz="8" w:space="0" w:color="D9D9D9"/>
              <w:bottom w:val="nil"/>
              <w:right w:val="nil"/>
            </w:tcBorders>
            <w:shd w:val="clear" w:color="auto" w:fill="F2F2F2" w:themeFill="background1" w:themeFillShade="F2"/>
            <w:noWrap/>
            <w:vAlign w:val="center"/>
          </w:tcPr>
          <w:p w14:paraId="79AF6CD3" w14:textId="5EB017C2" w:rsidR="00321576" w:rsidRPr="00626D0D" w:rsidRDefault="00321576" w:rsidP="00321576">
            <w:pPr>
              <w:spacing w:after="0" w:line="240" w:lineRule="auto"/>
            </w:pPr>
            <w:r>
              <w:t xml:space="preserve">  Local Government Pension Scheme employer rate increase</w:t>
            </w:r>
          </w:p>
        </w:tc>
        <w:tc>
          <w:tcPr>
            <w:tcW w:w="1134" w:type="dxa"/>
            <w:tcBorders>
              <w:top w:val="nil"/>
              <w:left w:val="nil"/>
              <w:right w:val="nil"/>
            </w:tcBorders>
            <w:shd w:val="clear" w:color="auto" w:fill="F2F2F2" w:themeFill="background1" w:themeFillShade="F2"/>
            <w:vAlign w:val="center"/>
          </w:tcPr>
          <w:p w14:paraId="59EED981" w14:textId="248C64EA" w:rsidR="00321576" w:rsidRPr="00671643" w:rsidRDefault="00321576" w:rsidP="00626D0D">
            <w:pPr>
              <w:spacing w:after="0" w:line="240" w:lineRule="auto"/>
              <w:jc w:val="right"/>
              <w:rPr>
                <w:rFonts w:eastAsia="Times New Roman" w:cs="Arial"/>
                <w:color w:val="000000"/>
                <w:lang w:eastAsia="en-GB"/>
              </w:rPr>
            </w:pPr>
            <w:r w:rsidRPr="00671643">
              <w:rPr>
                <w:rFonts w:eastAsia="Times New Roman" w:cs="Arial"/>
                <w:color w:val="000000"/>
                <w:lang w:eastAsia="en-GB"/>
              </w:rPr>
              <w:t>148</w:t>
            </w:r>
          </w:p>
        </w:tc>
        <w:tc>
          <w:tcPr>
            <w:tcW w:w="1418" w:type="dxa"/>
            <w:tcBorders>
              <w:top w:val="nil"/>
              <w:left w:val="nil"/>
              <w:right w:val="single" w:sz="8" w:space="0" w:color="D9D9D9"/>
            </w:tcBorders>
            <w:shd w:val="clear" w:color="auto" w:fill="F2F2F2" w:themeFill="background1" w:themeFillShade="F2"/>
            <w:vAlign w:val="center"/>
          </w:tcPr>
          <w:p w14:paraId="3B1B17A2" w14:textId="77777777" w:rsidR="00321576" w:rsidRPr="00232DEC" w:rsidRDefault="00321576" w:rsidP="00745630">
            <w:pPr>
              <w:spacing w:after="0" w:line="240" w:lineRule="auto"/>
              <w:jc w:val="right"/>
              <w:rPr>
                <w:rFonts w:eastAsia="Times New Roman" w:cs="Arial"/>
                <w:color w:val="000000"/>
                <w:highlight w:val="cyan"/>
                <w:lang w:eastAsia="en-GB"/>
              </w:rPr>
            </w:pPr>
          </w:p>
        </w:tc>
      </w:tr>
      <w:tr w:rsidR="00321576" w:rsidRPr="009C5AF3" w14:paraId="59364E7A" w14:textId="77777777" w:rsidTr="002C1B77">
        <w:trPr>
          <w:trHeight w:hRule="exact" w:val="318"/>
        </w:trPr>
        <w:tc>
          <w:tcPr>
            <w:tcW w:w="6946" w:type="dxa"/>
            <w:tcBorders>
              <w:top w:val="nil"/>
              <w:left w:val="single" w:sz="8" w:space="0" w:color="D9D9D9"/>
              <w:bottom w:val="nil"/>
              <w:right w:val="nil"/>
            </w:tcBorders>
            <w:shd w:val="clear" w:color="auto" w:fill="auto"/>
            <w:noWrap/>
            <w:vAlign w:val="center"/>
          </w:tcPr>
          <w:p w14:paraId="3DFE145A" w14:textId="0C3C601F" w:rsidR="00321576" w:rsidRPr="00626D0D" w:rsidRDefault="00321576" w:rsidP="00CC4F7E">
            <w:pPr>
              <w:spacing w:after="0" w:line="240" w:lineRule="auto"/>
            </w:pPr>
            <w:r>
              <w:t xml:space="preserve">  National insurance employer rate increase</w:t>
            </w:r>
          </w:p>
        </w:tc>
        <w:tc>
          <w:tcPr>
            <w:tcW w:w="1134" w:type="dxa"/>
            <w:tcBorders>
              <w:top w:val="nil"/>
              <w:left w:val="nil"/>
              <w:right w:val="nil"/>
            </w:tcBorders>
            <w:shd w:val="clear" w:color="auto" w:fill="auto"/>
            <w:vAlign w:val="center"/>
          </w:tcPr>
          <w:p w14:paraId="575F8960" w14:textId="3D558C54" w:rsidR="00321576" w:rsidRPr="00671643" w:rsidRDefault="00321576" w:rsidP="00626D0D">
            <w:pPr>
              <w:spacing w:after="0" w:line="240" w:lineRule="auto"/>
              <w:jc w:val="right"/>
              <w:rPr>
                <w:rFonts w:eastAsia="Times New Roman" w:cs="Arial"/>
                <w:color w:val="000000"/>
                <w:lang w:eastAsia="en-GB"/>
              </w:rPr>
            </w:pPr>
            <w:r w:rsidRPr="00671643">
              <w:rPr>
                <w:rFonts w:eastAsia="Times New Roman" w:cs="Arial"/>
                <w:color w:val="000000"/>
                <w:lang w:eastAsia="en-GB"/>
              </w:rPr>
              <w:t>339</w:t>
            </w:r>
          </w:p>
        </w:tc>
        <w:tc>
          <w:tcPr>
            <w:tcW w:w="1418" w:type="dxa"/>
            <w:tcBorders>
              <w:top w:val="nil"/>
              <w:left w:val="nil"/>
              <w:right w:val="single" w:sz="8" w:space="0" w:color="D9D9D9"/>
            </w:tcBorders>
            <w:shd w:val="clear" w:color="auto" w:fill="auto"/>
            <w:vAlign w:val="center"/>
          </w:tcPr>
          <w:p w14:paraId="07260910" w14:textId="77777777" w:rsidR="00321576" w:rsidRPr="00232DEC" w:rsidRDefault="00321576" w:rsidP="00745630">
            <w:pPr>
              <w:spacing w:after="0" w:line="240" w:lineRule="auto"/>
              <w:jc w:val="right"/>
              <w:rPr>
                <w:rFonts w:eastAsia="Times New Roman" w:cs="Arial"/>
                <w:color w:val="000000"/>
                <w:highlight w:val="cyan"/>
                <w:lang w:eastAsia="en-GB"/>
              </w:rPr>
            </w:pPr>
          </w:p>
        </w:tc>
      </w:tr>
      <w:tr w:rsidR="00745630" w:rsidRPr="009C5AF3" w14:paraId="7E6CBF2B" w14:textId="77777777" w:rsidTr="002C1B77">
        <w:trPr>
          <w:trHeight w:hRule="exact" w:val="318"/>
        </w:trPr>
        <w:tc>
          <w:tcPr>
            <w:tcW w:w="6946" w:type="dxa"/>
            <w:tcBorders>
              <w:top w:val="nil"/>
              <w:left w:val="single" w:sz="8" w:space="0" w:color="D9D9D9"/>
              <w:bottom w:val="nil"/>
              <w:right w:val="nil"/>
            </w:tcBorders>
            <w:shd w:val="clear" w:color="auto" w:fill="F2F2F2" w:themeFill="background1" w:themeFillShade="F2"/>
            <w:noWrap/>
            <w:vAlign w:val="center"/>
            <w:hideMark/>
          </w:tcPr>
          <w:p w14:paraId="2FE6FB8F" w14:textId="29E0EB18" w:rsidR="00745630" w:rsidRPr="00626D0D" w:rsidRDefault="00626D0D" w:rsidP="00F22739">
            <w:pPr>
              <w:tabs>
                <w:tab w:val="right" w:pos="6730"/>
              </w:tabs>
              <w:spacing w:after="0" w:line="240" w:lineRule="auto"/>
              <w:rPr>
                <w:rFonts w:eastAsia="Times New Roman" w:cs="Arial"/>
                <w:color w:val="000000"/>
                <w:lang w:eastAsia="en-GB"/>
              </w:rPr>
            </w:pPr>
            <w:r>
              <w:t xml:space="preserve">  </w:t>
            </w:r>
            <w:r w:rsidR="00F22739">
              <w:t>Pensions – injury and ill health</w:t>
            </w:r>
          </w:p>
        </w:tc>
        <w:tc>
          <w:tcPr>
            <w:tcW w:w="1134" w:type="dxa"/>
            <w:tcBorders>
              <w:top w:val="nil"/>
              <w:left w:val="nil"/>
              <w:bottom w:val="single" w:sz="4" w:space="0" w:color="auto"/>
            </w:tcBorders>
            <w:shd w:val="clear" w:color="auto" w:fill="F2F2F2" w:themeFill="background1" w:themeFillShade="F2"/>
            <w:vAlign w:val="center"/>
          </w:tcPr>
          <w:p w14:paraId="4B4D652E" w14:textId="5053792A" w:rsidR="00745630" w:rsidRPr="00671643" w:rsidRDefault="00F22739" w:rsidP="00F22739">
            <w:pPr>
              <w:spacing w:after="0" w:line="240" w:lineRule="auto"/>
              <w:jc w:val="right"/>
              <w:rPr>
                <w:rFonts w:eastAsia="Times New Roman" w:cs="Arial"/>
                <w:color w:val="000000"/>
                <w:lang w:eastAsia="en-GB"/>
              </w:rPr>
            </w:pPr>
            <w:r w:rsidRPr="00671643">
              <w:rPr>
                <w:rFonts w:eastAsia="Times New Roman" w:cs="Arial"/>
                <w:color w:val="000000"/>
                <w:lang w:eastAsia="en-GB"/>
              </w:rPr>
              <w:t>209</w:t>
            </w:r>
          </w:p>
        </w:tc>
        <w:tc>
          <w:tcPr>
            <w:tcW w:w="1418" w:type="dxa"/>
            <w:tcBorders>
              <w:top w:val="nil"/>
              <w:bottom w:val="nil"/>
            </w:tcBorders>
            <w:shd w:val="clear" w:color="auto" w:fill="F2F2F2" w:themeFill="background1" w:themeFillShade="F2"/>
            <w:vAlign w:val="center"/>
          </w:tcPr>
          <w:p w14:paraId="732F7372" w14:textId="77777777" w:rsidR="00745630" w:rsidRPr="00232DEC" w:rsidRDefault="00745630" w:rsidP="00745630">
            <w:pPr>
              <w:spacing w:after="0" w:line="240" w:lineRule="auto"/>
              <w:jc w:val="right"/>
              <w:rPr>
                <w:rFonts w:eastAsia="Times New Roman" w:cs="Arial"/>
                <w:color w:val="000000"/>
                <w:highlight w:val="cyan"/>
                <w:lang w:eastAsia="en-GB"/>
              </w:rPr>
            </w:pPr>
          </w:p>
        </w:tc>
      </w:tr>
      <w:tr w:rsidR="00745630" w:rsidRPr="001974BF" w14:paraId="1EAC67F9" w14:textId="77777777" w:rsidTr="002C1B77">
        <w:trPr>
          <w:trHeight w:hRule="exact" w:val="318"/>
        </w:trPr>
        <w:tc>
          <w:tcPr>
            <w:tcW w:w="6946" w:type="dxa"/>
            <w:tcBorders>
              <w:top w:val="nil"/>
              <w:left w:val="single" w:sz="8" w:space="0" w:color="D9D9D9"/>
              <w:bottom w:val="nil"/>
              <w:right w:val="nil"/>
            </w:tcBorders>
            <w:shd w:val="clear" w:color="auto" w:fill="auto"/>
            <w:noWrap/>
            <w:vAlign w:val="center"/>
            <w:hideMark/>
          </w:tcPr>
          <w:p w14:paraId="2CEEBE0C" w14:textId="50A709E9" w:rsidR="00745630" w:rsidRPr="00626D0D" w:rsidRDefault="00F22739" w:rsidP="00F22739">
            <w:pPr>
              <w:spacing w:after="0" w:line="240" w:lineRule="auto"/>
              <w:rPr>
                <w:rFonts w:eastAsia="Times New Roman" w:cs="Arial"/>
                <w:b/>
                <w:bCs/>
                <w:color w:val="000000"/>
                <w:lang w:eastAsia="en-GB"/>
              </w:rPr>
            </w:pPr>
            <w:r>
              <w:rPr>
                <w:b/>
              </w:rPr>
              <w:t>Total p</w:t>
            </w:r>
            <w:r w:rsidR="00745630" w:rsidRPr="00626D0D">
              <w:rPr>
                <w:b/>
              </w:rPr>
              <w:t xml:space="preserve">ay </w:t>
            </w:r>
            <w:r w:rsidR="001974BF" w:rsidRPr="00626D0D">
              <w:rPr>
                <w:b/>
              </w:rPr>
              <w:t xml:space="preserve">and </w:t>
            </w:r>
            <w:r>
              <w:rPr>
                <w:b/>
              </w:rPr>
              <w:t>p</w:t>
            </w:r>
            <w:r w:rsidR="001974BF" w:rsidRPr="00626D0D">
              <w:rPr>
                <w:b/>
              </w:rPr>
              <w:t xml:space="preserve">ensions </w:t>
            </w:r>
            <w:r>
              <w:rPr>
                <w:b/>
              </w:rPr>
              <w:t>r</w:t>
            </w:r>
            <w:r w:rsidR="00745630" w:rsidRPr="00626D0D">
              <w:rPr>
                <w:b/>
              </w:rPr>
              <w:t xml:space="preserve">elated </w:t>
            </w:r>
            <w:r>
              <w:rPr>
                <w:b/>
              </w:rPr>
              <w:t>cost p</w:t>
            </w:r>
            <w:r w:rsidR="00745630" w:rsidRPr="00626D0D">
              <w:rPr>
                <w:b/>
              </w:rPr>
              <w:t>ressures</w:t>
            </w:r>
            <w:r>
              <w:rPr>
                <w:b/>
              </w:rPr>
              <w:t xml:space="preserve"> for</w:t>
            </w:r>
            <w:r w:rsidR="00745630" w:rsidRPr="00626D0D">
              <w:rPr>
                <w:b/>
              </w:rPr>
              <w:t xml:space="preserve"> 202</w:t>
            </w:r>
            <w:r w:rsidR="007B1A1B">
              <w:rPr>
                <w:b/>
              </w:rPr>
              <w:t>2</w:t>
            </w:r>
            <w:r w:rsidR="00745630" w:rsidRPr="00626D0D">
              <w:rPr>
                <w:b/>
              </w:rPr>
              <w:t>/2</w:t>
            </w:r>
            <w:r w:rsidR="007B1A1B">
              <w:rPr>
                <w:b/>
              </w:rPr>
              <w:t>3</w:t>
            </w:r>
          </w:p>
        </w:tc>
        <w:tc>
          <w:tcPr>
            <w:tcW w:w="1134" w:type="dxa"/>
            <w:tcBorders>
              <w:top w:val="single" w:sz="4" w:space="0" w:color="auto"/>
              <w:left w:val="nil"/>
              <w:bottom w:val="nil"/>
              <w:right w:val="nil"/>
            </w:tcBorders>
            <w:shd w:val="clear" w:color="auto" w:fill="auto"/>
            <w:vAlign w:val="center"/>
          </w:tcPr>
          <w:p w14:paraId="5DFD9BB6" w14:textId="77777777" w:rsidR="00745630" w:rsidRPr="00671643" w:rsidRDefault="00745630" w:rsidP="001974BF">
            <w:pPr>
              <w:spacing w:after="0" w:line="240" w:lineRule="auto"/>
              <w:jc w:val="right"/>
              <w:rPr>
                <w:rFonts w:eastAsia="Times New Roman" w:cs="Arial"/>
                <w:b/>
                <w:bCs/>
                <w:color w:val="000000"/>
                <w:lang w:eastAsia="en-GB"/>
              </w:rPr>
            </w:pPr>
          </w:p>
        </w:tc>
        <w:tc>
          <w:tcPr>
            <w:tcW w:w="1418" w:type="dxa"/>
            <w:tcBorders>
              <w:top w:val="nil"/>
              <w:left w:val="nil"/>
              <w:bottom w:val="nil"/>
              <w:right w:val="single" w:sz="8" w:space="0" w:color="D9D9D9"/>
            </w:tcBorders>
            <w:shd w:val="clear" w:color="auto" w:fill="auto"/>
            <w:noWrap/>
            <w:vAlign w:val="center"/>
          </w:tcPr>
          <w:p w14:paraId="654B8EA6" w14:textId="2E88E71F" w:rsidR="00745630" w:rsidRPr="00671643" w:rsidRDefault="00CC4F7E" w:rsidP="001974BF">
            <w:pPr>
              <w:spacing w:after="0" w:line="240" w:lineRule="auto"/>
              <w:jc w:val="right"/>
              <w:rPr>
                <w:rFonts w:eastAsia="Times New Roman" w:cs="Arial"/>
                <w:b/>
                <w:bCs/>
                <w:color w:val="000000"/>
                <w:lang w:eastAsia="en-GB"/>
              </w:rPr>
            </w:pPr>
            <w:r w:rsidRPr="00671643">
              <w:rPr>
                <w:rFonts w:eastAsia="Times New Roman" w:cs="Arial"/>
                <w:b/>
                <w:bCs/>
                <w:color w:val="000000"/>
                <w:lang w:eastAsia="en-GB"/>
              </w:rPr>
              <w:t>5,</w:t>
            </w:r>
            <w:r w:rsidR="002163D4" w:rsidRPr="00C15091">
              <w:rPr>
                <w:rFonts w:eastAsia="Times New Roman" w:cs="Arial"/>
                <w:b/>
                <w:bCs/>
                <w:color w:val="000000"/>
                <w:lang w:eastAsia="en-GB"/>
              </w:rPr>
              <w:t>094</w:t>
            </w:r>
          </w:p>
        </w:tc>
      </w:tr>
      <w:tr w:rsidR="00745630" w:rsidRPr="001974BF" w14:paraId="4A2C273F" w14:textId="77777777" w:rsidTr="002C1B77">
        <w:trPr>
          <w:trHeight w:hRule="exact" w:val="318"/>
        </w:trPr>
        <w:tc>
          <w:tcPr>
            <w:tcW w:w="6946" w:type="dxa"/>
            <w:tcBorders>
              <w:top w:val="nil"/>
              <w:left w:val="single" w:sz="8" w:space="0" w:color="D9D9D9"/>
              <w:bottom w:val="nil"/>
              <w:right w:val="nil"/>
            </w:tcBorders>
            <w:shd w:val="clear" w:color="auto" w:fill="F2F2F2" w:themeFill="background1" w:themeFillShade="F2"/>
            <w:vAlign w:val="center"/>
            <w:hideMark/>
          </w:tcPr>
          <w:p w14:paraId="571D83FD" w14:textId="77777777" w:rsidR="00745630" w:rsidRPr="00E56564" w:rsidRDefault="00745630" w:rsidP="001974BF">
            <w:pPr>
              <w:spacing w:after="0" w:line="240" w:lineRule="auto"/>
              <w:rPr>
                <w:rFonts w:eastAsia="Times New Roman" w:cs="Arial"/>
                <w:b/>
                <w:bCs/>
                <w:color w:val="000000"/>
                <w:highlight w:val="yellow"/>
                <w:lang w:eastAsia="en-GB"/>
              </w:rPr>
            </w:pPr>
          </w:p>
        </w:tc>
        <w:tc>
          <w:tcPr>
            <w:tcW w:w="1134" w:type="dxa"/>
            <w:tcBorders>
              <w:top w:val="nil"/>
              <w:left w:val="nil"/>
              <w:bottom w:val="nil"/>
              <w:right w:val="nil"/>
            </w:tcBorders>
            <w:shd w:val="clear" w:color="auto" w:fill="F2F2F2" w:themeFill="background1" w:themeFillShade="F2"/>
            <w:vAlign w:val="center"/>
          </w:tcPr>
          <w:p w14:paraId="225D5428" w14:textId="77777777" w:rsidR="00745630" w:rsidRPr="00671643" w:rsidRDefault="00745630" w:rsidP="001974BF">
            <w:pPr>
              <w:spacing w:after="0" w:line="240" w:lineRule="auto"/>
              <w:rPr>
                <w:rFonts w:eastAsia="Times New Roman" w:cs="Arial"/>
                <w:b/>
                <w:bCs/>
                <w:color w:val="000000"/>
                <w:lang w:eastAsia="en-GB"/>
              </w:rPr>
            </w:pPr>
          </w:p>
        </w:tc>
        <w:tc>
          <w:tcPr>
            <w:tcW w:w="1418" w:type="dxa"/>
            <w:tcBorders>
              <w:top w:val="nil"/>
              <w:left w:val="nil"/>
              <w:bottom w:val="nil"/>
              <w:right w:val="single" w:sz="8" w:space="0" w:color="D9D9D9"/>
            </w:tcBorders>
            <w:shd w:val="clear" w:color="auto" w:fill="F2F2F2" w:themeFill="background1" w:themeFillShade="F2"/>
            <w:vAlign w:val="center"/>
          </w:tcPr>
          <w:p w14:paraId="717254CD" w14:textId="77777777" w:rsidR="00745630" w:rsidRPr="00671643" w:rsidRDefault="00745630" w:rsidP="001974BF">
            <w:pPr>
              <w:spacing w:after="0" w:line="240" w:lineRule="auto"/>
              <w:jc w:val="right"/>
              <w:rPr>
                <w:rFonts w:eastAsia="Times New Roman" w:cs="Arial"/>
                <w:b/>
                <w:bCs/>
                <w:color w:val="000000"/>
                <w:lang w:eastAsia="en-GB"/>
              </w:rPr>
            </w:pPr>
          </w:p>
        </w:tc>
      </w:tr>
      <w:tr w:rsidR="00745630" w:rsidRPr="001974BF" w14:paraId="3A97279B" w14:textId="77777777" w:rsidTr="002C1B77">
        <w:trPr>
          <w:trHeight w:hRule="exact" w:val="318"/>
        </w:trPr>
        <w:tc>
          <w:tcPr>
            <w:tcW w:w="6946" w:type="dxa"/>
            <w:tcBorders>
              <w:top w:val="nil"/>
              <w:left w:val="single" w:sz="8" w:space="0" w:color="D9D9D9"/>
              <w:bottom w:val="nil"/>
              <w:right w:val="nil"/>
            </w:tcBorders>
            <w:shd w:val="clear" w:color="auto" w:fill="auto"/>
            <w:vAlign w:val="center"/>
            <w:hideMark/>
          </w:tcPr>
          <w:p w14:paraId="1AEA6F96" w14:textId="2C553938" w:rsidR="00745630" w:rsidRPr="00E34A87" w:rsidRDefault="0082499A" w:rsidP="0082499A">
            <w:pPr>
              <w:spacing w:after="0" w:line="240" w:lineRule="auto"/>
              <w:rPr>
                <w:rFonts w:eastAsia="Times New Roman" w:cs="Arial"/>
                <w:b/>
                <w:bCs/>
                <w:color w:val="000000"/>
                <w:lang w:eastAsia="en-GB"/>
              </w:rPr>
            </w:pPr>
            <w:r>
              <w:rPr>
                <w:b/>
              </w:rPr>
              <w:t>Non-p</w:t>
            </w:r>
            <w:r w:rsidR="00626D0D" w:rsidRPr="00E34A87">
              <w:rPr>
                <w:b/>
              </w:rPr>
              <w:t xml:space="preserve">ay </w:t>
            </w:r>
            <w:r>
              <w:rPr>
                <w:b/>
              </w:rPr>
              <w:t>p</w:t>
            </w:r>
            <w:r w:rsidR="001974BF" w:rsidRPr="00E34A87">
              <w:rPr>
                <w:b/>
              </w:rPr>
              <w:t>ressures</w:t>
            </w:r>
            <w:r w:rsidR="001974BF" w:rsidRPr="00261937">
              <w:t xml:space="preserve"> </w:t>
            </w:r>
            <w:r w:rsidR="00C744E0" w:rsidRPr="00261937">
              <w:t xml:space="preserve">(see </w:t>
            </w:r>
            <w:r w:rsidR="00C744E0" w:rsidRPr="00C15091">
              <w:t xml:space="preserve">page </w:t>
            </w:r>
            <w:r w:rsidR="00C744E0" w:rsidRPr="00671643">
              <w:t>5</w:t>
            </w:r>
            <w:r w:rsidR="00C744E0" w:rsidRPr="00C15091">
              <w:t>)</w:t>
            </w:r>
          </w:p>
        </w:tc>
        <w:tc>
          <w:tcPr>
            <w:tcW w:w="1134" w:type="dxa"/>
            <w:tcBorders>
              <w:top w:val="nil"/>
              <w:left w:val="nil"/>
              <w:bottom w:val="nil"/>
              <w:right w:val="nil"/>
            </w:tcBorders>
            <w:shd w:val="clear" w:color="auto" w:fill="auto"/>
            <w:vAlign w:val="center"/>
          </w:tcPr>
          <w:p w14:paraId="2EC77CD9" w14:textId="77777777" w:rsidR="00745630" w:rsidRPr="00671643" w:rsidRDefault="00745630" w:rsidP="001974BF">
            <w:pPr>
              <w:spacing w:after="0" w:line="240" w:lineRule="auto"/>
              <w:jc w:val="right"/>
              <w:rPr>
                <w:rFonts w:eastAsia="Times New Roman" w:cs="Arial"/>
                <w:b/>
                <w:bCs/>
                <w:color w:val="000000"/>
                <w:lang w:eastAsia="en-GB"/>
              </w:rPr>
            </w:pPr>
          </w:p>
        </w:tc>
        <w:tc>
          <w:tcPr>
            <w:tcW w:w="1418" w:type="dxa"/>
            <w:tcBorders>
              <w:top w:val="nil"/>
              <w:left w:val="nil"/>
              <w:bottom w:val="nil"/>
              <w:right w:val="single" w:sz="8" w:space="0" w:color="D9D9D9"/>
            </w:tcBorders>
            <w:shd w:val="clear" w:color="auto" w:fill="auto"/>
            <w:vAlign w:val="center"/>
          </w:tcPr>
          <w:p w14:paraId="360D62E1" w14:textId="77777777" w:rsidR="00745630" w:rsidRPr="00671643" w:rsidRDefault="00745630" w:rsidP="001974BF">
            <w:pPr>
              <w:spacing w:after="0" w:line="240" w:lineRule="auto"/>
              <w:jc w:val="right"/>
              <w:rPr>
                <w:rFonts w:eastAsia="Times New Roman" w:cs="Arial"/>
                <w:b/>
                <w:bCs/>
                <w:color w:val="000000"/>
                <w:lang w:eastAsia="en-GB"/>
              </w:rPr>
            </w:pPr>
          </w:p>
        </w:tc>
      </w:tr>
      <w:tr w:rsidR="001974BF" w:rsidRPr="001974BF" w14:paraId="29206B54" w14:textId="77777777" w:rsidTr="002C1B77">
        <w:trPr>
          <w:trHeight w:hRule="exact" w:val="318"/>
        </w:trPr>
        <w:tc>
          <w:tcPr>
            <w:tcW w:w="6946" w:type="dxa"/>
            <w:tcBorders>
              <w:top w:val="nil"/>
              <w:left w:val="single" w:sz="8" w:space="0" w:color="D9D9D9"/>
              <w:bottom w:val="nil"/>
              <w:right w:val="nil"/>
            </w:tcBorders>
            <w:shd w:val="clear" w:color="auto" w:fill="F2F2F2" w:themeFill="background1" w:themeFillShade="F2"/>
            <w:vAlign w:val="center"/>
          </w:tcPr>
          <w:p w14:paraId="482639B0" w14:textId="2A967DCC" w:rsidR="001974BF" w:rsidRPr="00E34A87" w:rsidRDefault="001974BF" w:rsidP="00626D0D">
            <w:pPr>
              <w:spacing w:after="0" w:line="240" w:lineRule="auto"/>
            </w:pPr>
            <w:r w:rsidRPr="00E34A87">
              <w:t xml:space="preserve">  </w:t>
            </w:r>
            <w:r w:rsidR="00626D0D" w:rsidRPr="00E34A87">
              <w:t>Inflationary price increases</w:t>
            </w:r>
          </w:p>
        </w:tc>
        <w:tc>
          <w:tcPr>
            <w:tcW w:w="1134" w:type="dxa"/>
            <w:tcBorders>
              <w:top w:val="nil"/>
              <w:left w:val="nil"/>
              <w:bottom w:val="nil"/>
              <w:right w:val="nil"/>
            </w:tcBorders>
            <w:shd w:val="clear" w:color="auto" w:fill="F2F2F2" w:themeFill="background1" w:themeFillShade="F2"/>
            <w:vAlign w:val="center"/>
          </w:tcPr>
          <w:p w14:paraId="7D7FE316" w14:textId="60388548" w:rsidR="001974BF" w:rsidRPr="00671643" w:rsidRDefault="00232DEC" w:rsidP="00232DEC">
            <w:pPr>
              <w:spacing w:after="0" w:line="240" w:lineRule="auto"/>
              <w:jc w:val="right"/>
            </w:pPr>
            <w:r w:rsidRPr="00671643">
              <w:t>719</w:t>
            </w:r>
          </w:p>
        </w:tc>
        <w:tc>
          <w:tcPr>
            <w:tcW w:w="1418" w:type="dxa"/>
            <w:tcBorders>
              <w:top w:val="nil"/>
              <w:left w:val="nil"/>
              <w:bottom w:val="nil"/>
              <w:right w:val="single" w:sz="8" w:space="0" w:color="D9D9D9"/>
            </w:tcBorders>
            <w:shd w:val="clear" w:color="auto" w:fill="F2F2F2" w:themeFill="background1" w:themeFillShade="F2"/>
            <w:vAlign w:val="center"/>
          </w:tcPr>
          <w:p w14:paraId="2E37AE24" w14:textId="77777777" w:rsidR="001974BF" w:rsidRPr="00671643" w:rsidRDefault="001974BF" w:rsidP="001974BF">
            <w:pPr>
              <w:spacing w:after="0" w:line="240" w:lineRule="auto"/>
              <w:jc w:val="right"/>
              <w:rPr>
                <w:rFonts w:eastAsia="Times New Roman" w:cs="Arial"/>
                <w:b/>
                <w:bCs/>
                <w:color w:val="000000"/>
                <w:lang w:eastAsia="en-GB"/>
              </w:rPr>
            </w:pPr>
          </w:p>
        </w:tc>
      </w:tr>
      <w:tr w:rsidR="00745630" w:rsidRPr="001974BF" w14:paraId="0D52A053" w14:textId="77777777" w:rsidTr="002C1B77">
        <w:trPr>
          <w:trHeight w:hRule="exact" w:val="318"/>
        </w:trPr>
        <w:tc>
          <w:tcPr>
            <w:tcW w:w="6946" w:type="dxa"/>
            <w:tcBorders>
              <w:top w:val="nil"/>
              <w:left w:val="single" w:sz="8" w:space="0" w:color="D9D9D9"/>
              <w:bottom w:val="nil"/>
              <w:right w:val="nil"/>
            </w:tcBorders>
            <w:shd w:val="clear" w:color="auto" w:fill="auto"/>
            <w:noWrap/>
            <w:vAlign w:val="center"/>
            <w:hideMark/>
          </w:tcPr>
          <w:p w14:paraId="5BC23D98" w14:textId="6A64B39A" w:rsidR="00745630" w:rsidRPr="00E34A87" w:rsidRDefault="00745630" w:rsidP="00626D0D">
            <w:pPr>
              <w:spacing w:after="0" w:line="240" w:lineRule="auto"/>
              <w:rPr>
                <w:rFonts w:eastAsia="Times New Roman" w:cs="Arial"/>
                <w:color w:val="000000"/>
                <w:lang w:eastAsia="en-GB"/>
              </w:rPr>
            </w:pPr>
            <w:r w:rsidRPr="00E34A87">
              <w:t xml:space="preserve">  Other </w:t>
            </w:r>
            <w:r w:rsidR="00DD1C4F">
              <w:t xml:space="preserve">identified </w:t>
            </w:r>
            <w:r w:rsidR="00626D0D" w:rsidRPr="00E34A87">
              <w:t>p</w:t>
            </w:r>
            <w:r w:rsidRPr="00E34A87">
              <w:t>ressures</w:t>
            </w:r>
          </w:p>
        </w:tc>
        <w:tc>
          <w:tcPr>
            <w:tcW w:w="1134" w:type="dxa"/>
            <w:tcBorders>
              <w:top w:val="nil"/>
              <w:left w:val="nil"/>
              <w:bottom w:val="single" w:sz="8" w:space="0" w:color="auto"/>
              <w:right w:val="nil"/>
            </w:tcBorders>
            <w:shd w:val="clear" w:color="auto" w:fill="auto"/>
            <w:vAlign w:val="center"/>
          </w:tcPr>
          <w:p w14:paraId="45C1E661" w14:textId="55176CA6" w:rsidR="00745630" w:rsidRPr="00671643" w:rsidRDefault="00B3127F" w:rsidP="004C0D88">
            <w:pPr>
              <w:spacing w:after="0" w:line="240" w:lineRule="auto"/>
              <w:jc w:val="right"/>
              <w:rPr>
                <w:rFonts w:eastAsia="Times New Roman" w:cs="Arial"/>
                <w:color w:val="000000"/>
                <w:lang w:eastAsia="en-GB"/>
              </w:rPr>
            </w:pPr>
            <w:r w:rsidRPr="00671643">
              <w:rPr>
                <w:rFonts w:eastAsia="Times New Roman" w:cs="Arial"/>
                <w:color w:val="000000"/>
                <w:lang w:eastAsia="en-GB"/>
              </w:rPr>
              <w:t>515</w:t>
            </w:r>
          </w:p>
        </w:tc>
        <w:tc>
          <w:tcPr>
            <w:tcW w:w="1418" w:type="dxa"/>
            <w:tcBorders>
              <w:top w:val="nil"/>
              <w:left w:val="nil"/>
              <w:bottom w:val="nil"/>
              <w:right w:val="single" w:sz="8" w:space="0" w:color="D9D9D9"/>
            </w:tcBorders>
            <w:shd w:val="clear" w:color="auto" w:fill="auto"/>
            <w:noWrap/>
            <w:vAlign w:val="center"/>
          </w:tcPr>
          <w:p w14:paraId="3AB0023D" w14:textId="77777777" w:rsidR="00745630" w:rsidRPr="00671643" w:rsidRDefault="00745630" w:rsidP="001974BF">
            <w:pPr>
              <w:spacing w:after="0" w:line="240" w:lineRule="auto"/>
              <w:jc w:val="right"/>
              <w:rPr>
                <w:rFonts w:eastAsia="Times New Roman" w:cs="Arial"/>
                <w:color w:val="000000"/>
                <w:lang w:eastAsia="en-GB"/>
              </w:rPr>
            </w:pPr>
          </w:p>
        </w:tc>
      </w:tr>
      <w:tr w:rsidR="00745630" w:rsidRPr="001974BF" w14:paraId="1A5AAE19" w14:textId="77777777" w:rsidTr="002C1B77">
        <w:trPr>
          <w:trHeight w:hRule="exact" w:val="318"/>
        </w:trPr>
        <w:tc>
          <w:tcPr>
            <w:tcW w:w="6946" w:type="dxa"/>
            <w:tcBorders>
              <w:top w:val="nil"/>
              <w:left w:val="single" w:sz="8" w:space="0" w:color="D9D9D9"/>
              <w:bottom w:val="nil"/>
              <w:right w:val="nil"/>
            </w:tcBorders>
            <w:shd w:val="clear" w:color="auto" w:fill="F2F2F2" w:themeFill="background1" w:themeFillShade="F2"/>
            <w:noWrap/>
            <w:vAlign w:val="center"/>
            <w:hideMark/>
          </w:tcPr>
          <w:p w14:paraId="35DD528A" w14:textId="5985FBDD" w:rsidR="00745630" w:rsidRPr="00E34A87" w:rsidRDefault="00F22739" w:rsidP="00F22739">
            <w:pPr>
              <w:spacing w:after="0" w:line="240" w:lineRule="auto"/>
              <w:rPr>
                <w:rFonts w:eastAsia="Times New Roman" w:cs="Arial"/>
                <w:b/>
                <w:bCs/>
                <w:color w:val="000000"/>
                <w:lang w:eastAsia="en-GB"/>
              </w:rPr>
            </w:pPr>
            <w:r>
              <w:rPr>
                <w:b/>
              </w:rPr>
              <w:t>Total n</w:t>
            </w:r>
            <w:r w:rsidR="00E34A87" w:rsidRPr="00E34A87">
              <w:rPr>
                <w:b/>
              </w:rPr>
              <w:t>on-</w:t>
            </w:r>
            <w:r>
              <w:rPr>
                <w:b/>
              </w:rPr>
              <w:t>p</w:t>
            </w:r>
            <w:r w:rsidR="00E34A87" w:rsidRPr="00E34A87">
              <w:rPr>
                <w:b/>
              </w:rPr>
              <w:t xml:space="preserve">ay </w:t>
            </w:r>
            <w:r>
              <w:rPr>
                <w:b/>
              </w:rPr>
              <w:t>p</w:t>
            </w:r>
            <w:r w:rsidR="00E34A87" w:rsidRPr="00E34A87">
              <w:rPr>
                <w:b/>
              </w:rPr>
              <w:t>ressures</w:t>
            </w:r>
            <w:r>
              <w:rPr>
                <w:b/>
              </w:rPr>
              <w:t xml:space="preserve"> for</w:t>
            </w:r>
            <w:r w:rsidR="00E34A87" w:rsidRPr="00E34A87">
              <w:rPr>
                <w:b/>
              </w:rPr>
              <w:t xml:space="preserve"> 202</w:t>
            </w:r>
            <w:r w:rsidR="007B1A1B">
              <w:rPr>
                <w:b/>
              </w:rPr>
              <w:t>2</w:t>
            </w:r>
            <w:r w:rsidR="00745630" w:rsidRPr="00E34A87">
              <w:rPr>
                <w:b/>
              </w:rPr>
              <w:t>/2</w:t>
            </w:r>
            <w:r w:rsidR="007B1A1B">
              <w:rPr>
                <w:b/>
              </w:rPr>
              <w:t>3</w:t>
            </w:r>
          </w:p>
        </w:tc>
        <w:tc>
          <w:tcPr>
            <w:tcW w:w="1134" w:type="dxa"/>
            <w:tcBorders>
              <w:top w:val="nil"/>
              <w:left w:val="nil"/>
              <w:bottom w:val="nil"/>
              <w:right w:val="nil"/>
            </w:tcBorders>
            <w:shd w:val="clear" w:color="auto" w:fill="F2F2F2" w:themeFill="background1" w:themeFillShade="F2"/>
            <w:vAlign w:val="center"/>
          </w:tcPr>
          <w:p w14:paraId="06B44F6E" w14:textId="77777777" w:rsidR="00745630" w:rsidRPr="00671643" w:rsidRDefault="00745630" w:rsidP="001974BF">
            <w:pPr>
              <w:spacing w:after="0" w:line="240" w:lineRule="auto"/>
              <w:rPr>
                <w:rFonts w:eastAsia="Times New Roman" w:cs="Arial"/>
                <w:b/>
                <w:bCs/>
                <w:color w:val="000000"/>
                <w:lang w:eastAsia="en-GB"/>
              </w:rPr>
            </w:pPr>
          </w:p>
        </w:tc>
        <w:tc>
          <w:tcPr>
            <w:tcW w:w="1418" w:type="dxa"/>
            <w:tcBorders>
              <w:top w:val="nil"/>
              <w:left w:val="nil"/>
              <w:bottom w:val="nil"/>
              <w:right w:val="single" w:sz="8" w:space="0" w:color="D9D9D9"/>
            </w:tcBorders>
            <w:shd w:val="clear" w:color="auto" w:fill="F2F2F2" w:themeFill="background1" w:themeFillShade="F2"/>
            <w:noWrap/>
            <w:vAlign w:val="center"/>
          </w:tcPr>
          <w:p w14:paraId="4E57D387" w14:textId="7EAFF4B7" w:rsidR="00745630" w:rsidRPr="00671643" w:rsidRDefault="00232DEC" w:rsidP="00C15091">
            <w:pPr>
              <w:spacing w:after="0" w:line="240" w:lineRule="auto"/>
              <w:jc w:val="right"/>
              <w:rPr>
                <w:rFonts w:eastAsia="Times New Roman" w:cs="Arial"/>
                <w:b/>
                <w:bCs/>
                <w:color w:val="000000"/>
                <w:lang w:eastAsia="en-GB"/>
              </w:rPr>
            </w:pPr>
            <w:r w:rsidRPr="00671643">
              <w:rPr>
                <w:rFonts w:eastAsia="Times New Roman" w:cs="Arial"/>
                <w:b/>
                <w:bCs/>
                <w:color w:val="000000"/>
                <w:lang w:eastAsia="en-GB"/>
              </w:rPr>
              <w:t>1,</w:t>
            </w:r>
            <w:r w:rsidR="00B3127F" w:rsidRPr="00671643">
              <w:rPr>
                <w:rFonts w:eastAsia="Times New Roman" w:cs="Arial"/>
                <w:b/>
                <w:bCs/>
                <w:color w:val="000000"/>
                <w:lang w:eastAsia="en-GB"/>
              </w:rPr>
              <w:t>23</w:t>
            </w:r>
            <w:r w:rsidRPr="00671643">
              <w:rPr>
                <w:rFonts w:eastAsia="Times New Roman" w:cs="Arial"/>
                <w:b/>
                <w:bCs/>
                <w:color w:val="000000"/>
                <w:lang w:eastAsia="en-GB"/>
              </w:rPr>
              <w:t>4</w:t>
            </w:r>
          </w:p>
        </w:tc>
      </w:tr>
      <w:tr w:rsidR="00745630" w:rsidRPr="001974BF" w14:paraId="7FA4D44F" w14:textId="77777777" w:rsidTr="002C1B77">
        <w:trPr>
          <w:trHeight w:hRule="exact" w:val="318"/>
        </w:trPr>
        <w:tc>
          <w:tcPr>
            <w:tcW w:w="6946" w:type="dxa"/>
            <w:tcBorders>
              <w:top w:val="nil"/>
              <w:left w:val="single" w:sz="8" w:space="0" w:color="D9D9D9"/>
              <w:bottom w:val="nil"/>
              <w:right w:val="nil"/>
            </w:tcBorders>
            <w:shd w:val="clear" w:color="auto" w:fill="auto"/>
            <w:noWrap/>
            <w:vAlign w:val="center"/>
            <w:hideMark/>
          </w:tcPr>
          <w:p w14:paraId="23D5B692" w14:textId="77777777" w:rsidR="00745630" w:rsidRPr="00E56564" w:rsidRDefault="00745630" w:rsidP="001974BF">
            <w:pPr>
              <w:spacing w:after="0" w:line="240" w:lineRule="auto"/>
              <w:rPr>
                <w:rFonts w:eastAsia="Times New Roman" w:cs="Arial"/>
                <w:b/>
                <w:bCs/>
                <w:color w:val="000000"/>
                <w:highlight w:val="yellow"/>
                <w:lang w:eastAsia="en-GB"/>
              </w:rPr>
            </w:pPr>
          </w:p>
        </w:tc>
        <w:tc>
          <w:tcPr>
            <w:tcW w:w="1134" w:type="dxa"/>
            <w:tcBorders>
              <w:top w:val="nil"/>
              <w:left w:val="nil"/>
              <w:bottom w:val="nil"/>
              <w:right w:val="nil"/>
            </w:tcBorders>
            <w:shd w:val="clear" w:color="auto" w:fill="auto"/>
            <w:vAlign w:val="center"/>
          </w:tcPr>
          <w:p w14:paraId="58C9CF70" w14:textId="77777777" w:rsidR="00745630" w:rsidRPr="00232DEC" w:rsidRDefault="00745630" w:rsidP="001974BF">
            <w:pPr>
              <w:spacing w:after="0" w:line="240" w:lineRule="auto"/>
              <w:jc w:val="right"/>
              <w:rPr>
                <w:rFonts w:eastAsia="Times New Roman" w:cs="Arial"/>
                <w:b/>
                <w:bCs/>
                <w:color w:val="000000"/>
                <w:highlight w:val="cyan"/>
                <w:lang w:eastAsia="en-GB"/>
              </w:rPr>
            </w:pPr>
          </w:p>
        </w:tc>
        <w:tc>
          <w:tcPr>
            <w:tcW w:w="1418" w:type="dxa"/>
            <w:tcBorders>
              <w:top w:val="nil"/>
              <w:left w:val="nil"/>
              <w:bottom w:val="nil"/>
              <w:right w:val="single" w:sz="8" w:space="0" w:color="D9D9D9"/>
            </w:tcBorders>
            <w:shd w:val="clear" w:color="auto" w:fill="auto"/>
            <w:noWrap/>
            <w:vAlign w:val="center"/>
          </w:tcPr>
          <w:p w14:paraId="5127D1B4" w14:textId="77777777" w:rsidR="00745630" w:rsidRPr="00232DEC" w:rsidRDefault="00745630" w:rsidP="001974BF">
            <w:pPr>
              <w:spacing w:after="0" w:line="240" w:lineRule="auto"/>
              <w:jc w:val="right"/>
              <w:rPr>
                <w:rFonts w:eastAsia="Times New Roman" w:cs="Arial"/>
                <w:b/>
                <w:bCs/>
                <w:color w:val="000000"/>
                <w:highlight w:val="cyan"/>
                <w:lang w:eastAsia="en-GB"/>
              </w:rPr>
            </w:pPr>
          </w:p>
        </w:tc>
      </w:tr>
      <w:tr w:rsidR="00745630" w:rsidRPr="001974BF" w14:paraId="18FE2669" w14:textId="77777777" w:rsidTr="002C1B77">
        <w:trPr>
          <w:trHeight w:hRule="exact" w:val="318"/>
        </w:trPr>
        <w:tc>
          <w:tcPr>
            <w:tcW w:w="6946" w:type="dxa"/>
            <w:tcBorders>
              <w:top w:val="nil"/>
              <w:left w:val="single" w:sz="8" w:space="0" w:color="D9D9D9"/>
              <w:bottom w:val="nil"/>
              <w:right w:val="nil"/>
            </w:tcBorders>
            <w:shd w:val="clear" w:color="auto" w:fill="F2F2F2" w:themeFill="background1" w:themeFillShade="F2"/>
            <w:noWrap/>
            <w:vAlign w:val="center"/>
            <w:hideMark/>
          </w:tcPr>
          <w:p w14:paraId="7171C672" w14:textId="470267FC" w:rsidR="00745630" w:rsidRPr="00E56564" w:rsidRDefault="00745630" w:rsidP="001974BF">
            <w:pPr>
              <w:spacing w:after="0" w:line="240" w:lineRule="auto"/>
              <w:rPr>
                <w:rFonts w:eastAsia="Times New Roman" w:cs="Arial"/>
                <w:b/>
                <w:bCs/>
                <w:color w:val="000000"/>
                <w:highlight w:val="yellow"/>
                <w:lang w:eastAsia="en-GB"/>
              </w:rPr>
            </w:pPr>
            <w:r w:rsidRPr="00E34A87">
              <w:rPr>
                <w:b/>
              </w:rPr>
              <w:t>Savings</w:t>
            </w:r>
            <w:r w:rsidR="00C744E0" w:rsidRPr="00261937">
              <w:t xml:space="preserve"> (see </w:t>
            </w:r>
            <w:r w:rsidR="00C744E0" w:rsidRPr="00C15091">
              <w:t xml:space="preserve">page </w:t>
            </w:r>
            <w:r w:rsidR="00C744E0" w:rsidRPr="00671643">
              <w:t>6</w:t>
            </w:r>
            <w:r w:rsidR="00C744E0" w:rsidRPr="00C15091">
              <w:t>)</w:t>
            </w:r>
          </w:p>
        </w:tc>
        <w:tc>
          <w:tcPr>
            <w:tcW w:w="1134" w:type="dxa"/>
            <w:tcBorders>
              <w:top w:val="nil"/>
              <w:left w:val="nil"/>
              <w:bottom w:val="nil"/>
              <w:right w:val="nil"/>
            </w:tcBorders>
            <w:shd w:val="clear" w:color="auto" w:fill="F2F2F2" w:themeFill="background1" w:themeFillShade="F2"/>
            <w:vAlign w:val="center"/>
          </w:tcPr>
          <w:p w14:paraId="34D6E50C" w14:textId="77777777" w:rsidR="00745630" w:rsidRPr="00232DEC" w:rsidRDefault="00745630" w:rsidP="001974BF">
            <w:pPr>
              <w:spacing w:after="0" w:line="240" w:lineRule="auto"/>
              <w:rPr>
                <w:rFonts w:eastAsia="Times New Roman" w:cs="Arial"/>
                <w:b/>
                <w:bCs/>
                <w:color w:val="000000"/>
                <w:highlight w:val="cyan"/>
                <w:lang w:eastAsia="en-GB"/>
              </w:rPr>
            </w:pPr>
          </w:p>
        </w:tc>
        <w:tc>
          <w:tcPr>
            <w:tcW w:w="1418" w:type="dxa"/>
            <w:tcBorders>
              <w:top w:val="nil"/>
              <w:left w:val="nil"/>
              <w:bottom w:val="nil"/>
              <w:right w:val="single" w:sz="8" w:space="0" w:color="D9D9D9"/>
            </w:tcBorders>
            <w:shd w:val="clear" w:color="auto" w:fill="F2F2F2" w:themeFill="background1" w:themeFillShade="F2"/>
            <w:noWrap/>
            <w:vAlign w:val="center"/>
          </w:tcPr>
          <w:p w14:paraId="331DCAE9" w14:textId="77777777" w:rsidR="00745630" w:rsidRPr="00232DEC" w:rsidRDefault="00745630" w:rsidP="001974BF">
            <w:pPr>
              <w:spacing w:after="0" w:line="240" w:lineRule="auto"/>
              <w:jc w:val="right"/>
              <w:rPr>
                <w:rFonts w:eastAsia="Times New Roman" w:cs="Arial"/>
                <w:color w:val="000000"/>
                <w:highlight w:val="cyan"/>
                <w:lang w:eastAsia="en-GB"/>
              </w:rPr>
            </w:pPr>
          </w:p>
        </w:tc>
      </w:tr>
      <w:tr w:rsidR="00232DEC" w:rsidRPr="001974BF" w14:paraId="5D2A6B99" w14:textId="77777777" w:rsidTr="002C1B77">
        <w:trPr>
          <w:trHeight w:hRule="exact" w:val="318"/>
        </w:trPr>
        <w:tc>
          <w:tcPr>
            <w:tcW w:w="6946" w:type="dxa"/>
            <w:tcBorders>
              <w:top w:val="nil"/>
              <w:left w:val="single" w:sz="8" w:space="0" w:color="D9D9D9"/>
              <w:bottom w:val="nil"/>
              <w:right w:val="nil"/>
            </w:tcBorders>
            <w:shd w:val="clear" w:color="auto" w:fill="auto"/>
            <w:noWrap/>
            <w:vAlign w:val="center"/>
          </w:tcPr>
          <w:p w14:paraId="72B7157F" w14:textId="15A25000" w:rsidR="00232DEC" w:rsidRPr="00232DEC" w:rsidRDefault="00232DEC" w:rsidP="001974BF">
            <w:pPr>
              <w:spacing w:after="0" w:line="240" w:lineRule="auto"/>
            </w:pPr>
            <w:r>
              <w:t xml:space="preserve">  </w:t>
            </w:r>
            <w:r w:rsidRPr="00232DEC">
              <w:t>Pay Savings</w:t>
            </w:r>
          </w:p>
        </w:tc>
        <w:tc>
          <w:tcPr>
            <w:tcW w:w="1134" w:type="dxa"/>
            <w:tcBorders>
              <w:top w:val="nil"/>
              <w:left w:val="nil"/>
              <w:bottom w:val="nil"/>
              <w:right w:val="nil"/>
            </w:tcBorders>
            <w:shd w:val="clear" w:color="auto" w:fill="auto"/>
            <w:vAlign w:val="center"/>
          </w:tcPr>
          <w:p w14:paraId="74C0987A" w14:textId="0EE3CF8B" w:rsidR="00232DEC" w:rsidRPr="00671643" w:rsidRDefault="00232DEC" w:rsidP="00232DEC">
            <w:pPr>
              <w:spacing w:after="0" w:line="240" w:lineRule="auto"/>
              <w:jc w:val="right"/>
              <w:rPr>
                <w:rFonts w:eastAsia="Times New Roman" w:cs="Arial"/>
                <w:bCs/>
                <w:color w:val="000000"/>
                <w:lang w:eastAsia="en-GB"/>
              </w:rPr>
            </w:pPr>
            <w:r w:rsidRPr="00671643">
              <w:rPr>
                <w:rFonts w:eastAsia="Times New Roman" w:cs="Arial"/>
                <w:bCs/>
                <w:color w:val="000000"/>
                <w:lang w:eastAsia="en-GB"/>
              </w:rPr>
              <w:t>-667</w:t>
            </w:r>
          </w:p>
        </w:tc>
        <w:tc>
          <w:tcPr>
            <w:tcW w:w="1418" w:type="dxa"/>
            <w:tcBorders>
              <w:top w:val="nil"/>
              <w:left w:val="nil"/>
              <w:bottom w:val="nil"/>
              <w:right w:val="single" w:sz="8" w:space="0" w:color="D9D9D9"/>
            </w:tcBorders>
            <w:shd w:val="clear" w:color="auto" w:fill="auto"/>
            <w:noWrap/>
            <w:vAlign w:val="center"/>
          </w:tcPr>
          <w:p w14:paraId="1BA67D87" w14:textId="77777777" w:rsidR="00232DEC" w:rsidRPr="00232DEC" w:rsidRDefault="00232DEC" w:rsidP="001974BF">
            <w:pPr>
              <w:spacing w:after="0" w:line="240" w:lineRule="auto"/>
              <w:jc w:val="right"/>
              <w:rPr>
                <w:rFonts w:eastAsia="Times New Roman" w:cs="Arial"/>
                <w:color w:val="000000"/>
                <w:highlight w:val="cyan"/>
                <w:lang w:eastAsia="en-GB"/>
              </w:rPr>
            </w:pPr>
          </w:p>
        </w:tc>
      </w:tr>
      <w:tr w:rsidR="00321576" w:rsidRPr="001974BF" w14:paraId="1E16B146" w14:textId="77777777" w:rsidTr="00671643">
        <w:trPr>
          <w:trHeight w:hRule="exact" w:val="318"/>
        </w:trPr>
        <w:tc>
          <w:tcPr>
            <w:tcW w:w="6946" w:type="dxa"/>
            <w:tcBorders>
              <w:top w:val="nil"/>
              <w:left w:val="single" w:sz="8" w:space="0" w:color="D9D9D9"/>
              <w:bottom w:val="nil"/>
              <w:right w:val="nil"/>
            </w:tcBorders>
            <w:shd w:val="clear" w:color="auto" w:fill="F2F2F2" w:themeFill="background1" w:themeFillShade="F2"/>
            <w:noWrap/>
            <w:vAlign w:val="center"/>
          </w:tcPr>
          <w:p w14:paraId="1EF72CE7" w14:textId="62911454" w:rsidR="00321576" w:rsidRDefault="00321576" w:rsidP="001974BF">
            <w:pPr>
              <w:spacing w:after="0" w:line="240" w:lineRule="auto"/>
            </w:pPr>
            <w:r>
              <w:t xml:space="preserve">  Dis</w:t>
            </w:r>
            <w:r w:rsidR="002C24B3">
              <w:t>c</w:t>
            </w:r>
            <w:r>
              <w:t>retional price increase removal</w:t>
            </w:r>
          </w:p>
        </w:tc>
        <w:tc>
          <w:tcPr>
            <w:tcW w:w="1134" w:type="dxa"/>
            <w:tcBorders>
              <w:top w:val="nil"/>
              <w:left w:val="nil"/>
              <w:bottom w:val="nil"/>
              <w:right w:val="nil"/>
            </w:tcBorders>
            <w:shd w:val="clear" w:color="auto" w:fill="F2F2F2" w:themeFill="background1" w:themeFillShade="F2"/>
            <w:vAlign w:val="center"/>
          </w:tcPr>
          <w:p w14:paraId="0B82563D" w14:textId="581C66B2" w:rsidR="00321576" w:rsidRPr="00671643" w:rsidRDefault="00321576" w:rsidP="00232DEC">
            <w:pPr>
              <w:spacing w:after="0" w:line="240" w:lineRule="auto"/>
              <w:jc w:val="right"/>
              <w:rPr>
                <w:rFonts w:eastAsia="Times New Roman" w:cs="Arial"/>
                <w:bCs/>
                <w:color w:val="000000"/>
                <w:lang w:eastAsia="en-GB"/>
              </w:rPr>
            </w:pPr>
            <w:r w:rsidRPr="00671643">
              <w:rPr>
                <w:rFonts w:eastAsia="Times New Roman" w:cs="Arial"/>
                <w:bCs/>
                <w:color w:val="000000"/>
                <w:lang w:eastAsia="en-GB"/>
              </w:rPr>
              <w:t>-373</w:t>
            </w:r>
          </w:p>
        </w:tc>
        <w:tc>
          <w:tcPr>
            <w:tcW w:w="1418" w:type="dxa"/>
            <w:tcBorders>
              <w:top w:val="nil"/>
              <w:left w:val="nil"/>
              <w:bottom w:val="nil"/>
              <w:right w:val="single" w:sz="8" w:space="0" w:color="D9D9D9"/>
            </w:tcBorders>
            <w:shd w:val="clear" w:color="auto" w:fill="F2F2F2" w:themeFill="background1" w:themeFillShade="F2"/>
            <w:noWrap/>
            <w:vAlign w:val="center"/>
          </w:tcPr>
          <w:p w14:paraId="22331E1B" w14:textId="77777777" w:rsidR="00321576" w:rsidRPr="00232DEC" w:rsidRDefault="00321576" w:rsidP="001974BF">
            <w:pPr>
              <w:spacing w:after="0" w:line="240" w:lineRule="auto"/>
              <w:jc w:val="right"/>
              <w:rPr>
                <w:rFonts w:eastAsia="Times New Roman" w:cs="Arial"/>
                <w:color w:val="000000"/>
                <w:highlight w:val="cyan"/>
                <w:lang w:eastAsia="en-GB"/>
              </w:rPr>
            </w:pPr>
          </w:p>
        </w:tc>
      </w:tr>
      <w:tr w:rsidR="00321576" w:rsidRPr="001974BF" w14:paraId="12AC9FA7" w14:textId="77777777" w:rsidTr="002C1B77">
        <w:trPr>
          <w:trHeight w:hRule="exact" w:val="318"/>
        </w:trPr>
        <w:tc>
          <w:tcPr>
            <w:tcW w:w="6946" w:type="dxa"/>
            <w:tcBorders>
              <w:top w:val="nil"/>
              <w:left w:val="single" w:sz="8" w:space="0" w:color="D9D9D9"/>
              <w:bottom w:val="nil"/>
              <w:right w:val="nil"/>
            </w:tcBorders>
            <w:shd w:val="clear" w:color="auto" w:fill="auto"/>
            <w:noWrap/>
            <w:vAlign w:val="center"/>
          </w:tcPr>
          <w:p w14:paraId="51E3CC0E" w14:textId="7D31CEEE" w:rsidR="00321576" w:rsidRDefault="00321576" w:rsidP="00321576">
            <w:pPr>
              <w:spacing w:after="0" w:line="240" w:lineRule="auto"/>
            </w:pPr>
            <w:r>
              <w:t xml:space="preserve">  Business Rates</w:t>
            </w:r>
          </w:p>
        </w:tc>
        <w:tc>
          <w:tcPr>
            <w:tcW w:w="1134" w:type="dxa"/>
            <w:tcBorders>
              <w:top w:val="nil"/>
              <w:left w:val="nil"/>
              <w:bottom w:val="nil"/>
              <w:right w:val="nil"/>
            </w:tcBorders>
            <w:shd w:val="clear" w:color="auto" w:fill="auto"/>
            <w:vAlign w:val="center"/>
          </w:tcPr>
          <w:p w14:paraId="2B181E36" w14:textId="17783956" w:rsidR="00321576" w:rsidRPr="00671643" w:rsidRDefault="00321576" w:rsidP="00232DEC">
            <w:pPr>
              <w:spacing w:after="0" w:line="240" w:lineRule="auto"/>
              <w:jc w:val="right"/>
              <w:rPr>
                <w:rFonts w:eastAsia="Times New Roman" w:cs="Arial"/>
                <w:bCs/>
                <w:color w:val="000000"/>
                <w:lang w:eastAsia="en-GB"/>
              </w:rPr>
            </w:pPr>
            <w:r w:rsidRPr="00671643">
              <w:rPr>
                <w:rFonts w:eastAsia="Times New Roman" w:cs="Arial"/>
                <w:bCs/>
                <w:color w:val="000000"/>
                <w:lang w:eastAsia="en-GB"/>
              </w:rPr>
              <w:t>-200</w:t>
            </w:r>
          </w:p>
        </w:tc>
        <w:tc>
          <w:tcPr>
            <w:tcW w:w="1418" w:type="dxa"/>
            <w:tcBorders>
              <w:top w:val="nil"/>
              <w:left w:val="nil"/>
              <w:bottom w:val="nil"/>
              <w:right w:val="single" w:sz="8" w:space="0" w:color="D9D9D9"/>
            </w:tcBorders>
            <w:shd w:val="clear" w:color="auto" w:fill="auto"/>
            <w:noWrap/>
            <w:vAlign w:val="center"/>
          </w:tcPr>
          <w:p w14:paraId="574BD163" w14:textId="77777777" w:rsidR="00321576" w:rsidRPr="00232DEC" w:rsidRDefault="00321576" w:rsidP="001974BF">
            <w:pPr>
              <w:spacing w:after="0" w:line="240" w:lineRule="auto"/>
              <w:jc w:val="right"/>
              <w:rPr>
                <w:rFonts w:eastAsia="Times New Roman" w:cs="Arial"/>
                <w:color w:val="000000"/>
                <w:highlight w:val="cyan"/>
                <w:lang w:eastAsia="en-GB"/>
              </w:rPr>
            </w:pPr>
          </w:p>
        </w:tc>
      </w:tr>
      <w:tr w:rsidR="00B3127F" w:rsidRPr="00B3127F" w14:paraId="1851A973" w14:textId="77777777" w:rsidTr="00671643">
        <w:trPr>
          <w:trHeight w:hRule="exact" w:val="318"/>
        </w:trPr>
        <w:tc>
          <w:tcPr>
            <w:tcW w:w="6946" w:type="dxa"/>
            <w:tcBorders>
              <w:top w:val="nil"/>
              <w:left w:val="single" w:sz="8" w:space="0" w:color="D9D9D9"/>
              <w:bottom w:val="nil"/>
              <w:right w:val="nil"/>
            </w:tcBorders>
            <w:shd w:val="clear" w:color="auto" w:fill="F2F2F2" w:themeFill="background1" w:themeFillShade="F2"/>
            <w:noWrap/>
            <w:vAlign w:val="center"/>
          </w:tcPr>
          <w:p w14:paraId="32FDF634" w14:textId="1B9BF7C2" w:rsidR="00B3127F" w:rsidRPr="00B3127F" w:rsidRDefault="00B3127F" w:rsidP="00C15091">
            <w:pPr>
              <w:spacing w:after="0" w:line="240" w:lineRule="auto"/>
            </w:pPr>
            <w:r>
              <w:t xml:space="preserve">  </w:t>
            </w:r>
            <w:r w:rsidRPr="00C15091">
              <w:t>Investment Income</w:t>
            </w:r>
          </w:p>
        </w:tc>
        <w:tc>
          <w:tcPr>
            <w:tcW w:w="1134" w:type="dxa"/>
            <w:tcBorders>
              <w:top w:val="nil"/>
              <w:left w:val="nil"/>
              <w:bottom w:val="nil"/>
              <w:right w:val="nil"/>
            </w:tcBorders>
            <w:shd w:val="clear" w:color="auto" w:fill="F2F2F2" w:themeFill="background1" w:themeFillShade="F2"/>
            <w:vAlign w:val="center"/>
          </w:tcPr>
          <w:p w14:paraId="53DAFCBC" w14:textId="32445EF7" w:rsidR="00B3127F" w:rsidRPr="00671643" w:rsidRDefault="00B3127F" w:rsidP="00B3127F">
            <w:pPr>
              <w:spacing w:after="0" w:line="240" w:lineRule="auto"/>
              <w:jc w:val="right"/>
              <w:rPr>
                <w:rFonts w:eastAsia="Times New Roman" w:cs="Arial"/>
                <w:bCs/>
                <w:color w:val="000000"/>
                <w:lang w:eastAsia="en-GB"/>
              </w:rPr>
            </w:pPr>
            <w:r w:rsidRPr="00671643">
              <w:rPr>
                <w:rFonts w:eastAsia="Times New Roman" w:cs="Arial"/>
                <w:bCs/>
                <w:color w:val="000000"/>
                <w:lang w:eastAsia="en-GB"/>
              </w:rPr>
              <w:t>-147</w:t>
            </w:r>
          </w:p>
        </w:tc>
        <w:tc>
          <w:tcPr>
            <w:tcW w:w="1418" w:type="dxa"/>
            <w:tcBorders>
              <w:top w:val="nil"/>
              <w:left w:val="nil"/>
              <w:bottom w:val="nil"/>
              <w:right w:val="single" w:sz="8" w:space="0" w:color="D9D9D9"/>
            </w:tcBorders>
            <w:shd w:val="clear" w:color="auto" w:fill="F2F2F2" w:themeFill="background1" w:themeFillShade="F2"/>
            <w:noWrap/>
            <w:vAlign w:val="center"/>
          </w:tcPr>
          <w:p w14:paraId="131E9BF4" w14:textId="77777777" w:rsidR="00B3127F" w:rsidRPr="00671643" w:rsidRDefault="00B3127F" w:rsidP="00B3127F">
            <w:pPr>
              <w:spacing w:after="0" w:line="240" w:lineRule="auto"/>
              <w:jc w:val="right"/>
              <w:rPr>
                <w:rFonts w:eastAsia="Times New Roman" w:cs="Arial"/>
                <w:color w:val="000000"/>
                <w:lang w:eastAsia="en-GB"/>
              </w:rPr>
            </w:pPr>
          </w:p>
        </w:tc>
      </w:tr>
      <w:tr w:rsidR="00B3127F" w:rsidRPr="001974BF" w14:paraId="1ED98CCE" w14:textId="77777777" w:rsidTr="00671643">
        <w:trPr>
          <w:trHeight w:hRule="exact" w:val="318"/>
        </w:trPr>
        <w:tc>
          <w:tcPr>
            <w:tcW w:w="6946" w:type="dxa"/>
            <w:tcBorders>
              <w:top w:val="nil"/>
              <w:left w:val="single" w:sz="8" w:space="0" w:color="D9D9D9"/>
              <w:bottom w:val="nil"/>
              <w:right w:val="nil"/>
            </w:tcBorders>
            <w:shd w:val="clear" w:color="auto" w:fill="auto"/>
            <w:noWrap/>
            <w:vAlign w:val="center"/>
          </w:tcPr>
          <w:p w14:paraId="6245A51D" w14:textId="1AFB8265" w:rsidR="00B3127F" w:rsidRPr="00B3127F" w:rsidRDefault="00B3127F" w:rsidP="00B3127F">
            <w:pPr>
              <w:spacing w:after="0" w:line="240" w:lineRule="auto"/>
            </w:pPr>
            <w:r w:rsidRPr="00B3127F">
              <w:t xml:space="preserve">  Capital Financing</w:t>
            </w:r>
          </w:p>
        </w:tc>
        <w:tc>
          <w:tcPr>
            <w:tcW w:w="1134" w:type="dxa"/>
            <w:tcBorders>
              <w:top w:val="nil"/>
              <w:left w:val="nil"/>
              <w:bottom w:val="nil"/>
              <w:right w:val="nil"/>
            </w:tcBorders>
            <w:shd w:val="clear" w:color="auto" w:fill="auto"/>
            <w:vAlign w:val="center"/>
          </w:tcPr>
          <w:p w14:paraId="24DC3163" w14:textId="3DC62213" w:rsidR="00B3127F" w:rsidRPr="00671643" w:rsidRDefault="00B3127F" w:rsidP="00B3127F">
            <w:pPr>
              <w:spacing w:after="0" w:line="240" w:lineRule="auto"/>
              <w:jc w:val="right"/>
              <w:rPr>
                <w:rFonts w:eastAsia="Times New Roman" w:cs="Arial"/>
                <w:bCs/>
                <w:color w:val="000000"/>
                <w:lang w:eastAsia="en-GB"/>
              </w:rPr>
            </w:pPr>
            <w:r w:rsidRPr="00671643">
              <w:rPr>
                <w:rFonts w:eastAsia="Times New Roman" w:cs="Arial"/>
                <w:bCs/>
                <w:color w:val="000000"/>
                <w:lang w:eastAsia="en-GB"/>
              </w:rPr>
              <w:t>-141</w:t>
            </w:r>
          </w:p>
        </w:tc>
        <w:tc>
          <w:tcPr>
            <w:tcW w:w="1418" w:type="dxa"/>
            <w:tcBorders>
              <w:top w:val="nil"/>
              <w:left w:val="nil"/>
              <w:bottom w:val="nil"/>
              <w:right w:val="single" w:sz="8" w:space="0" w:color="D9D9D9"/>
            </w:tcBorders>
            <w:shd w:val="clear" w:color="auto" w:fill="auto"/>
            <w:noWrap/>
            <w:vAlign w:val="center"/>
          </w:tcPr>
          <w:p w14:paraId="2E5F735D" w14:textId="77777777" w:rsidR="00B3127F" w:rsidRPr="00671643" w:rsidRDefault="00B3127F" w:rsidP="00B3127F">
            <w:pPr>
              <w:spacing w:after="0" w:line="240" w:lineRule="auto"/>
              <w:jc w:val="right"/>
              <w:rPr>
                <w:rFonts w:eastAsia="Times New Roman" w:cs="Arial"/>
                <w:color w:val="000000"/>
                <w:lang w:eastAsia="en-GB"/>
              </w:rPr>
            </w:pPr>
          </w:p>
        </w:tc>
      </w:tr>
      <w:tr w:rsidR="00B3127F" w:rsidRPr="000E6FA3" w14:paraId="702CC690" w14:textId="77777777" w:rsidTr="00671643">
        <w:trPr>
          <w:trHeight w:hRule="exact" w:val="318"/>
        </w:trPr>
        <w:tc>
          <w:tcPr>
            <w:tcW w:w="6946" w:type="dxa"/>
            <w:tcBorders>
              <w:top w:val="nil"/>
              <w:left w:val="single" w:sz="8" w:space="0" w:color="D9D9D9"/>
              <w:bottom w:val="nil"/>
              <w:right w:val="nil"/>
            </w:tcBorders>
            <w:shd w:val="clear" w:color="auto" w:fill="F2F2F2" w:themeFill="background1" w:themeFillShade="F2"/>
            <w:noWrap/>
            <w:vAlign w:val="center"/>
            <w:hideMark/>
          </w:tcPr>
          <w:p w14:paraId="691454D9" w14:textId="335D04E7" w:rsidR="00B3127F" w:rsidRPr="000E6FA3" w:rsidRDefault="00B3127F" w:rsidP="00B3127F">
            <w:pPr>
              <w:spacing w:after="0" w:line="240" w:lineRule="auto"/>
              <w:rPr>
                <w:rFonts w:eastAsia="Times New Roman" w:cs="Arial"/>
                <w:color w:val="000000"/>
                <w:lang w:eastAsia="en-GB"/>
              </w:rPr>
            </w:pPr>
            <w:r w:rsidRPr="000E6FA3">
              <w:t xml:space="preserve">  </w:t>
            </w:r>
            <w:r>
              <w:t>Other n</w:t>
            </w:r>
            <w:r w:rsidRPr="000E6FA3">
              <w:t>on-pay</w:t>
            </w:r>
            <w:r>
              <w:t xml:space="preserve"> savings</w:t>
            </w:r>
          </w:p>
        </w:tc>
        <w:tc>
          <w:tcPr>
            <w:tcW w:w="1134" w:type="dxa"/>
            <w:tcBorders>
              <w:top w:val="nil"/>
              <w:left w:val="nil"/>
              <w:bottom w:val="single" w:sz="8" w:space="0" w:color="auto"/>
              <w:right w:val="nil"/>
            </w:tcBorders>
            <w:shd w:val="clear" w:color="auto" w:fill="F2F2F2" w:themeFill="background1" w:themeFillShade="F2"/>
            <w:vAlign w:val="center"/>
          </w:tcPr>
          <w:p w14:paraId="4C07E658" w14:textId="66174513" w:rsidR="00B3127F" w:rsidRPr="00671643" w:rsidRDefault="002163D4" w:rsidP="00C15091">
            <w:pPr>
              <w:spacing w:after="0" w:line="240" w:lineRule="auto"/>
              <w:jc w:val="right"/>
              <w:rPr>
                <w:rFonts w:eastAsia="Times New Roman" w:cs="Arial"/>
                <w:color w:val="000000"/>
                <w:lang w:eastAsia="en-GB"/>
              </w:rPr>
            </w:pPr>
            <w:r>
              <w:rPr>
                <w:rFonts w:eastAsia="Times New Roman" w:cs="Arial"/>
                <w:color w:val="000000"/>
                <w:lang w:eastAsia="en-GB"/>
              </w:rPr>
              <w:t>-241</w:t>
            </w:r>
          </w:p>
        </w:tc>
        <w:tc>
          <w:tcPr>
            <w:tcW w:w="1418" w:type="dxa"/>
            <w:tcBorders>
              <w:top w:val="nil"/>
              <w:left w:val="nil"/>
              <w:bottom w:val="nil"/>
              <w:right w:val="single" w:sz="8" w:space="0" w:color="D9D9D9"/>
            </w:tcBorders>
            <w:shd w:val="clear" w:color="auto" w:fill="F2F2F2" w:themeFill="background1" w:themeFillShade="F2"/>
            <w:noWrap/>
            <w:vAlign w:val="center"/>
          </w:tcPr>
          <w:p w14:paraId="661C8BD1" w14:textId="77777777" w:rsidR="00B3127F" w:rsidRPr="00232DEC" w:rsidRDefault="00B3127F" w:rsidP="00B3127F">
            <w:pPr>
              <w:spacing w:after="0" w:line="240" w:lineRule="auto"/>
              <w:jc w:val="right"/>
              <w:rPr>
                <w:rFonts w:eastAsia="Times New Roman" w:cs="Arial"/>
                <w:color w:val="000000"/>
                <w:highlight w:val="cyan"/>
                <w:lang w:eastAsia="en-GB"/>
              </w:rPr>
            </w:pPr>
          </w:p>
        </w:tc>
      </w:tr>
      <w:tr w:rsidR="00B3127F" w:rsidRPr="000E6FA3" w14:paraId="515F280A" w14:textId="77777777" w:rsidTr="00671643">
        <w:trPr>
          <w:trHeight w:hRule="exact" w:val="318"/>
        </w:trPr>
        <w:tc>
          <w:tcPr>
            <w:tcW w:w="6946" w:type="dxa"/>
            <w:tcBorders>
              <w:top w:val="nil"/>
              <w:left w:val="single" w:sz="8" w:space="0" w:color="D9D9D9"/>
              <w:bottom w:val="nil"/>
              <w:right w:val="nil"/>
            </w:tcBorders>
            <w:shd w:val="clear" w:color="auto" w:fill="auto"/>
            <w:vAlign w:val="center"/>
            <w:hideMark/>
          </w:tcPr>
          <w:p w14:paraId="00CA62E6" w14:textId="47B3E12F" w:rsidR="00B3127F" w:rsidRPr="002163D4" w:rsidRDefault="00B3127F" w:rsidP="00B3127F">
            <w:pPr>
              <w:spacing w:after="0" w:line="240" w:lineRule="auto"/>
              <w:rPr>
                <w:rFonts w:eastAsia="Times New Roman" w:cs="Arial"/>
                <w:b/>
                <w:bCs/>
                <w:color w:val="000000"/>
                <w:lang w:eastAsia="en-GB"/>
              </w:rPr>
            </w:pPr>
            <w:r w:rsidRPr="00C15091">
              <w:rPr>
                <w:b/>
              </w:rPr>
              <w:t>Total savings</w:t>
            </w:r>
            <w:r w:rsidRPr="002163D4">
              <w:rPr>
                <w:b/>
              </w:rPr>
              <w:t xml:space="preserve"> for 2022/23</w:t>
            </w:r>
          </w:p>
        </w:tc>
        <w:tc>
          <w:tcPr>
            <w:tcW w:w="1134" w:type="dxa"/>
            <w:tcBorders>
              <w:top w:val="nil"/>
              <w:left w:val="nil"/>
              <w:bottom w:val="nil"/>
              <w:right w:val="nil"/>
            </w:tcBorders>
            <w:shd w:val="clear" w:color="auto" w:fill="auto"/>
            <w:vAlign w:val="center"/>
          </w:tcPr>
          <w:p w14:paraId="6F40CA46" w14:textId="77777777" w:rsidR="00B3127F" w:rsidRPr="00671643" w:rsidRDefault="00B3127F" w:rsidP="00B3127F">
            <w:pPr>
              <w:spacing w:after="0" w:line="240" w:lineRule="auto"/>
              <w:jc w:val="right"/>
              <w:rPr>
                <w:rFonts w:eastAsia="Times New Roman" w:cs="Arial"/>
                <w:b/>
                <w:bCs/>
                <w:color w:val="000000"/>
                <w:lang w:eastAsia="en-GB"/>
              </w:rPr>
            </w:pPr>
          </w:p>
        </w:tc>
        <w:tc>
          <w:tcPr>
            <w:tcW w:w="1418" w:type="dxa"/>
            <w:tcBorders>
              <w:top w:val="nil"/>
              <w:left w:val="nil"/>
              <w:bottom w:val="nil"/>
              <w:right w:val="single" w:sz="8" w:space="0" w:color="D9D9D9"/>
            </w:tcBorders>
            <w:shd w:val="clear" w:color="auto" w:fill="auto"/>
            <w:vAlign w:val="center"/>
          </w:tcPr>
          <w:p w14:paraId="239CCC87" w14:textId="25C1DE58" w:rsidR="00B3127F" w:rsidRPr="00671643" w:rsidRDefault="00B3127F" w:rsidP="00B3127F">
            <w:pPr>
              <w:spacing w:after="0" w:line="240" w:lineRule="auto"/>
              <w:jc w:val="right"/>
              <w:rPr>
                <w:rFonts w:eastAsia="Times New Roman" w:cs="Arial"/>
                <w:b/>
                <w:bCs/>
                <w:color w:val="000000"/>
                <w:lang w:eastAsia="en-GB"/>
              </w:rPr>
            </w:pPr>
            <w:r w:rsidRPr="00671643">
              <w:rPr>
                <w:rFonts w:eastAsia="Times New Roman" w:cs="Arial"/>
                <w:b/>
                <w:bCs/>
                <w:color w:val="000000"/>
                <w:lang w:eastAsia="en-GB"/>
              </w:rPr>
              <w:t>-1,</w:t>
            </w:r>
            <w:r w:rsidR="002163D4" w:rsidRPr="00671643">
              <w:rPr>
                <w:rFonts w:eastAsia="Times New Roman" w:cs="Arial"/>
                <w:b/>
                <w:bCs/>
                <w:color w:val="000000"/>
                <w:lang w:eastAsia="en-GB"/>
              </w:rPr>
              <w:t>769</w:t>
            </w:r>
          </w:p>
        </w:tc>
      </w:tr>
      <w:tr w:rsidR="00B3127F" w:rsidRPr="004F28CF" w14:paraId="0AD2DFAB" w14:textId="77777777" w:rsidTr="00671643">
        <w:trPr>
          <w:trHeight w:hRule="exact" w:val="318"/>
        </w:trPr>
        <w:tc>
          <w:tcPr>
            <w:tcW w:w="6946" w:type="dxa"/>
            <w:tcBorders>
              <w:top w:val="nil"/>
              <w:left w:val="single" w:sz="8" w:space="0" w:color="D9D9D9"/>
              <w:bottom w:val="nil"/>
              <w:right w:val="nil"/>
            </w:tcBorders>
            <w:shd w:val="clear" w:color="auto" w:fill="F2F2F2" w:themeFill="background1" w:themeFillShade="F2"/>
            <w:vAlign w:val="center"/>
            <w:hideMark/>
          </w:tcPr>
          <w:p w14:paraId="4A8FEF09" w14:textId="77777777" w:rsidR="00B3127F" w:rsidRPr="000E6FA3" w:rsidRDefault="00B3127F" w:rsidP="00B3127F">
            <w:pPr>
              <w:spacing w:after="0" w:line="240" w:lineRule="auto"/>
              <w:rPr>
                <w:rFonts w:ascii="Calibri" w:eastAsia="Times New Roman" w:hAnsi="Calibri" w:cs="Arial"/>
                <w:color w:val="000000"/>
                <w:sz w:val="20"/>
                <w:szCs w:val="20"/>
                <w:lang w:eastAsia="en-GB"/>
              </w:rPr>
            </w:pPr>
          </w:p>
        </w:tc>
        <w:tc>
          <w:tcPr>
            <w:tcW w:w="1134" w:type="dxa"/>
            <w:tcBorders>
              <w:top w:val="nil"/>
              <w:left w:val="nil"/>
              <w:bottom w:val="nil"/>
              <w:right w:val="nil"/>
            </w:tcBorders>
            <w:shd w:val="clear" w:color="auto" w:fill="F2F2F2" w:themeFill="background1" w:themeFillShade="F2"/>
            <w:vAlign w:val="center"/>
          </w:tcPr>
          <w:p w14:paraId="0ED1F939" w14:textId="77777777" w:rsidR="00B3127F" w:rsidRPr="00232DEC" w:rsidRDefault="00B3127F" w:rsidP="00B3127F">
            <w:pPr>
              <w:spacing w:after="0" w:line="240" w:lineRule="auto"/>
              <w:rPr>
                <w:rFonts w:ascii="Calibri" w:eastAsia="Times New Roman" w:hAnsi="Calibri" w:cs="Arial"/>
                <w:color w:val="000000"/>
                <w:sz w:val="20"/>
                <w:szCs w:val="20"/>
                <w:highlight w:val="cyan"/>
                <w:lang w:eastAsia="en-GB"/>
              </w:rPr>
            </w:pPr>
          </w:p>
        </w:tc>
        <w:tc>
          <w:tcPr>
            <w:tcW w:w="1418" w:type="dxa"/>
            <w:tcBorders>
              <w:top w:val="nil"/>
              <w:left w:val="nil"/>
              <w:bottom w:val="nil"/>
              <w:right w:val="single" w:sz="8" w:space="0" w:color="D9D9D9"/>
            </w:tcBorders>
            <w:shd w:val="clear" w:color="auto" w:fill="F2F2F2" w:themeFill="background1" w:themeFillShade="F2"/>
            <w:vAlign w:val="center"/>
          </w:tcPr>
          <w:p w14:paraId="2852C817" w14:textId="77777777" w:rsidR="00B3127F" w:rsidRPr="00232DEC" w:rsidRDefault="00B3127F" w:rsidP="00B3127F">
            <w:pPr>
              <w:spacing w:after="0" w:line="240" w:lineRule="auto"/>
              <w:rPr>
                <w:rFonts w:ascii="Calibri" w:eastAsia="Times New Roman" w:hAnsi="Calibri" w:cs="Arial"/>
                <w:color w:val="000000"/>
                <w:sz w:val="20"/>
                <w:szCs w:val="20"/>
                <w:highlight w:val="cyan"/>
                <w:lang w:eastAsia="en-GB"/>
              </w:rPr>
            </w:pPr>
          </w:p>
        </w:tc>
      </w:tr>
      <w:tr w:rsidR="00B3127F" w:rsidRPr="004F28CF" w14:paraId="5A6DEB3E" w14:textId="77777777" w:rsidTr="00671643">
        <w:trPr>
          <w:trHeight w:hRule="exact" w:val="318"/>
        </w:trPr>
        <w:tc>
          <w:tcPr>
            <w:tcW w:w="6946" w:type="dxa"/>
            <w:tcBorders>
              <w:top w:val="nil"/>
              <w:left w:val="single" w:sz="8" w:space="0" w:color="D9D9D9"/>
              <w:bottom w:val="nil"/>
              <w:right w:val="nil"/>
            </w:tcBorders>
            <w:shd w:val="clear" w:color="auto" w:fill="auto"/>
            <w:vAlign w:val="center"/>
          </w:tcPr>
          <w:p w14:paraId="23233E33" w14:textId="30B069CE" w:rsidR="00B3127F" w:rsidRPr="000E6FA3" w:rsidRDefault="00B3127F" w:rsidP="00B3127F">
            <w:pPr>
              <w:spacing w:after="0" w:line="240" w:lineRule="auto"/>
              <w:rPr>
                <w:rFonts w:ascii="Calibri" w:eastAsia="Times New Roman" w:hAnsi="Calibri" w:cs="Arial"/>
                <w:color w:val="000000"/>
                <w:sz w:val="20"/>
                <w:szCs w:val="20"/>
                <w:lang w:eastAsia="en-GB"/>
              </w:rPr>
            </w:pPr>
            <w:r>
              <w:rPr>
                <w:b/>
              </w:rPr>
              <w:t>2022/23 base revenue budget</w:t>
            </w:r>
          </w:p>
        </w:tc>
        <w:tc>
          <w:tcPr>
            <w:tcW w:w="1134" w:type="dxa"/>
            <w:tcBorders>
              <w:top w:val="nil"/>
              <w:left w:val="nil"/>
              <w:bottom w:val="nil"/>
              <w:right w:val="nil"/>
            </w:tcBorders>
            <w:shd w:val="clear" w:color="auto" w:fill="auto"/>
            <w:vAlign w:val="center"/>
          </w:tcPr>
          <w:p w14:paraId="1A15E892" w14:textId="77777777" w:rsidR="00B3127F" w:rsidRPr="00232DEC" w:rsidRDefault="00B3127F" w:rsidP="00B3127F">
            <w:pPr>
              <w:spacing w:after="0" w:line="240" w:lineRule="auto"/>
              <w:rPr>
                <w:rFonts w:ascii="Calibri" w:eastAsia="Times New Roman" w:hAnsi="Calibri" w:cs="Arial"/>
                <w:color w:val="000000"/>
                <w:sz w:val="20"/>
                <w:szCs w:val="20"/>
                <w:highlight w:val="cyan"/>
                <w:lang w:eastAsia="en-GB"/>
              </w:rPr>
            </w:pPr>
          </w:p>
        </w:tc>
        <w:tc>
          <w:tcPr>
            <w:tcW w:w="1418" w:type="dxa"/>
            <w:tcBorders>
              <w:top w:val="single" w:sz="8" w:space="0" w:color="auto"/>
              <w:left w:val="nil"/>
              <w:bottom w:val="nil"/>
              <w:right w:val="single" w:sz="8" w:space="0" w:color="D9D9D9"/>
            </w:tcBorders>
            <w:shd w:val="clear" w:color="auto" w:fill="auto"/>
            <w:vAlign w:val="center"/>
          </w:tcPr>
          <w:p w14:paraId="5587EBCD" w14:textId="197B93CA" w:rsidR="00B3127F" w:rsidRPr="00232DEC" w:rsidRDefault="00B3127F" w:rsidP="00B3127F">
            <w:pPr>
              <w:spacing w:after="0" w:line="240" w:lineRule="auto"/>
              <w:jc w:val="right"/>
              <w:rPr>
                <w:rFonts w:eastAsia="Times New Roman" w:cs="Arial"/>
                <w:b/>
                <w:color w:val="000000"/>
                <w:szCs w:val="20"/>
                <w:highlight w:val="cyan"/>
                <w:lang w:eastAsia="en-GB"/>
              </w:rPr>
            </w:pPr>
            <w:r w:rsidRPr="00671643">
              <w:rPr>
                <w:rFonts w:eastAsia="Times New Roman" w:cs="Arial"/>
                <w:b/>
                <w:color w:val="000000"/>
                <w:szCs w:val="20"/>
                <w:lang w:eastAsia="en-GB"/>
              </w:rPr>
              <w:t>79,</w:t>
            </w:r>
            <w:r w:rsidR="002163D4" w:rsidRPr="00671643">
              <w:rPr>
                <w:rFonts w:eastAsia="Times New Roman" w:cs="Arial"/>
                <w:b/>
                <w:color w:val="000000"/>
                <w:szCs w:val="20"/>
                <w:lang w:eastAsia="en-GB"/>
              </w:rPr>
              <w:t>408</w:t>
            </w:r>
          </w:p>
        </w:tc>
      </w:tr>
      <w:tr w:rsidR="00B3127F" w:rsidRPr="004F28CF" w14:paraId="69495C1F" w14:textId="77777777" w:rsidTr="00671643">
        <w:trPr>
          <w:trHeight w:hRule="exact" w:val="318"/>
        </w:trPr>
        <w:tc>
          <w:tcPr>
            <w:tcW w:w="6946" w:type="dxa"/>
            <w:tcBorders>
              <w:top w:val="nil"/>
              <w:left w:val="single" w:sz="8" w:space="0" w:color="D9D9D9"/>
              <w:bottom w:val="nil"/>
              <w:right w:val="nil"/>
            </w:tcBorders>
            <w:shd w:val="clear" w:color="auto" w:fill="F2F2F2" w:themeFill="background1" w:themeFillShade="F2"/>
            <w:vAlign w:val="center"/>
          </w:tcPr>
          <w:p w14:paraId="45E68636" w14:textId="77777777" w:rsidR="00B3127F" w:rsidRPr="000E6FA3" w:rsidRDefault="00B3127F" w:rsidP="00B3127F">
            <w:pPr>
              <w:spacing w:after="0" w:line="240" w:lineRule="auto"/>
              <w:rPr>
                <w:rFonts w:ascii="Calibri" w:eastAsia="Times New Roman" w:hAnsi="Calibri" w:cs="Arial"/>
                <w:color w:val="000000"/>
                <w:sz w:val="20"/>
                <w:szCs w:val="20"/>
                <w:lang w:eastAsia="en-GB"/>
              </w:rPr>
            </w:pPr>
          </w:p>
        </w:tc>
        <w:tc>
          <w:tcPr>
            <w:tcW w:w="1134" w:type="dxa"/>
            <w:tcBorders>
              <w:top w:val="nil"/>
              <w:left w:val="nil"/>
              <w:bottom w:val="nil"/>
              <w:right w:val="nil"/>
            </w:tcBorders>
            <w:shd w:val="clear" w:color="auto" w:fill="F2F2F2" w:themeFill="background1" w:themeFillShade="F2"/>
            <w:vAlign w:val="center"/>
          </w:tcPr>
          <w:p w14:paraId="37B7938B" w14:textId="77777777" w:rsidR="00B3127F" w:rsidRPr="007B1A1B" w:rsidRDefault="00B3127F" w:rsidP="00B3127F">
            <w:pPr>
              <w:spacing w:after="0" w:line="240" w:lineRule="auto"/>
              <w:rPr>
                <w:rFonts w:ascii="Calibri" w:eastAsia="Times New Roman" w:hAnsi="Calibri" w:cs="Arial"/>
                <w:color w:val="000000"/>
                <w:sz w:val="20"/>
                <w:szCs w:val="20"/>
                <w:highlight w:val="yellow"/>
                <w:lang w:eastAsia="en-GB"/>
              </w:rPr>
            </w:pPr>
          </w:p>
        </w:tc>
        <w:tc>
          <w:tcPr>
            <w:tcW w:w="1418" w:type="dxa"/>
            <w:tcBorders>
              <w:top w:val="nil"/>
              <w:left w:val="nil"/>
              <w:bottom w:val="nil"/>
              <w:right w:val="single" w:sz="8" w:space="0" w:color="D9D9D9"/>
            </w:tcBorders>
            <w:shd w:val="clear" w:color="auto" w:fill="F2F2F2" w:themeFill="background1" w:themeFillShade="F2"/>
            <w:vAlign w:val="center"/>
          </w:tcPr>
          <w:p w14:paraId="18A411BE" w14:textId="77777777" w:rsidR="00B3127F" w:rsidRPr="007B1A1B" w:rsidRDefault="00B3127F" w:rsidP="00B3127F">
            <w:pPr>
              <w:spacing w:after="0" w:line="240" w:lineRule="auto"/>
              <w:rPr>
                <w:rFonts w:ascii="Calibri" w:eastAsia="Times New Roman" w:hAnsi="Calibri" w:cs="Arial"/>
                <w:color w:val="000000"/>
                <w:sz w:val="20"/>
                <w:szCs w:val="20"/>
                <w:highlight w:val="yellow"/>
                <w:lang w:eastAsia="en-GB"/>
              </w:rPr>
            </w:pPr>
          </w:p>
        </w:tc>
      </w:tr>
      <w:tr w:rsidR="00B3127F" w:rsidRPr="004F28CF" w14:paraId="7036521C" w14:textId="77777777" w:rsidTr="00671643">
        <w:trPr>
          <w:trHeight w:hRule="exact" w:val="318"/>
        </w:trPr>
        <w:tc>
          <w:tcPr>
            <w:tcW w:w="6946" w:type="dxa"/>
            <w:tcBorders>
              <w:top w:val="nil"/>
              <w:left w:val="single" w:sz="8" w:space="0" w:color="D9D9D9"/>
              <w:bottom w:val="nil"/>
              <w:right w:val="nil"/>
            </w:tcBorders>
            <w:shd w:val="clear" w:color="auto" w:fill="auto"/>
            <w:vAlign w:val="center"/>
          </w:tcPr>
          <w:p w14:paraId="3E5FF0A5" w14:textId="3FB16139" w:rsidR="00B3127F" w:rsidRPr="0026275E" w:rsidRDefault="00B3127F" w:rsidP="00B3127F">
            <w:pPr>
              <w:spacing w:after="0" w:line="240" w:lineRule="auto"/>
              <w:rPr>
                <w:rFonts w:eastAsia="Times New Roman" w:cs="Arial"/>
                <w:b/>
                <w:color w:val="000000"/>
                <w:sz w:val="20"/>
                <w:szCs w:val="20"/>
                <w:lang w:eastAsia="en-GB"/>
              </w:rPr>
            </w:pPr>
            <w:r>
              <w:rPr>
                <w:rFonts w:eastAsia="Times New Roman" w:cs="Arial"/>
                <w:b/>
                <w:color w:val="000000"/>
                <w:szCs w:val="20"/>
                <w:lang w:eastAsia="en-GB"/>
              </w:rPr>
              <w:t>Reserve funding adjustments</w:t>
            </w:r>
            <w:r w:rsidRPr="00261937">
              <w:rPr>
                <w:rFonts w:eastAsia="Times New Roman" w:cs="Arial"/>
                <w:color w:val="000000"/>
                <w:szCs w:val="20"/>
                <w:lang w:eastAsia="en-GB"/>
              </w:rPr>
              <w:t xml:space="preserve"> (</w:t>
            </w:r>
            <w:r w:rsidRPr="00C15091">
              <w:rPr>
                <w:rFonts w:eastAsia="Times New Roman" w:cs="Arial"/>
                <w:color w:val="000000"/>
                <w:szCs w:val="20"/>
                <w:lang w:eastAsia="en-GB"/>
              </w:rPr>
              <w:t xml:space="preserve">see page </w:t>
            </w:r>
            <w:r w:rsidRPr="00671643">
              <w:rPr>
                <w:rFonts w:eastAsia="Times New Roman" w:cs="Arial"/>
                <w:color w:val="000000"/>
                <w:szCs w:val="20"/>
                <w:lang w:eastAsia="en-GB"/>
              </w:rPr>
              <w:t>3</w:t>
            </w:r>
            <w:r w:rsidRPr="00C15091">
              <w:rPr>
                <w:rFonts w:eastAsia="Times New Roman" w:cs="Arial"/>
                <w:color w:val="000000"/>
                <w:szCs w:val="20"/>
                <w:lang w:eastAsia="en-GB"/>
              </w:rPr>
              <w:t>)</w:t>
            </w:r>
          </w:p>
        </w:tc>
        <w:tc>
          <w:tcPr>
            <w:tcW w:w="1134" w:type="dxa"/>
            <w:tcBorders>
              <w:top w:val="nil"/>
              <w:left w:val="nil"/>
              <w:bottom w:val="nil"/>
              <w:right w:val="nil"/>
            </w:tcBorders>
            <w:shd w:val="clear" w:color="auto" w:fill="auto"/>
            <w:vAlign w:val="center"/>
          </w:tcPr>
          <w:p w14:paraId="019FCC8D" w14:textId="77777777" w:rsidR="00B3127F" w:rsidRPr="007B1A1B" w:rsidRDefault="00B3127F" w:rsidP="00B3127F">
            <w:pPr>
              <w:spacing w:after="0" w:line="240" w:lineRule="auto"/>
              <w:rPr>
                <w:rFonts w:ascii="Calibri" w:eastAsia="Times New Roman" w:hAnsi="Calibri" w:cs="Arial"/>
                <w:color w:val="000000"/>
                <w:sz w:val="20"/>
                <w:szCs w:val="20"/>
                <w:highlight w:val="yellow"/>
                <w:lang w:eastAsia="en-GB"/>
              </w:rPr>
            </w:pPr>
          </w:p>
        </w:tc>
        <w:tc>
          <w:tcPr>
            <w:tcW w:w="1418" w:type="dxa"/>
            <w:tcBorders>
              <w:top w:val="nil"/>
              <w:left w:val="nil"/>
              <w:bottom w:val="nil"/>
              <w:right w:val="single" w:sz="8" w:space="0" w:color="D9D9D9"/>
            </w:tcBorders>
            <w:shd w:val="clear" w:color="auto" w:fill="auto"/>
            <w:vAlign w:val="center"/>
          </w:tcPr>
          <w:p w14:paraId="6A76F232" w14:textId="77777777" w:rsidR="00B3127F" w:rsidRPr="007B1A1B" w:rsidRDefault="00B3127F" w:rsidP="00B3127F">
            <w:pPr>
              <w:spacing w:after="0" w:line="240" w:lineRule="auto"/>
              <w:rPr>
                <w:rFonts w:ascii="Calibri" w:eastAsia="Times New Roman" w:hAnsi="Calibri" w:cs="Arial"/>
                <w:color w:val="000000"/>
                <w:sz w:val="20"/>
                <w:szCs w:val="20"/>
                <w:highlight w:val="yellow"/>
                <w:lang w:eastAsia="en-GB"/>
              </w:rPr>
            </w:pPr>
          </w:p>
        </w:tc>
      </w:tr>
      <w:tr w:rsidR="00B3127F" w:rsidRPr="004F28CF" w14:paraId="500F1B86" w14:textId="77777777" w:rsidTr="00671643">
        <w:trPr>
          <w:trHeight w:hRule="exact" w:val="318"/>
        </w:trPr>
        <w:tc>
          <w:tcPr>
            <w:tcW w:w="6946" w:type="dxa"/>
            <w:tcBorders>
              <w:top w:val="nil"/>
              <w:left w:val="single" w:sz="8" w:space="0" w:color="D9D9D9"/>
              <w:bottom w:val="nil"/>
              <w:right w:val="nil"/>
            </w:tcBorders>
            <w:shd w:val="clear" w:color="auto" w:fill="F2F2F2" w:themeFill="background1" w:themeFillShade="F2"/>
            <w:vAlign w:val="center"/>
          </w:tcPr>
          <w:p w14:paraId="6EF901B1" w14:textId="69C92CEC" w:rsidR="00B3127F" w:rsidRPr="0026275E" w:rsidRDefault="00B3127F" w:rsidP="00B3127F">
            <w:pPr>
              <w:spacing w:after="0" w:line="240" w:lineRule="auto"/>
              <w:rPr>
                <w:rFonts w:ascii="Calibri" w:eastAsia="Times New Roman" w:hAnsi="Calibri" w:cs="Arial"/>
                <w:color w:val="000000"/>
                <w:sz w:val="20"/>
                <w:szCs w:val="20"/>
                <w:lang w:eastAsia="en-GB"/>
              </w:rPr>
            </w:pPr>
            <w:r>
              <w:t xml:space="preserve">  Transfer from</w:t>
            </w:r>
            <w:r w:rsidRPr="0026275E">
              <w:t xml:space="preserve"> </w:t>
            </w:r>
            <w:r>
              <w:t>E</w:t>
            </w:r>
            <w:r w:rsidRPr="0026275E">
              <w:t>armarked Reserve</w:t>
            </w:r>
            <w:r>
              <w:t>s</w:t>
            </w:r>
            <w:r w:rsidRPr="0026275E">
              <w:t xml:space="preserve"> - Local Tax Income Guarantee</w:t>
            </w:r>
          </w:p>
        </w:tc>
        <w:tc>
          <w:tcPr>
            <w:tcW w:w="1134" w:type="dxa"/>
            <w:tcBorders>
              <w:top w:val="nil"/>
              <w:left w:val="nil"/>
              <w:bottom w:val="nil"/>
              <w:right w:val="nil"/>
            </w:tcBorders>
            <w:shd w:val="clear" w:color="auto" w:fill="F2F2F2" w:themeFill="background1" w:themeFillShade="F2"/>
            <w:vAlign w:val="center"/>
          </w:tcPr>
          <w:p w14:paraId="61C2D783" w14:textId="3D9DA5CE" w:rsidR="00B3127F" w:rsidRPr="007B1A1B" w:rsidRDefault="00B3127F" w:rsidP="00B3127F">
            <w:pPr>
              <w:spacing w:after="0" w:line="240" w:lineRule="auto"/>
              <w:jc w:val="right"/>
              <w:rPr>
                <w:rFonts w:eastAsia="Times New Roman" w:cs="Arial"/>
                <w:color w:val="000000"/>
                <w:szCs w:val="20"/>
                <w:highlight w:val="yellow"/>
                <w:lang w:eastAsia="en-GB"/>
              </w:rPr>
            </w:pPr>
            <w:r w:rsidRPr="00232DEC">
              <w:rPr>
                <w:rFonts w:eastAsia="Times New Roman" w:cs="Arial"/>
                <w:color w:val="000000"/>
                <w:szCs w:val="20"/>
                <w:lang w:eastAsia="en-GB"/>
              </w:rPr>
              <w:t>-234</w:t>
            </w:r>
          </w:p>
        </w:tc>
        <w:tc>
          <w:tcPr>
            <w:tcW w:w="1418" w:type="dxa"/>
            <w:tcBorders>
              <w:top w:val="nil"/>
              <w:left w:val="nil"/>
              <w:bottom w:val="nil"/>
              <w:right w:val="single" w:sz="8" w:space="0" w:color="D9D9D9"/>
            </w:tcBorders>
            <w:shd w:val="clear" w:color="auto" w:fill="F2F2F2" w:themeFill="background1" w:themeFillShade="F2"/>
            <w:vAlign w:val="center"/>
          </w:tcPr>
          <w:p w14:paraId="0AD2B24E" w14:textId="77777777" w:rsidR="00B3127F" w:rsidRPr="007B1A1B" w:rsidRDefault="00B3127F" w:rsidP="00B3127F">
            <w:pPr>
              <w:spacing w:after="0" w:line="240" w:lineRule="auto"/>
              <w:jc w:val="right"/>
              <w:rPr>
                <w:rFonts w:ascii="Calibri" w:eastAsia="Times New Roman" w:hAnsi="Calibri" w:cs="Arial"/>
                <w:color w:val="000000"/>
                <w:sz w:val="20"/>
                <w:szCs w:val="20"/>
                <w:highlight w:val="yellow"/>
                <w:lang w:eastAsia="en-GB"/>
              </w:rPr>
            </w:pPr>
          </w:p>
        </w:tc>
      </w:tr>
      <w:tr w:rsidR="00886F2C" w:rsidRPr="00886F2C" w14:paraId="3807127E" w14:textId="77777777" w:rsidTr="00671643">
        <w:trPr>
          <w:trHeight w:hRule="exact" w:val="318"/>
        </w:trPr>
        <w:tc>
          <w:tcPr>
            <w:tcW w:w="6946" w:type="dxa"/>
            <w:tcBorders>
              <w:top w:val="nil"/>
              <w:left w:val="single" w:sz="8" w:space="0" w:color="D9D9D9"/>
              <w:bottom w:val="nil"/>
              <w:right w:val="nil"/>
            </w:tcBorders>
            <w:shd w:val="clear" w:color="auto" w:fill="auto"/>
            <w:vAlign w:val="center"/>
          </w:tcPr>
          <w:p w14:paraId="6EB30DE8" w14:textId="2F6F8AC9" w:rsidR="00886F2C" w:rsidRPr="00886F2C" w:rsidRDefault="00886F2C" w:rsidP="00886F2C">
            <w:pPr>
              <w:spacing w:after="0" w:line="240" w:lineRule="auto"/>
            </w:pPr>
            <w:r>
              <w:t xml:space="preserve">  </w:t>
            </w:r>
            <w:r w:rsidRPr="00886F2C">
              <w:t>Transfer from Earmarked Reserves - 21/22 Expanded Retail Reliefs</w:t>
            </w:r>
          </w:p>
        </w:tc>
        <w:tc>
          <w:tcPr>
            <w:tcW w:w="1134" w:type="dxa"/>
            <w:tcBorders>
              <w:top w:val="nil"/>
              <w:left w:val="nil"/>
              <w:bottom w:val="nil"/>
              <w:right w:val="nil"/>
            </w:tcBorders>
            <w:shd w:val="clear" w:color="auto" w:fill="auto"/>
            <w:vAlign w:val="center"/>
          </w:tcPr>
          <w:p w14:paraId="66296C2C" w14:textId="27812A60" w:rsidR="00886F2C" w:rsidRPr="00886F2C" w:rsidRDefault="00886F2C" w:rsidP="00886F2C">
            <w:pPr>
              <w:spacing w:after="0" w:line="240" w:lineRule="auto"/>
              <w:jc w:val="right"/>
              <w:rPr>
                <w:rFonts w:eastAsia="Times New Roman" w:cs="Arial"/>
                <w:color w:val="000000"/>
                <w:szCs w:val="20"/>
                <w:lang w:eastAsia="en-GB"/>
              </w:rPr>
            </w:pPr>
            <w:r w:rsidRPr="00886F2C">
              <w:rPr>
                <w:rFonts w:eastAsia="Times New Roman" w:cs="Arial"/>
                <w:color w:val="000000"/>
                <w:szCs w:val="20"/>
                <w:lang w:eastAsia="en-GB"/>
              </w:rPr>
              <w:t>-1,5</w:t>
            </w:r>
            <w:r>
              <w:rPr>
                <w:rFonts w:eastAsia="Times New Roman" w:cs="Arial"/>
                <w:color w:val="000000"/>
                <w:szCs w:val="20"/>
                <w:lang w:eastAsia="en-GB"/>
              </w:rPr>
              <w:t>29</w:t>
            </w:r>
          </w:p>
        </w:tc>
        <w:tc>
          <w:tcPr>
            <w:tcW w:w="1418" w:type="dxa"/>
            <w:tcBorders>
              <w:top w:val="nil"/>
              <w:left w:val="nil"/>
              <w:bottom w:val="nil"/>
              <w:right w:val="single" w:sz="8" w:space="0" w:color="D9D9D9"/>
            </w:tcBorders>
            <w:shd w:val="clear" w:color="auto" w:fill="auto"/>
            <w:vAlign w:val="center"/>
          </w:tcPr>
          <w:p w14:paraId="5E27CD97" w14:textId="77777777" w:rsidR="00886F2C" w:rsidRPr="00671643" w:rsidRDefault="00886F2C" w:rsidP="00886F2C">
            <w:pPr>
              <w:spacing w:after="0" w:line="240" w:lineRule="auto"/>
              <w:jc w:val="right"/>
              <w:rPr>
                <w:rFonts w:ascii="Calibri" w:eastAsia="Times New Roman" w:hAnsi="Calibri" w:cs="Arial"/>
                <w:color w:val="000000"/>
                <w:sz w:val="20"/>
                <w:szCs w:val="20"/>
                <w:lang w:eastAsia="en-GB"/>
              </w:rPr>
            </w:pPr>
          </w:p>
        </w:tc>
      </w:tr>
      <w:tr w:rsidR="00886F2C" w:rsidRPr="00886F2C" w14:paraId="6A273A09" w14:textId="77777777" w:rsidTr="00671643">
        <w:trPr>
          <w:trHeight w:hRule="exact" w:val="318"/>
        </w:trPr>
        <w:tc>
          <w:tcPr>
            <w:tcW w:w="6946" w:type="dxa"/>
            <w:tcBorders>
              <w:top w:val="nil"/>
              <w:left w:val="single" w:sz="8" w:space="0" w:color="D9D9D9"/>
              <w:bottom w:val="nil"/>
              <w:right w:val="nil"/>
            </w:tcBorders>
            <w:shd w:val="clear" w:color="auto" w:fill="F2F2F2" w:themeFill="background1" w:themeFillShade="F2"/>
            <w:vAlign w:val="center"/>
          </w:tcPr>
          <w:p w14:paraId="6E9FBE91" w14:textId="0D5173CB" w:rsidR="00886F2C" w:rsidRPr="00886F2C" w:rsidRDefault="00886F2C" w:rsidP="00886F2C">
            <w:pPr>
              <w:spacing w:after="0" w:line="240" w:lineRule="auto"/>
            </w:pPr>
            <w:r w:rsidRPr="00886F2C">
              <w:t xml:space="preserve">  Transfer from Earmarked Reserves – Base Savings Deferred</w:t>
            </w:r>
          </w:p>
        </w:tc>
        <w:tc>
          <w:tcPr>
            <w:tcW w:w="1134" w:type="dxa"/>
            <w:tcBorders>
              <w:top w:val="nil"/>
              <w:left w:val="nil"/>
              <w:bottom w:val="nil"/>
              <w:right w:val="nil"/>
            </w:tcBorders>
            <w:shd w:val="clear" w:color="auto" w:fill="F2F2F2" w:themeFill="background1" w:themeFillShade="F2"/>
            <w:vAlign w:val="center"/>
          </w:tcPr>
          <w:p w14:paraId="015EA72F" w14:textId="051C33ED" w:rsidR="00886F2C" w:rsidRPr="00671643" w:rsidRDefault="00886F2C" w:rsidP="00886F2C">
            <w:pPr>
              <w:spacing w:after="0" w:line="240" w:lineRule="auto"/>
              <w:jc w:val="right"/>
              <w:rPr>
                <w:rFonts w:eastAsia="Times New Roman" w:cs="Arial"/>
                <w:color w:val="000000"/>
                <w:szCs w:val="20"/>
                <w:lang w:eastAsia="en-GB"/>
              </w:rPr>
            </w:pPr>
            <w:r w:rsidRPr="00671643">
              <w:rPr>
                <w:rFonts w:eastAsia="Times New Roman" w:cs="Arial"/>
                <w:color w:val="000000"/>
                <w:szCs w:val="20"/>
                <w:lang w:eastAsia="en-GB"/>
              </w:rPr>
              <w:t>-</w:t>
            </w:r>
            <w:r w:rsidR="00591CB0">
              <w:rPr>
                <w:rFonts w:eastAsia="Times New Roman" w:cs="Arial"/>
                <w:color w:val="000000"/>
                <w:szCs w:val="20"/>
                <w:lang w:eastAsia="en-GB"/>
              </w:rPr>
              <w:t>426</w:t>
            </w:r>
          </w:p>
        </w:tc>
        <w:tc>
          <w:tcPr>
            <w:tcW w:w="1418" w:type="dxa"/>
            <w:tcBorders>
              <w:top w:val="nil"/>
              <w:left w:val="nil"/>
              <w:bottom w:val="nil"/>
              <w:right w:val="single" w:sz="8" w:space="0" w:color="D9D9D9"/>
            </w:tcBorders>
            <w:shd w:val="clear" w:color="auto" w:fill="F2F2F2" w:themeFill="background1" w:themeFillShade="F2"/>
            <w:vAlign w:val="center"/>
          </w:tcPr>
          <w:p w14:paraId="274055C5" w14:textId="77777777" w:rsidR="00886F2C" w:rsidRPr="00671643" w:rsidRDefault="00886F2C" w:rsidP="00886F2C">
            <w:pPr>
              <w:spacing w:after="0" w:line="240" w:lineRule="auto"/>
              <w:jc w:val="center"/>
            </w:pPr>
          </w:p>
        </w:tc>
      </w:tr>
      <w:tr w:rsidR="00886F2C" w:rsidRPr="00886F2C" w14:paraId="5447854F" w14:textId="77777777" w:rsidTr="00671643">
        <w:trPr>
          <w:trHeight w:hRule="exact" w:val="318"/>
        </w:trPr>
        <w:tc>
          <w:tcPr>
            <w:tcW w:w="6946" w:type="dxa"/>
            <w:tcBorders>
              <w:top w:val="nil"/>
              <w:left w:val="single" w:sz="8" w:space="0" w:color="D9D9D9"/>
              <w:bottom w:val="nil"/>
              <w:right w:val="nil"/>
            </w:tcBorders>
            <w:shd w:val="clear" w:color="auto" w:fill="auto"/>
            <w:vAlign w:val="center"/>
            <w:hideMark/>
          </w:tcPr>
          <w:p w14:paraId="7DEA5DF2" w14:textId="106DF4F1" w:rsidR="00886F2C" w:rsidRPr="00886F2C" w:rsidRDefault="00886F2C" w:rsidP="00886F2C">
            <w:pPr>
              <w:spacing w:after="0" w:line="240" w:lineRule="auto"/>
              <w:rPr>
                <w:rFonts w:eastAsia="Times New Roman" w:cs="Arial"/>
                <w:bCs/>
                <w:color w:val="000000"/>
                <w:lang w:eastAsia="en-GB"/>
              </w:rPr>
            </w:pPr>
            <w:r w:rsidRPr="00886F2C">
              <w:t xml:space="preserve">  Transfer to General Reserve</w:t>
            </w:r>
          </w:p>
        </w:tc>
        <w:tc>
          <w:tcPr>
            <w:tcW w:w="1134" w:type="dxa"/>
            <w:tcBorders>
              <w:top w:val="nil"/>
              <w:left w:val="nil"/>
              <w:bottom w:val="single" w:sz="8" w:space="0" w:color="auto"/>
              <w:right w:val="nil"/>
            </w:tcBorders>
            <w:shd w:val="clear" w:color="auto" w:fill="auto"/>
            <w:vAlign w:val="center"/>
          </w:tcPr>
          <w:p w14:paraId="2322FA03" w14:textId="76016DA7" w:rsidR="00886F2C" w:rsidRPr="00671643" w:rsidRDefault="00886F2C" w:rsidP="00886F2C">
            <w:pPr>
              <w:spacing w:after="0" w:line="240" w:lineRule="auto"/>
              <w:jc w:val="right"/>
              <w:rPr>
                <w:rFonts w:eastAsia="Times New Roman" w:cs="Arial"/>
                <w:bCs/>
                <w:color w:val="000000"/>
                <w:lang w:eastAsia="en-GB"/>
              </w:rPr>
            </w:pPr>
            <w:r w:rsidRPr="00671643">
              <w:rPr>
                <w:rFonts w:eastAsia="Times New Roman" w:cs="Arial"/>
                <w:bCs/>
                <w:color w:val="000000"/>
                <w:lang w:eastAsia="en-GB"/>
              </w:rPr>
              <w:t>210</w:t>
            </w:r>
          </w:p>
        </w:tc>
        <w:tc>
          <w:tcPr>
            <w:tcW w:w="1418" w:type="dxa"/>
            <w:tcBorders>
              <w:top w:val="nil"/>
              <w:left w:val="nil"/>
              <w:right w:val="single" w:sz="8" w:space="0" w:color="D9D9D9"/>
            </w:tcBorders>
            <w:shd w:val="clear" w:color="auto" w:fill="auto"/>
            <w:vAlign w:val="center"/>
          </w:tcPr>
          <w:p w14:paraId="0FDE0A8D" w14:textId="77777777" w:rsidR="00886F2C" w:rsidRPr="00671643" w:rsidRDefault="00886F2C" w:rsidP="00886F2C">
            <w:pPr>
              <w:spacing w:after="0" w:line="240" w:lineRule="auto"/>
              <w:jc w:val="right"/>
              <w:rPr>
                <w:rFonts w:eastAsia="Times New Roman" w:cs="Arial"/>
                <w:bCs/>
                <w:color w:val="000000"/>
                <w:lang w:eastAsia="en-GB"/>
              </w:rPr>
            </w:pPr>
          </w:p>
        </w:tc>
      </w:tr>
      <w:tr w:rsidR="00886F2C" w:rsidRPr="00886F2C" w14:paraId="33D248CA" w14:textId="77777777" w:rsidTr="00671643">
        <w:trPr>
          <w:trHeight w:hRule="exact" w:val="318"/>
        </w:trPr>
        <w:tc>
          <w:tcPr>
            <w:tcW w:w="6946" w:type="dxa"/>
            <w:tcBorders>
              <w:top w:val="nil"/>
              <w:left w:val="single" w:sz="8" w:space="0" w:color="D9D9D9"/>
              <w:bottom w:val="nil"/>
            </w:tcBorders>
            <w:shd w:val="clear" w:color="auto" w:fill="F2F2F2" w:themeFill="background1" w:themeFillShade="F2"/>
            <w:vAlign w:val="center"/>
          </w:tcPr>
          <w:p w14:paraId="56D2097B" w14:textId="53DEF34C" w:rsidR="00886F2C" w:rsidRPr="00886F2C" w:rsidRDefault="00886F2C" w:rsidP="00886F2C">
            <w:pPr>
              <w:spacing w:after="0" w:line="240" w:lineRule="auto"/>
              <w:rPr>
                <w:b/>
              </w:rPr>
            </w:pPr>
            <w:r w:rsidRPr="00886F2C">
              <w:rPr>
                <w:b/>
              </w:rPr>
              <w:t>Total reserve funding adjustments in 2022/23</w:t>
            </w:r>
          </w:p>
        </w:tc>
        <w:tc>
          <w:tcPr>
            <w:tcW w:w="1134" w:type="dxa"/>
            <w:tcBorders>
              <w:top w:val="single" w:sz="8" w:space="0" w:color="auto"/>
              <w:right w:val="nil"/>
            </w:tcBorders>
            <w:shd w:val="clear" w:color="auto" w:fill="F2F2F2" w:themeFill="background1" w:themeFillShade="F2"/>
            <w:vAlign w:val="center"/>
          </w:tcPr>
          <w:p w14:paraId="52C28F18" w14:textId="77777777" w:rsidR="00886F2C" w:rsidRPr="00671643" w:rsidRDefault="00886F2C" w:rsidP="00886F2C">
            <w:pPr>
              <w:spacing w:after="0" w:line="240" w:lineRule="auto"/>
              <w:jc w:val="right"/>
              <w:rPr>
                <w:rFonts w:eastAsia="Times New Roman" w:cs="Arial"/>
                <w:bCs/>
                <w:color w:val="000000"/>
                <w:lang w:eastAsia="en-GB"/>
              </w:rPr>
            </w:pPr>
          </w:p>
        </w:tc>
        <w:tc>
          <w:tcPr>
            <w:tcW w:w="1418" w:type="dxa"/>
            <w:tcBorders>
              <w:left w:val="nil"/>
              <w:bottom w:val="nil"/>
              <w:right w:val="single" w:sz="8" w:space="0" w:color="D9D9D9"/>
            </w:tcBorders>
            <w:shd w:val="clear" w:color="auto" w:fill="F2F2F2" w:themeFill="background1" w:themeFillShade="F2"/>
            <w:vAlign w:val="center"/>
          </w:tcPr>
          <w:p w14:paraId="0CF87CA4" w14:textId="081A025E" w:rsidR="00886F2C" w:rsidRPr="00671643" w:rsidRDefault="00886F2C" w:rsidP="00886F2C">
            <w:pPr>
              <w:spacing w:after="0" w:line="240" w:lineRule="auto"/>
              <w:jc w:val="right"/>
              <w:rPr>
                <w:rFonts w:eastAsia="Times New Roman" w:cs="Arial"/>
                <w:b/>
                <w:bCs/>
                <w:color w:val="000000"/>
                <w:lang w:eastAsia="en-GB"/>
              </w:rPr>
            </w:pPr>
            <w:r w:rsidRPr="00671643">
              <w:rPr>
                <w:rFonts w:eastAsia="Times New Roman" w:cs="Arial"/>
                <w:b/>
                <w:bCs/>
                <w:color w:val="000000"/>
                <w:lang w:eastAsia="en-GB"/>
              </w:rPr>
              <w:t>-</w:t>
            </w:r>
            <w:r>
              <w:rPr>
                <w:rFonts w:eastAsia="Times New Roman" w:cs="Arial"/>
                <w:b/>
                <w:bCs/>
                <w:color w:val="000000"/>
                <w:lang w:eastAsia="en-GB"/>
              </w:rPr>
              <w:t>1</w:t>
            </w:r>
            <w:r w:rsidRPr="00671643">
              <w:rPr>
                <w:rFonts w:eastAsia="Times New Roman" w:cs="Arial"/>
                <w:b/>
                <w:bCs/>
                <w:color w:val="000000"/>
                <w:lang w:eastAsia="en-GB"/>
              </w:rPr>
              <w:t>,</w:t>
            </w:r>
            <w:r w:rsidR="00591CB0">
              <w:rPr>
                <w:rFonts w:eastAsia="Times New Roman" w:cs="Arial"/>
                <w:b/>
                <w:bCs/>
                <w:color w:val="000000"/>
                <w:lang w:eastAsia="en-GB"/>
              </w:rPr>
              <w:t>979</w:t>
            </w:r>
          </w:p>
        </w:tc>
      </w:tr>
      <w:tr w:rsidR="00886F2C" w:rsidRPr="00886F2C" w14:paraId="3B217D93" w14:textId="77777777" w:rsidTr="00671643">
        <w:trPr>
          <w:trHeight w:hRule="exact" w:val="318"/>
        </w:trPr>
        <w:tc>
          <w:tcPr>
            <w:tcW w:w="6946" w:type="dxa"/>
            <w:tcBorders>
              <w:top w:val="nil"/>
              <w:left w:val="single" w:sz="8" w:space="0" w:color="D9D9D9"/>
              <w:bottom w:val="nil"/>
              <w:right w:val="nil"/>
            </w:tcBorders>
            <w:shd w:val="clear" w:color="auto" w:fill="auto"/>
            <w:vAlign w:val="center"/>
            <w:hideMark/>
          </w:tcPr>
          <w:p w14:paraId="253F437A" w14:textId="77777777" w:rsidR="00886F2C" w:rsidRPr="00886F2C" w:rsidRDefault="00886F2C" w:rsidP="00886F2C">
            <w:pPr>
              <w:spacing w:after="0" w:line="240" w:lineRule="auto"/>
              <w:rPr>
                <w:rFonts w:eastAsia="Times New Roman" w:cs="Arial"/>
                <w:b/>
                <w:bCs/>
                <w:color w:val="000000"/>
                <w:lang w:eastAsia="en-GB"/>
              </w:rPr>
            </w:pPr>
          </w:p>
        </w:tc>
        <w:tc>
          <w:tcPr>
            <w:tcW w:w="1134" w:type="dxa"/>
            <w:tcBorders>
              <w:left w:val="nil"/>
              <w:bottom w:val="nil"/>
              <w:right w:val="nil"/>
            </w:tcBorders>
            <w:shd w:val="clear" w:color="auto" w:fill="auto"/>
            <w:vAlign w:val="center"/>
          </w:tcPr>
          <w:p w14:paraId="070C6DD9" w14:textId="77777777" w:rsidR="00886F2C" w:rsidRPr="00671643" w:rsidRDefault="00886F2C" w:rsidP="00886F2C">
            <w:pPr>
              <w:spacing w:after="0" w:line="240" w:lineRule="auto"/>
              <w:rPr>
                <w:rFonts w:eastAsia="Times New Roman" w:cs="Arial"/>
                <w:b/>
                <w:bCs/>
                <w:color w:val="000000"/>
                <w:lang w:eastAsia="en-GB"/>
              </w:rPr>
            </w:pPr>
          </w:p>
        </w:tc>
        <w:tc>
          <w:tcPr>
            <w:tcW w:w="1418" w:type="dxa"/>
            <w:tcBorders>
              <w:top w:val="nil"/>
              <w:left w:val="nil"/>
              <w:bottom w:val="single" w:sz="8" w:space="0" w:color="auto"/>
              <w:right w:val="single" w:sz="8" w:space="0" w:color="D9D9D9"/>
            </w:tcBorders>
            <w:shd w:val="clear" w:color="auto" w:fill="auto"/>
            <w:vAlign w:val="center"/>
          </w:tcPr>
          <w:p w14:paraId="02DEDF19" w14:textId="77777777" w:rsidR="00886F2C" w:rsidRPr="00671643" w:rsidRDefault="00886F2C" w:rsidP="00886F2C">
            <w:pPr>
              <w:spacing w:after="0" w:line="240" w:lineRule="auto"/>
              <w:jc w:val="right"/>
              <w:rPr>
                <w:rFonts w:eastAsia="Times New Roman" w:cs="Arial"/>
                <w:b/>
                <w:bCs/>
                <w:color w:val="000000"/>
                <w:lang w:eastAsia="en-GB"/>
              </w:rPr>
            </w:pPr>
          </w:p>
        </w:tc>
      </w:tr>
      <w:tr w:rsidR="00886F2C" w:rsidRPr="004F28CF" w14:paraId="41FCD25C" w14:textId="77777777" w:rsidTr="00671643">
        <w:trPr>
          <w:trHeight w:hRule="exact" w:val="318"/>
        </w:trPr>
        <w:tc>
          <w:tcPr>
            <w:tcW w:w="6946" w:type="dxa"/>
            <w:tcBorders>
              <w:top w:val="nil"/>
              <w:left w:val="single" w:sz="8" w:space="0" w:color="D9D9D9"/>
              <w:bottom w:val="single" w:sz="8" w:space="0" w:color="D9D9D9"/>
              <w:right w:val="nil"/>
            </w:tcBorders>
            <w:shd w:val="clear" w:color="auto" w:fill="F2F2F2" w:themeFill="background1" w:themeFillShade="F2"/>
            <w:vAlign w:val="center"/>
            <w:hideMark/>
          </w:tcPr>
          <w:p w14:paraId="0EDB52CA" w14:textId="307C1526" w:rsidR="00886F2C" w:rsidRPr="00886F2C" w:rsidRDefault="00886F2C" w:rsidP="00886F2C">
            <w:pPr>
              <w:spacing w:after="0" w:line="240" w:lineRule="auto"/>
              <w:rPr>
                <w:rFonts w:eastAsia="Times New Roman" w:cs="Arial"/>
                <w:b/>
                <w:bCs/>
                <w:color w:val="000000"/>
                <w:lang w:eastAsia="en-GB"/>
              </w:rPr>
            </w:pPr>
            <w:r w:rsidRPr="00886F2C">
              <w:rPr>
                <w:b/>
              </w:rPr>
              <w:t>Net revenue budget requirement for 2022/23</w:t>
            </w:r>
          </w:p>
        </w:tc>
        <w:tc>
          <w:tcPr>
            <w:tcW w:w="1134" w:type="dxa"/>
            <w:tcBorders>
              <w:top w:val="nil"/>
              <w:left w:val="nil"/>
              <w:bottom w:val="single" w:sz="8" w:space="0" w:color="D9D9D9"/>
              <w:right w:val="nil"/>
            </w:tcBorders>
            <w:shd w:val="clear" w:color="auto" w:fill="F2F2F2" w:themeFill="background1" w:themeFillShade="F2"/>
            <w:vAlign w:val="center"/>
          </w:tcPr>
          <w:p w14:paraId="0F03C675" w14:textId="77777777" w:rsidR="00886F2C" w:rsidRPr="00671643" w:rsidRDefault="00886F2C" w:rsidP="00886F2C">
            <w:pPr>
              <w:spacing w:after="0" w:line="240" w:lineRule="auto"/>
              <w:jc w:val="right"/>
              <w:rPr>
                <w:rFonts w:eastAsia="Times New Roman" w:cs="Arial"/>
                <w:b/>
                <w:bCs/>
                <w:color w:val="000000"/>
                <w:lang w:eastAsia="en-GB"/>
              </w:rPr>
            </w:pPr>
          </w:p>
        </w:tc>
        <w:tc>
          <w:tcPr>
            <w:tcW w:w="1418" w:type="dxa"/>
            <w:tcBorders>
              <w:top w:val="nil"/>
              <w:left w:val="nil"/>
              <w:bottom w:val="single" w:sz="8" w:space="0" w:color="D9D9D9"/>
              <w:right w:val="single" w:sz="8" w:space="0" w:color="D9D9D9"/>
            </w:tcBorders>
            <w:shd w:val="clear" w:color="auto" w:fill="F2F2F2" w:themeFill="background1" w:themeFillShade="F2"/>
            <w:vAlign w:val="center"/>
          </w:tcPr>
          <w:p w14:paraId="1EE13D63" w14:textId="7C6A597B" w:rsidR="00886F2C" w:rsidRPr="00671643" w:rsidRDefault="00886F2C" w:rsidP="00886F2C">
            <w:pPr>
              <w:spacing w:after="0" w:line="240" w:lineRule="auto"/>
              <w:jc w:val="right"/>
              <w:rPr>
                <w:rFonts w:eastAsia="Times New Roman" w:cs="Arial"/>
                <w:b/>
                <w:bCs/>
                <w:color w:val="000000"/>
                <w:lang w:eastAsia="en-GB"/>
              </w:rPr>
            </w:pPr>
            <w:r w:rsidRPr="00671643">
              <w:rPr>
                <w:rFonts w:eastAsia="Times New Roman" w:cs="Arial"/>
                <w:b/>
                <w:bCs/>
                <w:color w:val="000000"/>
                <w:lang w:eastAsia="en-GB"/>
              </w:rPr>
              <w:t>7</w:t>
            </w:r>
            <w:r>
              <w:rPr>
                <w:rFonts w:eastAsia="Times New Roman" w:cs="Arial"/>
                <w:b/>
                <w:bCs/>
                <w:color w:val="000000"/>
                <w:lang w:eastAsia="en-GB"/>
              </w:rPr>
              <w:t>7</w:t>
            </w:r>
            <w:r w:rsidRPr="00671643">
              <w:rPr>
                <w:rFonts w:eastAsia="Times New Roman" w:cs="Arial"/>
                <w:b/>
                <w:bCs/>
                <w:color w:val="000000"/>
                <w:lang w:eastAsia="en-GB"/>
              </w:rPr>
              <w:t>,</w:t>
            </w:r>
            <w:r w:rsidR="00591CB0">
              <w:rPr>
                <w:rFonts w:eastAsia="Times New Roman" w:cs="Arial"/>
                <w:b/>
                <w:bCs/>
                <w:color w:val="000000"/>
                <w:lang w:eastAsia="en-GB"/>
              </w:rPr>
              <w:t>429</w:t>
            </w:r>
          </w:p>
        </w:tc>
      </w:tr>
    </w:tbl>
    <w:p w14:paraId="1B1EF3A2" w14:textId="77777777" w:rsidR="004A350A" w:rsidRDefault="004A350A" w:rsidP="001974BF">
      <w:pPr>
        <w:overflowPunct w:val="0"/>
        <w:autoSpaceDE w:val="0"/>
        <w:autoSpaceDN w:val="0"/>
        <w:adjustRightInd w:val="0"/>
        <w:spacing w:after="0"/>
        <w:textAlignment w:val="baseline"/>
        <w:outlineLvl w:val="0"/>
        <w:rPr>
          <w:rFonts w:cs="Arial"/>
        </w:rPr>
      </w:pPr>
    </w:p>
    <w:p w14:paraId="0D754A06" w14:textId="77777777" w:rsidR="0026275E" w:rsidRDefault="0026275E" w:rsidP="001974BF">
      <w:pPr>
        <w:overflowPunct w:val="0"/>
        <w:autoSpaceDE w:val="0"/>
        <w:autoSpaceDN w:val="0"/>
        <w:adjustRightInd w:val="0"/>
        <w:spacing w:after="0"/>
        <w:textAlignment w:val="baseline"/>
        <w:outlineLvl w:val="0"/>
        <w:rPr>
          <w:rFonts w:cs="Arial"/>
        </w:rPr>
      </w:pPr>
    </w:p>
    <w:p w14:paraId="7FB90713" w14:textId="59797509" w:rsidR="0026275E" w:rsidRPr="00796B73" w:rsidRDefault="0026275E" w:rsidP="0026275E">
      <w:pPr>
        <w:pStyle w:val="Heading1"/>
        <w:rPr>
          <w:rFonts w:cs="Arial"/>
          <w:sz w:val="30"/>
          <w:szCs w:val="30"/>
        </w:rPr>
      </w:pPr>
      <w:r>
        <w:rPr>
          <w:rFonts w:cs="Arial"/>
          <w:sz w:val="30"/>
          <w:szCs w:val="30"/>
        </w:rPr>
        <w:lastRenderedPageBreak/>
        <w:t>BUILDING THE 202</w:t>
      </w:r>
      <w:r w:rsidR="007B1A1B">
        <w:rPr>
          <w:rFonts w:cs="Arial"/>
          <w:sz w:val="30"/>
          <w:szCs w:val="30"/>
        </w:rPr>
        <w:t>2</w:t>
      </w:r>
      <w:r w:rsidRPr="00796B73">
        <w:rPr>
          <w:rFonts w:cs="Arial"/>
          <w:sz w:val="30"/>
          <w:szCs w:val="30"/>
        </w:rPr>
        <w:t>/2</w:t>
      </w:r>
      <w:r w:rsidR="007B1A1B">
        <w:rPr>
          <w:rFonts w:cs="Arial"/>
          <w:sz w:val="30"/>
          <w:szCs w:val="30"/>
        </w:rPr>
        <w:t>3</w:t>
      </w:r>
      <w:r w:rsidRPr="00796B73">
        <w:rPr>
          <w:rFonts w:cs="Arial"/>
          <w:sz w:val="30"/>
          <w:szCs w:val="30"/>
        </w:rPr>
        <w:t xml:space="preserve"> REVENUE BUDGET</w:t>
      </w:r>
    </w:p>
    <w:p w14:paraId="785170FD" w14:textId="66939427" w:rsidR="0026275E" w:rsidRDefault="0026275E" w:rsidP="0026275E">
      <w:pPr>
        <w:pStyle w:val="Heading2"/>
        <w:rPr>
          <w:rFonts w:cs="Arial"/>
          <w:sz w:val="24"/>
        </w:rPr>
      </w:pPr>
      <w:r>
        <w:rPr>
          <w:rFonts w:cs="Arial"/>
          <w:sz w:val="24"/>
        </w:rPr>
        <w:t>Revenue Budget Changes 202</w:t>
      </w:r>
      <w:r w:rsidR="007B1A1B">
        <w:rPr>
          <w:rFonts w:cs="Arial"/>
          <w:sz w:val="24"/>
        </w:rPr>
        <w:t>1</w:t>
      </w:r>
      <w:r>
        <w:rPr>
          <w:rFonts w:cs="Arial"/>
          <w:sz w:val="24"/>
        </w:rPr>
        <w:t>/2</w:t>
      </w:r>
      <w:r w:rsidR="007B1A1B">
        <w:rPr>
          <w:rFonts w:cs="Arial"/>
          <w:sz w:val="24"/>
        </w:rPr>
        <w:t>2</w:t>
      </w:r>
      <w:r>
        <w:rPr>
          <w:rFonts w:cs="Arial"/>
          <w:sz w:val="24"/>
        </w:rPr>
        <w:t xml:space="preserve"> to 202</w:t>
      </w:r>
      <w:r w:rsidR="007B1A1B">
        <w:rPr>
          <w:rFonts w:cs="Arial"/>
          <w:sz w:val="24"/>
        </w:rPr>
        <w:t>2</w:t>
      </w:r>
      <w:r w:rsidRPr="0011197D">
        <w:rPr>
          <w:rFonts w:cs="Arial"/>
          <w:sz w:val="24"/>
        </w:rPr>
        <w:t>/2</w:t>
      </w:r>
      <w:r w:rsidR="007B1A1B">
        <w:rPr>
          <w:rFonts w:cs="Arial"/>
          <w:sz w:val="24"/>
        </w:rPr>
        <w:t>3</w:t>
      </w:r>
    </w:p>
    <w:p w14:paraId="67689B4F" w14:textId="77777777" w:rsidR="0026275E" w:rsidRPr="004F28CF" w:rsidRDefault="0026275E" w:rsidP="001974BF">
      <w:pPr>
        <w:overflowPunct w:val="0"/>
        <w:autoSpaceDE w:val="0"/>
        <w:autoSpaceDN w:val="0"/>
        <w:adjustRightInd w:val="0"/>
        <w:spacing w:after="0"/>
        <w:textAlignment w:val="baseline"/>
        <w:outlineLvl w:val="0"/>
        <w:rPr>
          <w:rFonts w:cs="Arial"/>
        </w:rPr>
      </w:pPr>
    </w:p>
    <w:p w14:paraId="0E83724E" w14:textId="3D0F0D81" w:rsidR="00E4369D" w:rsidRPr="00E4369D" w:rsidRDefault="0082499A" w:rsidP="004A350A">
      <w:pPr>
        <w:spacing w:after="0"/>
        <w:rPr>
          <w:rFonts w:cs="Arial"/>
          <w:b/>
        </w:rPr>
      </w:pPr>
      <w:r>
        <w:rPr>
          <w:rFonts w:cs="Arial"/>
          <w:b/>
        </w:rPr>
        <w:t>Reserve A</w:t>
      </w:r>
      <w:r w:rsidR="00E4369D" w:rsidRPr="00E4369D">
        <w:rPr>
          <w:rFonts w:cs="Arial"/>
          <w:b/>
        </w:rPr>
        <w:t>djustments</w:t>
      </w:r>
      <w:r w:rsidR="006808AE">
        <w:rPr>
          <w:rFonts w:cs="Arial"/>
          <w:b/>
        </w:rPr>
        <w:t xml:space="preserve"> – Additional Explanations</w:t>
      </w:r>
    </w:p>
    <w:p w14:paraId="63C4E590" w14:textId="77777777" w:rsidR="00E4369D" w:rsidRDefault="00E4369D" w:rsidP="004A350A">
      <w:pPr>
        <w:spacing w:after="0"/>
        <w:rPr>
          <w:rFonts w:cs="Arial"/>
        </w:rPr>
      </w:pPr>
    </w:p>
    <w:p w14:paraId="331B1A37" w14:textId="77777777" w:rsidR="00F8067F" w:rsidRPr="00F8067F" w:rsidRDefault="00F8067F" w:rsidP="004A350A">
      <w:pPr>
        <w:spacing w:after="0"/>
        <w:rPr>
          <w:rFonts w:cs="Arial"/>
        </w:rPr>
      </w:pPr>
      <w:r w:rsidRPr="00F8067F">
        <w:rPr>
          <w:rFonts w:cs="Arial"/>
        </w:rPr>
        <w:t xml:space="preserve">An explanation </w:t>
      </w:r>
      <w:r>
        <w:rPr>
          <w:rFonts w:cs="Arial"/>
        </w:rPr>
        <w:t>detailing the reason for each of the reserve adjustments listed on the previous page</w:t>
      </w:r>
      <w:r w:rsidRPr="00F8067F">
        <w:rPr>
          <w:rFonts w:cs="Arial"/>
        </w:rPr>
        <w:t xml:space="preserve"> is provided below:</w:t>
      </w:r>
    </w:p>
    <w:p w14:paraId="31C974C4" w14:textId="77777777" w:rsidR="00F8067F" w:rsidRDefault="00F8067F" w:rsidP="004A350A">
      <w:pPr>
        <w:spacing w:after="0"/>
        <w:rPr>
          <w:rFonts w:cs="Arial"/>
          <w:b/>
        </w:rPr>
      </w:pPr>
    </w:p>
    <w:p w14:paraId="1891534E" w14:textId="12BF89F0" w:rsidR="00F91754" w:rsidRDefault="00632D66" w:rsidP="004A350A">
      <w:pPr>
        <w:spacing w:after="0"/>
      </w:pPr>
      <w:r w:rsidRPr="00232DEC">
        <w:rPr>
          <w:rFonts w:cs="Arial"/>
          <w:b/>
        </w:rPr>
        <w:t>Transfer from</w:t>
      </w:r>
      <w:r w:rsidR="00F91754" w:rsidRPr="00232DEC">
        <w:rPr>
          <w:rFonts w:cs="Arial"/>
          <w:b/>
        </w:rPr>
        <w:t xml:space="preserve"> </w:t>
      </w:r>
      <w:r w:rsidR="001F3ECD" w:rsidRPr="00232DEC">
        <w:rPr>
          <w:rFonts w:cs="Arial"/>
          <w:b/>
        </w:rPr>
        <w:t>Earmarked</w:t>
      </w:r>
      <w:r w:rsidR="00F91754" w:rsidRPr="00232DEC">
        <w:rPr>
          <w:rFonts w:cs="Arial"/>
          <w:b/>
        </w:rPr>
        <w:t xml:space="preserve"> Reserve</w:t>
      </w:r>
      <w:r w:rsidR="00333EF4" w:rsidRPr="00232DEC">
        <w:rPr>
          <w:rFonts w:cs="Arial"/>
          <w:b/>
        </w:rPr>
        <w:t>s</w:t>
      </w:r>
      <w:r w:rsidR="00F91754" w:rsidRPr="00232DEC">
        <w:rPr>
          <w:rFonts w:cs="Arial"/>
          <w:b/>
        </w:rPr>
        <w:t xml:space="preserve"> </w:t>
      </w:r>
      <w:r w:rsidR="001F3ECD" w:rsidRPr="00232DEC">
        <w:rPr>
          <w:rFonts w:cs="Arial"/>
          <w:b/>
        </w:rPr>
        <w:t xml:space="preserve">– Local Tax Income </w:t>
      </w:r>
      <w:r w:rsidR="00AE757E" w:rsidRPr="00232DEC">
        <w:rPr>
          <w:rFonts w:cs="Arial"/>
          <w:b/>
        </w:rPr>
        <w:t>Guarantee</w:t>
      </w:r>
      <w:r w:rsidR="001F3ECD" w:rsidRPr="00232DEC">
        <w:rPr>
          <w:rFonts w:cs="Arial"/>
          <w:b/>
        </w:rPr>
        <w:t xml:space="preserve"> </w:t>
      </w:r>
      <w:r w:rsidR="00F91754" w:rsidRPr="00232DEC">
        <w:rPr>
          <w:rFonts w:cs="Arial"/>
        </w:rPr>
        <w:t xml:space="preserve">– </w:t>
      </w:r>
      <w:r w:rsidR="00232DEC" w:rsidRPr="00232DEC">
        <w:t xml:space="preserve">The Government has provided the Authority with grant funding to cover 75% of the irrecoverable Covid-19 related losses on the 2020/21 Collection Funds.  These losses are spread in Medway and </w:t>
      </w:r>
      <w:r w:rsidR="000472A0">
        <w:t xml:space="preserve">Kent </w:t>
      </w:r>
      <w:r w:rsidR="00232DEC" w:rsidRPr="00232DEC">
        <w:t>District Coun</w:t>
      </w:r>
      <w:r w:rsidR="000472A0">
        <w:t>cils</w:t>
      </w:r>
      <w:r w:rsidR="00232DEC" w:rsidRPr="00232DEC">
        <w:t xml:space="preserve"> Collection Funds over the three financial years 2021/22, 2022/23 and 2023/24</w:t>
      </w:r>
      <w:r w:rsidR="00E4369D">
        <w:t>.</w:t>
      </w:r>
      <w:r w:rsidR="00232DEC" w:rsidRPr="00232DEC">
        <w:t xml:space="preserve"> </w:t>
      </w:r>
      <w:r w:rsidR="00E4369D">
        <w:t>T</w:t>
      </w:r>
      <w:r w:rsidR="00232DEC" w:rsidRPr="00232DEC">
        <w:t>he government grant funding has</w:t>
      </w:r>
      <w:r w:rsidR="00E4369D">
        <w:t xml:space="preserve"> therefore</w:t>
      </w:r>
      <w:r w:rsidR="00232DEC" w:rsidRPr="00232DEC">
        <w:t xml:space="preserve"> been put into an Earmarked Reserve and will be released from the reserve to coincide with the recovery of the Collection Fund deficits by Medway and </w:t>
      </w:r>
      <w:r w:rsidR="000472A0">
        <w:t>Kent District Councils</w:t>
      </w:r>
      <w:r w:rsidR="00232DEC" w:rsidRPr="00232DEC">
        <w:t>.  Therefore, £234k is to be released from the reserve in 2022/23.</w:t>
      </w:r>
    </w:p>
    <w:p w14:paraId="01E272E4" w14:textId="77777777" w:rsidR="00886F2C" w:rsidRDefault="00886F2C" w:rsidP="004A350A">
      <w:pPr>
        <w:spacing w:after="0"/>
      </w:pPr>
    </w:p>
    <w:p w14:paraId="61F968EA" w14:textId="3BD0ACEE" w:rsidR="00886F2C" w:rsidRDefault="00886F2C" w:rsidP="00671643">
      <w:pPr>
        <w:spacing w:after="0" w:line="320" w:lineRule="exact"/>
      </w:pPr>
      <w:r w:rsidRPr="00886F2C">
        <w:rPr>
          <w:b/>
        </w:rPr>
        <w:t>Transfer from Earmarked Reserve</w:t>
      </w:r>
      <w:r>
        <w:rPr>
          <w:b/>
        </w:rPr>
        <w:t>s</w:t>
      </w:r>
      <w:r w:rsidRPr="00886F2C">
        <w:rPr>
          <w:b/>
        </w:rPr>
        <w:t xml:space="preserve"> </w:t>
      </w:r>
      <w:r>
        <w:rPr>
          <w:b/>
        </w:rPr>
        <w:t xml:space="preserve">– </w:t>
      </w:r>
      <w:r w:rsidRPr="00886F2C">
        <w:rPr>
          <w:b/>
        </w:rPr>
        <w:t>21/22 Expanded Retails Reliefs</w:t>
      </w:r>
      <w:r>
        <w:t xml:space="preserve"> - Due to the Covid-19 pandemic the Government granted additional Business Rates reliefs after the National Non-Domestic Rates (NNDR1) returns were completed and budgets had been set for 2021/22.  As a consequence, a large deficit is reported against the Business Rates Collection Fund in 2022/23.  The Government will reimburse authorities by paying a Section 31 grant to fully compensate for the lost income due to this policy decision.  The Section 31 grant is accounted for in 2021/22 and a corresponding amount put into reserves in 2021/22 to be released in 2022/23 to match the reporting of the Collection Fund deficits caused by these additional reliefs.</w:t>
      </w:r>
    </w:p>
    <w:p w14:paraId="0D4C4126" w14:textId="77777777" w:rsidR="00886F2C" w:rsidRPr="008C53C0" w:rsidRDefault="00886F2C" w:rsidP="00671643">
      <w:pPr>
        <w:spacing w:after="0"/>
      </w:pPr>
    </w:p>
    <w:p w14:paraId="141AF3BA" w14:textId="0D2D8B4A" w:rsidR="001F3ECD" w:rsidRPr="007B1A1B" w:rsidRDefault="001F3ECD" w:rsidP="004A350A">
      <w:pPr>
        <w:spacing w:after="0"/>
        <w:rPr>
          <w:highlight w:val="yellow"/>
        </w:rPr>
      </w:pPr>
      <w:r w:rsidRPr="00232DEC">
        <w:rPr>
          <w:rFonts w:cs="Arial"/>
          <w:b/>
        </w:rPr>
        <w:t>Transfer from Earmarked Reserve</w:t>
      </w:r>
      <w:r w:rsidR="00333EF4" w:rsidRPr="00232DEC">
        <w:rPr>
          <w:rFonts w:cs="Arial"/>
          <w:b/>
        </w:rPr>
        <w:t>s</w:t>
      </w:r>
      <w:r w:rsidRPr="00232DEC">
        <w:rPr>
          <w:rFonts w:cs="Arial"/>
          <w:b/>
        </w:rPr>
        <w:t xml:space="preserve"> – </w:t>
      </w:r>
      <w:r w:rsidR="00232DEC" w:rsidRPr="00232DEC">
        <w:rPr>
          <w:rFonts w:cs="Arial"/>
          <w:b/>
        </w:rPr>
        <w:t>Base Savings Deferred</w:t>
      </w:r>
      <w:r w:rsidRPr="00232DEC">
        <w:rPr>
          <w:rFonts w:cs="Arial"/>
        </w:rPr>
        <w:t xml:space="preserve"> - </w:t>
      </w:r>
      <w:r w:rsidR="00232DEC" w:rsidRPr="00232DEC">
        <w:t>To take</w:t>
      </w:r>
      <w:r w:rsidR="00232DEC">
        <w:t xml:space="preserve"> account of timing differences between spending requirements, funding and income sources and delivery of base budget </w:t>
      </w:r>
      <w:r w:rsidR="00232DEC" w:rsidRPr="00886F2C">
        <w:t>savings</w:t>
      </w:r>
      <w:r w:rsidR="006808AE" w:rsidRPr="00886F2C">
        <w:t>,</w:t>
      </w:r>
      <w:r w:rsidR="00232DEC" w:rsidRPr="00886F2C">
        <w:t xml:space="preserve"> the 2022/23 budget includes a one-off transfer from the Insurance and Resource Reserve</w:t>
      </w:r>
      <w:r w:rsidR="006808AE" w:rsidRPr="00886F2C">
        <w:t>.</w:t>
      </w:r>
      <w:r w:rsidR="00232DEC" w:rsidRPr="00886F2C">
        <w:t xml:space="preserve"> </w:t>
      </w:r>
      <w:r w:rsidR="006808AE" w:rsidRPr="00886F2C">
        <w:t>The</w:t>
      </w:r>
      <w:r w:rsidR="00232DEC" w:rsidRPr="00886F2C">
        <w:t xml:space="preserve"> £</w:t>
      </w:r>
      <w:r w:rsidR="00591CB0">
        <w:t>426</w:t>
      </w:r>
      <w:r w:rsidR="00886F2C" w:rsidRPr="00671643">
        <w:t>k</w:t>
      </w:r>
      <w:r w:rsidR="006808AE" w:rsidRPr="00886F2C">
        <w:t xml:space="preserve"> transfer from the reserve will reduce the balance held in the reserve from £2.841m to £</w:t>
      </w:r>
      <w:r w:rsidR="00886F2C" w:rsidRPr="00671643">
        <w:t>2</w:t>
      </w:r>
      <w:r w:rsidR="006808AE" w:rsidRPr="00671643">
        <w:t>.</w:t>
      </w:r>
      <w:r w:rsidR="00591CB0">
        <w:t>415</w:t>
      </w:r>
      <w:r w:rsidR="006808AE" w:rsidRPr="00886F2C">
        <w:t>m</w:t>
      </w:r>
      <w:r w:rsidR="006808AE">
        <w:t>, excluding any transfer that ma</w:t>
      </w:r>
      <w:r w:rsidR="00570032">
        <w:t>y</w:t>
      </w:r>
      <w:r w:rsidR="006808AE">
        <w:t xml:space="preserve"> be made to the reserve following confirmation of the final revenue budget underspend for 2021/22.</w:t>
      </w:r>
    </w:p>
    <w:p w14:paraId="6904EA74" w14:textId="77777777" w:rsidR="001F3ECD" w:rsidRPr="007B1A1B" w:rsidRDefault="001F3ECD" w:rsidP="004A350A">
      <w:pPr>
        <w:spacing w:after="0"/>
        <w:rPr>
          <w:rFonts w:cs="Arial"/>
          <w:highlight w:val="yellow"/>
        </w:rPr>
      </w:pPr>
    </w:p>
    <w:p w14:paraId="7CA353B5" w14:textId="4A2E113F" w:rsidR="00227F6B" w:rsidRPr="00147930" w:rsidRDefault="001D0F6C" w:rsidP="004A350A">
      <w:pPr>
        <w:spacing w:after="0"/>
        <w:rPr>
          <w:rFonts w:cs="Arial"/>
        </w:rPr>
      </w:pPr>
      <w:r w:rsidRPr="00232DEC">
        <w:rPr>
          <w:rFonts w:cs="Arial"/>
          <w:b/>
        </w:rPr>
        <w:t xml:space="preserve">Transfer to </w:t>
      </w:r>
      <w:r w:rsidR="00F8067F" w:rsidRPr="00232DEC">
        <w:rPr>
          <w:rFonts w:cs="Arial"/>
          <w:b/>
        </w:rPr>
        <w:t>General Reserve</w:t>
      </w:r>
      <w:r w:rsidR="004A350A" w:rsidRPr="00232DEC">
        <w:rPr>
          <w:rFonts w:cs="Arial"/>
        </w:rPr>
        <w:t xml:space="preserve"> –</w:t>
      </w:r>
      <w:r w:rsidR="00F8067F" w:rsidRPr="00232DEC">
        <w:rPr>
          <w:rFonts w:cs="Arial"/>
        </w:rPr>
        <w:t xml:space="preserve"> </w:t>
      </w:r>
      <w:r w:rsidR="001F3ECD" w:rsidRPr="00232DEC">
        <w:rPr>
          <w:rFonts w:cs="Arial"/>
        </w:rPr>
        <w:t>The amount to be transferred to the General Reserve in 202</w:t>
      </w:r>
      <w:r w:rsidR="00232DEC" w:rsidRPr="00232DEC">
        <w:rPr>
          <w:rFonts w:cs="Arial"/>
        </w:rPr>
        <w:t>2</w:t>
      </w:r>
      <w:r w:rsidR="001F3ECD" w:rsidRPr="00232DEC">
        <w:rPr>
          <w:rFonts w:cs="Arial"/>
        </w:rPr>
        <w:t>/2</w:t>
      </w:r>
      <w:r w:rsidR="00232DEC" w:rsidRPr="00232DEC">
        <w:rPr>
          <w:rFonts w:cs="Arial"/>
        </w:rPr>
        <w:t>3</w:t>
      </w:r>
      <w:r w:rsidR="001F3ECD" w:rsidRPr="00232DEC">
        <w:rPr>
          <w:rFonts w:cs="Arial"/>
        </w:rPr>
        <w:t xml:space="preserve"> </w:t>
      </w:r>
      <w:r w:rsidR="001F3ECD" w:rsidRPr="00C15091">
        <w:rPr>
          <w:rFonts w:cs="Arial"/>
        </w:rPr>
        <w:t xml:space="preserve">is </w:t>
      </w:r>
      <w:r w:rsidR="00232DEC" w:rsidRPr="00C15091">
        <w:rPr>
          <w:rFonts w:cs="Arial"/>
        </w:rPr>
        <w:t>£</w:t>
      </w:r>
      <w:r w:rsidR="00232DEC" w:rsidRPr="00671643">
        <w:rPr>
          <w:rFonts w:cs="Arial"/>
        </w:rPr>
        <w:t>210</w:t>
      </w:r>
      <w:r w:rsidR="00F8067F" w:rsidRPr="00C15091">
        <w:rPr>
          <w:rFonts w:cs="Arial"/>
        </w:rPr>
        <w:t>k, increasing th</w:t>
      </w:r>
      <w:r w:rsidR="00232DEC" w:rsidRPr="00C15091">
        <w:rPr>
          <w:rFonts w:cs="Arial"/>
        </w:rPr>
        <w:t>e balance of the reserve to £</w:t>
      </w:r>
      <w:r w:rsidR="00232DEC" w:rsidRPr="00671643">
        <w:rPr>
          <w:rFonts w:cs="Arial"/>
        </w:rPr>
        <w:t>3.97</w:t>
      </w:r>
      <w:r w:rsidR="00F8067F" w:rsidRPr="00671643">
        <w:rPr>
          <w:rFonts w:cs="Arial"/>
        </w:rPr>
        <w:t>0</w:t>
      </w:r>
      <w:r w:rsidR="00F8067F" w:rsidRPr="00C15091">
        <w:rPr>
          <w:rFonts w:cs="Arial"/>
        </w:rPr>
        <w:t>m</w:t>
      </w:r>
      <w:r w:rsidR="00F8067F" w:rsidRPr="00232DEC">
        <w:rPr>
          <w:rFonts w:cs="Arial"/>
        </w:rPr>
        <w:t xml:space="preserve"> for 202</w:t>
      </w:r>
      <w:r w:rsidR="00232DEC" w:rsidRPr="00232DEC">
        <w:rPr>
          <w:rFonts w:cs="Arial"/>
        </w:rPr>
        <w:t>2</w:t>
      </w:r>
      <w:r w:rsidR="00F8067F" w:rsidRPr="00232DEC">
        <w:rPr>
          <w:rFonts w:cs="Arial"/>
        </w:rPr>
        <w:t>/2</w:t>
      </w:r>
      <w:r w:rsidR="00232DEC" w:rsidRPr="00232DEC">
        <w:rPr>
          <w:rFonts w:cs="Arial"/>
        </w:rPr>
        <w:t>3</w:t>
      </w:r>
      <w:r w:rsidR="001F3ECD" w:rsidRPr="00232DEC">
        <w:rPr>
          <w:rFonts w:cs="Arial"/>
        </w:rPr>
        <w:t>.</w:t>
      </w:r>
      <w:r w:rsidR="00B92D6E" w:rsidRPr="00232DEC">
        <w:rPr>
          <w:rFonts w:cs="Arial"/>
        </w:rPr>
        <w:t xml:space="preserve"> This will ensure that the General Reserve balance is maintai</w:t>
      </w:r>
      <w:r w:rsidR="00C744E0" w:rsidRPr="00232DEC">
        <w:rPr>
          <w:rFonts w:cs="Arial"/>
        </w:rPr>
        <w:t>ned at approximately 5% of the b</w:t>
      </w:r>
      <w:r w:rsidR="00B92D6E" w:rsidRPr="00232DEC">
        <w:rPr>
          <w:rFonts w:cs="Arial"/>
        </w:rPr>
        <w:t xml:space="preserve">ase </w:t>
      </w:r>
      <w:r w:rsidR="00C744E0" w:rsidRPr="00232DEC">
        <w:rPr>
          <w:rFonts w:cs="Arial"/>
        </w:rPr>
        <w:t>r</w:t>
      </w:r>
      <w:r w:rsidR="00B92D6E" w:rsidRPr="00232DEC">
        <w:rPr>
          <w:rFonts w:cs="Arial"/>
        </w:rPr>
        <w:t xml:space="preserve">evenue </w:t>
      </w:r>
      <w:r w:rsidR="00C744E0" w:rsidRPr="00232DEC">
        <w:rPr>
          <w:rFonts w:cs="Arial"/>
        </w:rPr>
        <w:t>b</w:t>
      </w:r>
      <w:r w:rsidR="00B92D6E" w:rsidRPr="00232DEC">
        <w:rPr>
          <w:rFonts w:cs="Arial"/>
        </w:rPr>
        <w:t>udget</w:t>
      </w:r>
      <w:r w:rsidR="00714B8A" w:rsidRPr="00232DEC">
        <w:rPr>
          <w:rFonts w:cs="Arial"/>
        </w:rPr>
        <w:t xml:space="preserve">, as </w:t>
      </w:r>
      <w:r w:rsidR="00570032">
        <w:rPr>
          <w:rFonts w:cs="Arial"/>
        </w:rPr>
        <w:t xml:space="preserve">set out in the </w:t>
      </w:r>
      <w:r w:rsidR="00714B8A" w:rsidRPr="00232DEC">
        <w:rPr>
          <w:rFonts w:cs="Arial"/>
        </w:rPr>
        <w:t>202</w:t>
      </w:r>
      <w:r w:rsidR="00232DEC" w:rsidRPr="00232DEC">
        <w:rPr>
          <w:rFonts w:cs="Arial"/>
        </w:rPr>
        <w:t>2</w:t>
      </w:r>
      <w:r w:rsidR="00714B8A" w:rsidRPr="00232DEC">
        <w:rPr>
          <w:rFonts w:cs="Arial"/>
        </w:rPr>
        <w:t>/2</w:t>
      </w:r>
      <w:r w:rsidR="00232DEC" w:rsidRPr="00232DEC">
        <w:rPr>
          <w:rFonts w:cs="Arial"/>
        </w:rPr>
        <w:t>3</w:t>
      </w:r>
      <w:r w:rsidR="00714B8A" w:rsidRPr="00232DEC">
        <w:rPr>
          <w:rFonts w:cs="Arial"/>
        </w:rPr>
        <w:t xml:space="preserve"> Reserves Strategy</w:t>
      </w:r>
      <w:r w:rsidR="00B92D6E" w:rsidRPr="00232DEC">
        <w:rPr>
          <w:rFonts w:cs="Arial"/>
        </w:rPr>
        <w:t>.</w:t>
      </w:r>
    </w:p>
    <w:p w14:paraId="47CB7A3D" w14:textId="77777777" w:rsidR="0026275E" w:rsidRDefault="0026275E" w:rsidP="005D4DD7">
      <w:pPr>
        <w:pStyle w:val="Heading2"/>
        <w:rPr>
          <w:rFonts w:cs="Arial"/>
          <w:sz w:val="24"/>
        </w:rPr>
      </w:pPr>
      <w:bookmarkStart w:id="8" w:name="_Toc29550856"/>
    </w:p>
    <w:p w14:paraId="0172753F" w14:textId="77777777" w:rsidR="0026275E" w:rsidRDefault="0026275E" w:rsidP="005D4DD7">
      <w:pPr>
        <w:pStyle w:val="Heading2"/>
        <w:rPr>
          <w:rFonts w:cs="Arial"/>
          <w:sz w:val="24"/>
        </w:rPr>
      </w:pPr>
    </w:p>
    <w:p w14:paraId="177FE428" w14:textId="77777777" w:rsidR="0026275E" w:rsidRDefault="0026275E" w:rsidP="005D4DD7">
      <w:pPr>
        <w:pStyle w:val="Heading2"/>
        <w:rPr>
          <w:rFonts w:cs="Arial"/>
          <w:sz w:val="24"/>
        </w:rPr>
      </w:pPr>
    </w:p>
    <w:p w14:paraId="20607E41" w14:textId="77777777" w:rsidR="0026275E" w:rsidRDefault="0026275E" w:rsidP="005D4DD7">
      <w:pPr>
        <w:pStyle w:val="Heading2"/>
        <w:rPr>
          <w:rFonts w:cs="Arial"/>
          <w:sz w:val="24"/>
        </w:rPr>
      </w:pPr>
    </w:p>
    <w:p w14:paraId="523842D2" w14:textId="77777777" w:rsidR="00232DEC" w:rsidRDefault="00232DEC" w:rsidP="00232DEC"/>
    <w:p w14:paraId="53685DF6" w14:textId="77777777" w:rsidR="00232DEC" w:rsidRDefault="00232DEC" w:rsidP="00232DEC"/>
    <w:p w14:paraId="570CFCA7" w14:textId="17CC2373" w:rsidR="00F8067F" w:rsidRPr="00796B73" w:rsidRDefault="00F8067F" w:rsidP="00F8067F">
      <w:pPr>
        <w:pStyle w:val="Heading1"/>
        <w:rPr>
          <w:rFonts w:cs="Arial"/>
          <w:sz w:val="30"/>
          <w:szCs w:val="30"/>
        </w:rPr>
      </w:pPr>
      <w:r>
        <w:rPr>
          <w:rFonts w:cs="Arial"/>
          <w:sz w:val="30"/>
          <w:szCs w:val="30"/>
        </w:rPr>
        <w:lastRenderedPageBreak/>
        <w:t>BUILDING THE 202</w:t>
      </w:r>
      <w:r w:rsidR="007B1A1B">
        <w:rPr>
          <w:rFonts w:cs="Arial"/>
          <w:sz w:val="30"/>
          <w:szCs w:val="30"/>
        </w:rPr>
        <w:t>2</w:t>
      </w:r>
      <w:r w:rsidRPr="00796B73">
        <w:rPr>
          <w:rFonts w:cs="Arial"/>
          <w:sz w:val="30"/>
          <w:szCs w:val="30"/>
        </w:rPr>
        <w:t>/2</w:t>
      </w:r>
      <w:r w:rsidR="007B1A1B">
        <w:rPr>
          <w:rFonts w:cs="Arial"/>
          <w:sz w:val="30"/>
          <w:szCs w:val="30"/>
        </w:rPr>
        <w:t>3</w:t>
      </w:r>
      <w:r w:rsidRPr="00796B73">
        <w:rPr>
          <w:rFonts w:cs="Arial"/>
          <w:sz w:val="30"/>
          <w:szCs w:val="30"/>
        </w:rPr>
        <w:t xml:space="preserve"> REVENUE BUDGET</w:t>
      </w:r>
    </w:p>
    <w:p w14:paraId="6D954957" w14:textId="77777777" w:rsidR="0082499A" w:rsidRDefault="00FA13F3" w:rsidP="005D4DD7">
      <w:pPr>
        <w:pStyle w:val="Heading2"/>
        <w:rPr>
          <w:rFonts w:cs="Arial"/>
          <w:sz w:val="24"/>
        </w:rPr>
      </w:pPr>
      <w:r>
        <w:rPr>
          <w:rFonts w:cs="Arial"/>
          <w:sz w:val="24"/>
        </w:rPr>
        <w:t>202</w:t>
      </w:r>
      <w:r w:rsidR="007B1A1B">
        <w:rPr>
          <w:rFonts w:cs="Arial"/>
          <w:sz w:val="24"/>
        </w:rPr>
        <w:t>2</w:t>
      </w:r>
      <w:r w:rsidR="00D349DA">
        <w:rPr>
          <w:rFonts w:cs="Arial"/>
          <w:sz w:val="24"/>
        </w:rPr>
        <w:t>/2</w:t>
      </w:r>
      <w:r w:rsidR="007B1A1B">
        <w:rPr>
          <w:rFonts w:cs="Arial"/>
          <w:sz w:val="24"/>
        </w:rPr>
        <w:t>3</w:t>
      </w:r>
      <w:r w:rsidR="00AA4144" w:rsidRPr="005D4DD7">
        <w:rPr>
          <w:rFonts w:cs="Arial"/>
          <w:sz w:val="24"/>
        </w:rPr>
        <w:t xml:space="preserve"> Pressures Summary</w:t>
      </w:r>
      <w:bookmarkEnd w:id="8"/>
      <w:r w:rsidR="00375678">
        <w:rPr>
          <w:rFonts w:cs="Arial"/>
          <w:sz w:val="24"/>
        </w:rPr>
        <w:tab/>
      </w:r>
    </w:p>
    <w:p w14:paraId="284571C1" w14:textId="4E7841D3" w:rsidR="00064736" w:rsidRPr="005D4DD7" w:rsidRDefault="0082499A" w:rsidP="005D4DD7">
      <w:pPr>
        <w:pStyle w:val="Heading2"/>
        <w:rPr>
          <w:rFonts w:cs="Arial"/>
          <w:sz w:val="24"/>
        </w:rPr>
      </w:pPr>
      <w:r>
        <w:rPr>
          <w:rFonts w:cs="Arial"/>
          <w:sz w:val="24"/>
        </w:rPr>
        <w:t xml:space="preserve">Pay and Pensions </w:t>
      </w:r>
      <w:r w:rsidR="00DE2E18">
        <w:rPr>
          <w:rFonts w:cs="Arial"/>
          <w:sz w:val="24"/>
        </w:rPr>
        <w:t xml:space="preserve">Related </w:t>
      </w:r>
      <w:r>
        <w:rPr>
          <w:rFonts w:cs="Arial"/>
          <w:sz w:val="24"/>
        </w:rPr>
        <w:t>Cost Pressures</w:t>
      </w:r>
      <w:r w:rsidR="00375678">
        <w:rPr>
          <w:rFonts w:cs="Arial"/>
          <w:sz w:val="24"/>
        </w:rPr>
        <w:tab/>
      </w:r>
      <w:r w:rsidR="00375678">
        <w:rPr>
          <w:rFonts w:cs="Arial"/>
          <w:sz w:val="24"/>
        </w:rPr>
        <w:tab/>
      </w:r>
      <w:r w:rsidR="00375678">
        <w:rPr>
          <w:rFonts w:cs="Arial"/>
          <w:sz w:val="24"/>
        </w:rPr>
        <w:tab/>
      </w:r>
      <w:r w:rsidR="00375678">
        <w:rPr>
          <w:rFonts w:cs="Arial"/>
          <w:sz w:val="24"/>
        </w:rPr>
        <w:tab/>
      </w:r>
      <w:r w:rsidR="00375678">
        <w:rPr>
          <w:rFonts w:cs="Arial"/>
          <w:sz w:val="24"/>
        </w:rPr>
        <w:tab/>
      </w:r>
      <w:r w:rsidR="00375678">
        <w:rPr>
          <w:rFonts w:cs="Arial"/>
          <w:sz w:val="24"/>
        </w:rPr>
        <w:tab/>
        <w:t xml:space="preserve"> </w:t>
      </w:r>
    </w:p>
    <w:p w14:paraId="0B29BFD9" w14:textId="107F8721" w:rsidR="008570B7" w:rsidRDefault="00064736" w:rsidP="00504D2B">
      <w:pPr>
        <w:spacing w:before="240"/>
        <w:rPr>
          <w:rFonts w:cs="Arial"/>
        </w:rPr>
      </w:pPr>
      <w:r w:rsidRPr="00A917F9">
        <w:rPr>
          <w:rFonts w:cs="Arial"/>
        </w:rPr>
        <w:t>The Authority uses an incremental approach to develop the budget, so the</w:t>
      </w:r>
      <w:r w:rsidR="00FA13F3">
        <w:rPr>
          <w:rFonts w:cs="Arial"/>
        </w:rPr>
        <w:t xml:space="preserve"> 202</w:t>
      </w:r>
      <w:r w:rsidR="007B1A1B">
        <w:rPr>
          <w:rFonts w:cs="Arial"/>
        </w:rPr>
        <w:t>1</w:t>
      </w:r>
      <w:r w:rsidR="00FA13F3">
        <w:rPr>
          <w:rFonts w:cs="Arial"/>
        </w:rPr>
        <w:t>/2</w:t>
      </w:r>
      <w:r w:rsidR="007B1A1B">
        <w:rPr>
          <w:rFonts w:cs="Arial"/>
        </w:rPr>
        <w:t>2</w:t>
      </w:r>
      <w:r w:rsidRPr="00A917F9">
        <w:rPr>
          <w:rFonts w:cs="Arial"/>
        </w:rPr>
        <w:t xml:space="preserve"> base revenue budget has been adjusted to reflect </w:t>
      </w:r>
      <w:r w:rsidR="00BF1EC6" w:rsidRPr="00A917F9">
        <w:rPr>
          <w:rFonts w:cs="Arial"/>
        </w:rPr>
        <w:t xml:space="preserve">the </w:t>
      </w:r>
      <w:r w:rsidR="008570B7">
        <w:rPr>
          <w:rFonts w:cs="Arial"/>
        </w:rPr>
        <w:t xml:space="preserve">pressures </w:t>
      </w:r>
      <w:r w:rsidR="00D13980">
        <w:rPr>
          <w:rFonts w:cs="Arial"/>
        </w:rPr>
        <w:t>identified below:-</w:t>
      </w:r>
    </w:p>
    <w:tbl>
      <w:tblPr>
        <w:tblStyle w:val="TableGrid"/>
        <w:tblW w:w="9781"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none" w:sz="0" w:space="0" w:color="auto"/>
          <w:insideV w:val="none" w:sz="0" w:space="0" w:color="auto"/>
        </w:tblBorders>
        <w:tblLayout w:type="fixed"/>
        <w:tblLook w:val="04A0" w:firstRow="1" w:lastRow="0" w:firstColumn="1" w:lastColumn="0" w:noHBand="0" w:noVBand="1"/>
      </w:tblPr>
      <w:tblGrid>
        <w:gridCol w:w="8789"/>
        <w:gridCol w:w="992"/>
      </w:tblGrid>
      <w:tr w:rsidR="00851741" w:rsidRPr="00F44D42" w14:paraId="40E516A9" w14:textId="77777777" w:rsidTr="00261937">
        <w:trPr>
          <w:trHeight w:val="456"/>
        </w:trPr>
        <w:tc>
          <w:tcPr>
            <w:tcW w:w="8789" w:type="dxa"/>
            <w:shd w:val="clear" w:color="auto" w:fill="D9D9D9" w:themeFill="background1" w:themeFillShade="D9"/>
            <w:vAlign w:val="center"/>
          </w:tcPr>
          <w:p w14:paraId="5BB1AD4A" w14:textId="77777777" w:rsidR="00851741" w:rsidRPr="00851741" w:rsidRDefault="00851741" w:rsidP="004B294A">
            <w:pPr>
              <w:spacing w:after="0" w:line="240" w:lineRule="auto"/>
              <w:rPr>
                <w:rFonts w:eastAsia="Times New Roman" w:cs="Arial"/>
                <w:b/>
                <w:kern w:val="28"/>
              </w:rPr>
            </w:pPr>
            <w:r w:rsidRPr="00851741">
              <w:rPr>
                <w:rFonts w:eastAsia="Times New Roman" w:cs="Arial"/>
                <w:b/>
                <w:kern w:val="28"/>
              </w:rPr>
              <w:t xml:space="preserve">Pay </w:t>
            </w:r>
            <w:r w:rsidR="004B294A">
              <w:rPr>
                <w:rFonts w:eastAsia="Times New Roman" w:cs="Arial"/>
                <w:b/>
                <w:kern w:val="28"/>
              </w:rPr>
              <w:t>and Pensions Related Costs Pressures</w:t>
            </w:r>
          </w:p>
        </w:tc>
        <w:tc>
          <w:tcPr>
            <w:tcW w:w="992" w:type="dxa"/>
            <w:shd w:val="clear" w:color="auto" w:fill="D9D9D9" w:themeFill="background1" w:themeFillShade="D9"/>
            <w:vAlign w:val="center"/>
          </w:tcPr>
          <w:p w14:paraId="4A51D855" w14:textId="77777777" w:rsidR="00851741" w:rsidRPr="00851741" w:rsidRDefault="00851741" w:rsidP="004B294A">
            <w:pPr>
              <w:spacing w:after="0" w:line="240" w:lineRule="auto"/>
              <w:jc w:val="right"/>
              <w:rPr>
                <w:rFonts w:eastAsia="Times New Roman" w:cs="Arial"/>
                <w:b/>
                <w:kern w:val="28"/>
              </w:rPr>
            </w:pPr>
            <w:r w:rsidRPr="00851741">
              <w:rPr>
                <w:rFonts w:eastAsia="Times New Roman" w:cs="Arial"/>
                <w:b/>
                <w:kern w:val="28"/>
              </w:rPr>
              <w:t>£’000</w:t>
            </w:r>
          </w:p>
        </w:tc>
      </w:tr>
      <w:tr w:rsidR="008570B7" w:rsidRPr="00F44D42" w14:paraId="5BA1696E" w14:textId="77777777" w:rsidTr="00261937">
        <w:trPr>
          <w:trHeight w:val="343"/>
        </w:trPr>
        <w:tc>
          <w:tcPr>
            <w:tcW w:w="8789" w:type="dxa"/>
            <w:shd w:val="clear" w:color="auto" w:fill="F2F2F2" w:themeFill="background1" w:themeFillShade="F2"/>
          </w:tcPr>
          <w:p w14:paraId="2FA32CCF" w14:textId="3F66C651" w:rsidR="008570B7" w:rsidRPr="0007306A" w:rsidRDefault="004815A6" w:rsidP="00FD79A3">
            <w:pPr>
              <w:spacing w:after="0" w:line="240" w:lineRule="auto"/>
            </w:pPr>
            <w:r w:rsidRPr="0007306A">
              <w:rPr>
                <w:b/>
                <w:color w:val="C00000"/>
              </w:rPr>
              <w:t>Pay Awards</w:t>
            </w:r>
            <w:r w:rsidR="0007306A" w:rsidRPr="0007306A">
              <w:rPr>
                <w:b/>
                <w:color w:val="C00000"/>
              </w:rPr>
              <w:t xml:space="preserve"> for 2021/22</w:t>
            </w:r>
          </w:p>
          <w:p w14:paraId="21FACBC1" w14:textId="5260EAB4" w:rsidR="00FD79A3" w:rsidRPr="0007306A" w:rsidRDefault="0007306A" w:rsidP="00CC493E">
            <w:pPr>
              <w:spacing w:after="0" w:line="240" w:lineRule="auto"/>
            </w:pPr>
            <w:r w:rsidRPr="0007306A">
              <w:t xml:space="preserve">When </w:t>
            </w:r>
            <w:r w:rsidR="002C1B77">
              <w:t xml:space="preserve">the </w:t>
            </w:r>
            <w:r w:rsidRPr="0007306A">
              <w:t xml:space="preserve">2021/22 budget </w:t>
            </w:r>
            <w:r w:rsidR="002C1B77">
              <w:t xml:space="preserve">was set </w:t>
            </w:r>
            <w:r w:rsidRPr="0007306A">
              <w:t>it was assumed that pay increases would</w:t>
            </w:r>
            <w:r w:rsidR="00F12D8F" w:rsidRPr="0007306A">
              <w:t xml:space="preserve"> be </w:t>
            </w:r>
            <w:r w:rsidR="004815A6" w:rsidRPr="0007306A">
              <w:t>“pause</w:t>
            </w:r>
            <w:r w:rsidR="00F12D8F" w:rsidRPr="0007306A">
              <w:t>d</w:t>
            </w:r>
            <w:r w:rsidR="004815A6" w:rsidRPr="0007306A">
              <w:t xml:space="preserve">” </w:t>
            </w:r>
            <w:r w:rsidR="00F12D8F" w:rsidRPr="0007306A">
              <w:t>for</w:t>
            </w:r>
            <w:r w:rsidR="004815A6" w:rsidRPr="0007306A">
              <w:t xml:space="preserve"> 2021/22</w:t>
            </w:r>
            <w:r w:rsidR="00EF495C">
              <w:t>,</w:t>
            </w:r>
            <w:r w:rsidR="004815A6" w:rsidRPr="0007306A">
              <w:t xml:space="preserve"> reflecting </w:t>
            </w:r>
            <w:r w:rsidRPr="0007306A">
              <w:t xml:space="preserve">the </w:t>
            </w:r>
            <w:r w:rsidR="004815A6" w:rsidRPr="0007306A">
              <w:t>government policy on public sector pay</w:t>
            </w:r>
            <w:r w:rsidR="00EF495C">
              <w:t xml:space="preserve"> increases</w:t>
            </w:r>
            <w:r w:rsidRPr="0007306A">
              <w:t xml:space="preserve"> at the time</w:t>
            </w:r>
            <w:r w:rsidR="00EF495C">
              <w:t>.</w:t>
            </w:r>
            <w:r w:rsidR="001D2A81" w:rsidRPr="0007306A">
              <w:t xml:space="preserve"> </w:t>
            </w:r>
            <w:r w:rsidR="00EF495C">
              <w:t>S</w:t>
            </w:r>
            <w:r w:rsidRPr="0007306A">
              <w:t>ubsequently</w:t>
            </w:r>
            <w:r w:rsidR="00EF495C">
              <w:t>,</w:t>
            </w:r>
            <w:r w:rsidRPr="0007306A">
              <w:t xml:space="preserve"> pay award</w:t>
            </w:r>
            <w:r w:rsidR="00EF495C">
              <w:t>s</w:t>
            </w:r>
            <w:r w:rsidR="008E6554">
              <w:t xml:space="preserve"> of 1.5</w:t>
            </w:r>
            <w:r w:rsidR="00EF495C">
              <w:t>% were</w:t>
            </w:r>
            <w:r w:rsidR="000A3D6F">
              <w:t xml:space="preserve"> </w:t>
            </w:r>
            <w:r w:rsidRPr="0007306A">
              <w:t>ag</w:t>
            </w:r>
            <w:r w:rsidR="000A3D6F">
              <w:t>r</w:t>
            </w:r>
            <w:r w:rsidRPr="0007306A">
              <w:t>eed for</w:t>
            </w:r>
            <w:r w:rsidR="00B71B22">
              <w:t xml:space="preserve"> operational staff and principal</w:t>
            </w:r>
            <w:r w:rsidRPr="0007306A">
              <w:t xml:space="preserve"> </w:t>
            </w:r>
            <w:r w:rsidRPr="00FE6323">
              <w:t xml:space="preserve">officers, whilst an offer of 1.75% for corporate staff has, so far, been rejected by the trade unions.  </w:t>
            </w:r>
            <w:r w:rsidR="000A3D6F" w:rsidRPr="00FE6323">
              <w:t>It is</w:t>
            </w:r>
            <w:r w:rsidRPr="00FE6323">
              <w:t xml:space="preserve"> therefore</w:t>
            </w:r>
            <w:r w:rsidRPr="0007306A">
              <w:t xml:space="preserve"> </w:t>
            </w:r>
            <w:r w:rsidR="008E6554">
              <w:t>estimated</w:t>
            </w:r>
            <w:r w:rsidRPr="0007306A">
              <w:t xml:space="preserve"> that an uplift of 1.75% </w:t>
            </w:r>
            <w:r w:rsidR="000A3D6F">
              <w:t xml:space="preserve">will need to be reflected in the 2022/23 budget for </w:t>
            </w:r>
            <w:r w:rsidR="008E6554">
              <w:t xml:space="preserve">corporate staff, along with the 1.5% </w:t>
            </w:r>
            <w:r w:rsidR="002C1B77">
              <w:t xml:space="preserve">pay awards that are </w:t>
            </w:r>
            <w:r w:rsidR="00B71B22">
              <w:t xml:space="preserve">already </w:t>
            </w:r>
            <w:r w:rsidR="002C1B77">
              <w:t>in payment</w:t>
            </w:r>
            <w:r w:rsidR="008E6554">
              <w:t xml:space="preserve"> for operational staff and principal officers</w:t>
            </w:r>
            <w:r w:rsidR="000A3D6F">
              <w:t>.</w:t>
            </w:r>
          </w:p>
          <w:p w14:paraId="2D677AB0" w14:textId="77777777" w:rsidR="00DE4B06" w:rsidRPr="0007306A" w:rsidRDefault="00DE4B06" w:rsidP="00CC493E">
            <w:pPr>
              <w:spacing w:after="0" w:line="240" w:lineRule="auto"/>
            </w:pPr>
          </w:p>
        </w:tc>
        <w:tc>
          <w:tcPr>
            <w:tcW w:w="992" w:type="dxa"/>
            <w:shd w:val="clear" w:color="auto" w:fill="F2F2F2" w:themeFill="background1" w:themeFillShade="F2"/>
          </w:tcPr>
          <w:p w14:paraId="75DA8807" w14:textId="6BB40E18" w:rsidR="008570B7" w:rsidRPr="0007306A" w:rsidRDefault="0007306A" w:rsidP="004815A6">
            <w:pPr>
              <w:spacing w:after="0" w:line="240" w:lineRule="auto"/>
              <w:jc w:val="right"/>
            </w:pPr>
            <w:r w:rsidRPr="0007306A">
              <w:rPr>
                <w:color w:val="C00000"/>
              </w:rPr>
              <w:t>909</w:t>
            </w:r>
          </w:p>
        </w:tc>
      </w:tr>
      <w:tr w:rsidR="0007306A" w:rsidRPr="00F44D42" w14:paraId="1FF90583" w14:textId="77777777" w:rsidTr="0007306A">
        <w:trPr>
          <w:trHeight w:val="343"/>
        </w:trPr>
        <w:tc>
          <w:tcPr>
            <w:tcW w:w="8789" w:type="dxa"/>
            <w:shd w:val="clear" w:color="auto" w:fill="auto"/>
          </w:tcPr>
          <w:p w14:paraId="2F553F2B" w14:textId="74652085" w:rsidR="0007306A" w:rsidRPr="00EF495C" w:rsidRDefault="0007306A" w:rsidP="00FD79A3">
            <w:pPr>
              <w:spacing w:after="0" w:line="240" w:lineRule="auto"/>
              <w:rPr>
                <w:b/>
                <w:color w:val="C00000"/>
              </w:rPr>
            </w:pPr>
            <w:r w:rsidRPr="00EF495C">
              <w:rPr>
                <w:b/>
                <w:color w:val="C00000"/>
              </w:rPr>
              <w:t>Pay Awards for 2022/23</w:t>
            </w:r>
          </w:p>
          <w:p w14:paraId="66BA33A8" w14:textId="2A1165C7" w:rsidR="0007306A" w:rsidRPr="00EF495C" w:rsidRDefault="000A3D6F" w:rsidP="00FD79A3">
            <w:pPr>
              <w:spacing w:after="0" w:line="240" w:lineRule="auto"/>
            </w:pPr>
            <w:r w:rsidRPr="00EF495C">
              <w:t xml:space="preserve">A pay award of 3% has been assumed for all staff groups for 2022/23.  A full year impact has been assumed for </w:t>
            </w:r>
            <w:r w:rsidR="002C24B3" w:rsidRPr="00EF495C">
              <w:t>corporate</w:t>
            </w:r>
            <w:r w:rsidRPr="00EF495C">
              <w:t xml:space="preserve"> staff and principle officers, whilst it is assumed that the operational staff pay award will continue to be applied from the 1</w:t>
            </w:r>
            <w:r w:rsidRPr="00EF495C">
              <w:rPr>
                <w:vertAlign w:val="superscript"/>
              </w:rPr>
              <w:t>st</w:t>
            </w:r>
            <w:r w:rsidRPr="00EF495C">
              <w:t xml:space="preserve"> July.</w:t>
            </w:r>
          </w:p>
          <w:p w14:paraId="077320E3" w14:textId="77777777" w:rsidR="0007306A" w:rsidRPr="00EF495C" w:rsidRDefault="0007306A" w:rsidP="00FD79A3">
            <w:pPr>
              <w:spacing w:after="0" w:line="240" w:lineRule="auto"/>
              <w:rPr>
                <w:b/>
                <w:color w:val="C00000"/>
              </w:rPr>
            </w:pPr>
          </w:p>
        </w:tc>
        <w:tc>
          <w:tcPr>
            <w:tcW w:w="992" w:type="dxa"/>
            <w:shd w:val="clear" w:color="auto" w:fill="auto"/>
          </w:tcPr>
          <w:p w14:paraId="66C14821" w14:textId="00D7F838" w:rsidR="0007306A" w:rsidRPr="00EF495C" w:rsidRDefault="000A3D6F" w:rsidP="004815A6">
            <w:pPr>
              <w:spacing w:after="0" w:line="240" w:lineRule="auto"/>
              <w:jc w:val="right"/>
              <w:rPr>
                <w:color w:val="C00000"/>
              </w:rPr>
            </w:pPr>
            <w:r w:rsidRPr="00EF495C">
              <w:rPr>
                <w:color w:val="C00000"/>
              </w:rPr>
              <w:t>1,449</w:t>
            </w:r>
          </w:p>
        </w:tc>
      </w:tr>
      <w:tr w:rsidR="00375678" w:rsidRPr="006B69FD" w14:paraId="6811D6F4" w14:textId="77777777" w:rsidTr="000A3D6F">
        <w:trPr>
          <w:trHeight w:val="521"/>
        </w:trPr>
        <w:tc>
          <w:tcPr>
            <w:tcW w:w="8789" w:type="dxa"/>
            <w:shd w:val="clear" w:color="auto" w:fill="F2F2F2" w:themeFill="background1" w:themeFillShade="F2"/>
          </w:tcPr>
          <w:p w14:paraId="5A568896" w14:textId="77777777" w:rsidR="00375678" w:rsidRPr="0007306A" w:rsidRDefault="004815A6" w:rsidP="00D50651">
            <w:pPr>
              <w:spacing w:after="0" w:line="240" w:lineRule="auto"/>
              <w:rPr>
                <w:rFonts w:eastAsia="Times New Roman" w:cs="Arial"/>
                <w:b/>
                <w:color w:val="C00000"/>
                <w:kern w:val="28"/>
              </w:rPr>
            </w:pPr>
            <w:r w:rsidRPr="0007306A">
              <w:rPr>
                <w:rFonts w:eastAsia="Times New Roman" w:cs="Arial"/>
                <w:b/>
                <w:color w:val="C00000"/>
                <w:kern w:val="28"/>
              </w:rPr>
              <w:t>Staff Increments</w:t>
            </w:r>
          </w:p>
          <w:p w14:paraId="44C2C459" w14:textId="7DFF529E" w:rsidR="004815A6" w:rsidRPr="0007306A" w:rsidRDefault="00EF495C" w:rsidP="00D50651">
            <w:pPr>
              <w:spacing w:after="0" w:line="240" w:lineRule="auto"/>
              <w:rPr>
                <w:rFonts w:eastAsia="Times New Roman" w:cs="Arial"/>
                <w:kern w:val="28"/>
              </w:rPr>
            </w:pPr>
            <w:r>
              <w:rPr>
                <w:rFonts w:eastAsia="Times New Roman" w:cs="Arial"/>
                <w:kern w:val="28"/>
              </w:rPr>
              <w:t>S</w:t>
            </w:r>
            <w:r w:rsidR="00F004C7" w:rsidRPr="0007306A">
              <w:rPr>
                <w:rFonts w:eastAsia="Times New Roman" w:cs="Arial"/>
                <w:kern w:val="28"/>
              </w:rPr>
              <w:t xml:space="preserve">taff on green book terms and conditions </w:t>
            </w:r>
            <w:r>
              <w:rPr>
                <w:rFonts w:eastAsia="Times New Roman" w:cs="Arial"/>
                <w:kern w:val="28"/>
              </w:rPr>
              <w:t>will generally receive an annual incremental pay scale increase until they reach the top of the</w:t>
            </w:r>
            <w:r w:rsidR="004C0D88" w:rsidRPr="0007306A">
              <w:rPr>
                <w:rFonts w:eastAsia="Times New Roman" w:cs="Arial"/>
                <w:kern w:val="28"/>
              </w:rPr>
              <w:t xml:space="preserve"> </w:t>
            </w:r>
            <w:r>
              <w:rPr>
                <w:rFonts w:eastAsia="Times New Roman" w:cs="Arial"/>
                <w:kern w:val="28"/>
              </w:rPr>
              <w:t xml:space="preserve">pay </w:t>
            </w:r>
            <w:r w:rsidR="004C0D88" w:rsidRPr="0007306A">
              <w:rPr>
                <w:rFonts w:eastAsia="Times New Roman" w:cs="Arial"/>
                <w:kern w:val="28"/>
              </w:rPr>
              <w:t>grade</w:t>
            </w:r>
            <w:r>
              <w:rPr>
                <w:rFonts w:eastAsia="Times New Roman" w:cs="Arial"/>
                <w:kern w:val="28"/>
              </w:rPr>
              <w:t xml:space="preserve"> for the job role</w:t>
            </w:r>
            <w:r w:rsidR="004C0D88" w:rsidRPr="0007306A">
              <w:rPr>
                <w:rFonts w:eastAsia="Times New Roman" w:cs="Arial"/>
                <w:kern w:val="28"/>
              </w:rPr>
              <w:t>.</w:t>
            </w:r>
          </w:p>
          <w:p w14:paraId="7EF36CB6" w14:textId="77777777" w:rsidR="00DE4B06" w:rsidRPr="0007306A" w:rsidRDefault="00DE4B06" w:rsidP="00D50651">
            <w:pPr>
              <w:spacing w:after="0" w:line="240" w:lineRule="auto"/>
              <w:rPr>
                <w:rFonts w:eastAsia="Times New Roman" w:cs="Arial"/>
                <w:kern w:val="28"/>
              </w:rPr>
            </w:pPr>
          </w:p>
        </w:tc>
        <w:tc>
          <w:tcPr>
            <w:tcW w:w="992" w:type="dxa"/>
            <w:shd w:val="clear" w:color="auto" w:fill="F2F2F2" w:themeFill="background1" w:themeFillShade="F2"/>
          </w:tcPr>
          <w:p w14:paraId="5B9E6EE9" w14:textId="4A34B3C1" w:rsidR="00375678" w:rsidRPr="0007306A" w:rsidRDefault="0007306A" w:rsidP="0022040B">
            <w:pPr>
              <w:spacing w:after="0" w:line="240" w:lineRule="auto"/>
              <w:jc w:val="right"/>
              <w:rPr>
                <w:rFonts w:eastAsia="Times New Roman" w:cs="Arial"/>
                <w:color w:val="C00000"/>
                <w:kern w:val="28"/>
              </w:rPr>
            </w:pPr>
            <w:r w:rsidRPr="0007306A">
              <w:rPr>
                <w:rFonts w:eastAsia="Times New Roman" w:cs="Arial"/>
                <w:color w:val="C00000"/>
                <w:kern w:val="28"/>
              </w:rPr>
              <w:t>214</w:t>
            </w:r>
          </w:p>
        </w:tc>
      </w:tr>
      <w:tr w:rsidR="00CB0439" w:rsidRPr="006B69FD" w14:paraId="340EB143" w14:textId="77777777" w:rsidTr="00980E70">
        <w:trPr>
          <w:trHeight w:val="521"/>
        </w:trPr>
        <w:tc>
          <w:tcPr>
            <w:tcW w:w="8789" w:type="dxa"/>
            <w:shd w:val="clear" w:color="auto" w:fill="auto"/>
          </w:tcPr>
          <w:p w14:paraId="1D111ECD" w14:textId="15F06FE5" w:rsidR="00CB0439" w:rsidRDefault="00CB0439" w:rsidP="00D50651">
            <w:pPr>
              <w:spacing w:after="0" w:line="240" w:lineRule="auto"/>
              <w:rPr>
                <w:rFonts w:eastAsia="Times New Roman" w:cs="Arial"/>
                <w:b/>
                <w:color w:val="C00000"/>
                <w:kern w:val="28"/>
              </w:rPr>
            </w:pPr>
            <w:r>
              <w:rPr>
                <w:rFonts w:eastAsia="Times New Roman" w:cs="Arial"/>
                <w:b/>
                <w:color w:val="C00000"/>
                <w:kern w:val="28"/>
              </w:rPr>
              <w:t>Restructures</w:t>
            </w:r>
            <w:r w:rsidR="00FE6323">
              <w:rPr>
                <w:rFonts w:eastAsia="Times New Roman" w:cs="Arial"/>
                <w:b/>
                <w:color w:val="C00000"/>
                <w:kern w:val="28"/>
              </w:rPr>
              <w:t xml:space="preserve"> and Additional Posts</w:t>
            </w:r>
          </w:p>
          <w:p w14:paraId="28FEEC2E" w14:textId="52576704" w:rsidR="0066797D" w:rsidRDefault="00B71B22" w:rsidP="00D50651">
            <w:pPr>
              <w:spacing w:after="0" w:line="240" w:lineRule="auto"/>
              <w:rPr>
                <w:rFonts w:eastAsia="Times New Roman" w:cs="Arial"/>
                <w:b/>
                <w:kern w:val="28"/>
              </w:rPr>
            </w:pPr>
            <w:r w:rsidRPr="00FE6323">
              <w:rPr>
                <w:rFonts w:eastAsia="Times New Roman" w:cs="Arial"/>
                <w:kern w:val="28"/>
              </w:rPr>
              <w:t xml:space="preserve">There have been </w:t>
            </w:r>
            <w:r w:rsidR="00FE6323">
              <w:rPr>
                <w:rFonts w:eastAsia="Times New Roman" w:cs="Arial"/>
                <w:kern w:val="28"/>
              </w:rPr>
              <w:t xml:space="preserve">various </w:t>
            </w:r>
            <w:r w:rsidRPr="00FE6323">
              <w:rPr>
                <w:rFonts w:eastAsia="Times New Roman" w:cs="Arial"/>
                <w:kern w:val="28"/>
              </w:rPr>
              <w:t xml:space="preserve">restructures </w:t>
            </w:r>
            <w:r w:rsidR="00FE6323">
              <w:rPr>
                <w:rFonts w:eastAsia="Times New Roman" w:cs="Arial"/>
                <w:kern w:val="28"/>
              </w:rPr>
              <w:t xml:space="preserve">and new posts </w:t>
            </w:r>
            <w:r w:rsidRPr="00FE6323">
              <w:rPr>
                <w:rFonts w:eastAsia="Times New Roman" w:cs="Arial"/>
                <w:kern w:val="28"/>
              </w:rPr>
              <w:t>agreed across a variety of teams</w:t>
            </w:r>
            <w:r w:rsidR="00FE6323">
              <w:rPr>
                <w:rFonts w:eastAsia="Times New Roman" w:cs="Arial"/>
                <w:kern w:val="28"/>
              </w:rPr>
              <w:t xml:space="preserve"> during 2021/22</w:t>
            </w:r>
            <w:r w:rsidRPr="00FE6323">
              <w:rPr>
                <w:rFonts w:eastAsia="Times New Roman" w:cs="Arial"/>
                <w:kern w:val="28"/>
              </w:rPr>
              <w:t xml:space="preserve"> including</w:t>
            </w:r>
            <w:r w:rsidR="00FE6323" w:rsidRPr="00FE6323">
              <w:rPr>
                <w:rFonts w:eastAsia="Times New Roman" w:cs="Arial"/>
                <w:kern w:val="28"/>
              </w:rPr>
              <w:t xml:space="preserve"> in</w:t>
            </w:r>
            <w:r w:rsidRPr="00FE6323">
              <w:rPr>
                <w:rFonts w:eastAsia="Times New Roman" w:cs="Arial"/>
                <w:kern w:val="28"/>
              </w:rPr>
              <w:t xml:space="preserve">; </w:t>
            </w:r>
            <w:r w:rsidR="00FE6323" w:rsidRPr="00FE6323">
              <w:rPr>
                <w:rFonts w:eastAsia="Times New Roman" w:cs="Arial"/>
                <w:kern w:val="28"/>
              </w:rPr>
              <w:t xml:space="preserve">Operational Response, </w:t>
            </w:r>
            <w:r w:rsidRPr="00FE6323">
              <w:rPr>
                <w:rFonts w:eastAsia="Times New Roman" w:cs="Arial"/>
                <w:kern w:val="28"/>
              </w:rPr>
              <w:t>Building Safety, Customer Safety, People and Learning, Finance</w:t>
            </w:r>
            <w:r w:rsidR="00FE6323">
              <w:rPr>
                <w:rFonts w:eastAsia="Times New Roman" w:cs="Arial"/>
                <w:kern w:val="28"/>
              </w:rPr>
              <w:t xml:space="preserve"> and</w:t>
            </w:r>
            <w:r w:rsidRPr="00FE6323">
              <w:rPr>
                <w:rFonts w:eastAsia="Times New Roman" w:cs="Arial"/>
                <w:kern w:val="28"/>
              </w:rPr>
              <w:t xml:space="preserve"> Procurement.</w:t>
            </w:r>
            <w:r w:rsidR="00FE6323">
              <w:rPr>
                <w:rFonts w:eastAsia="Times New Roman" w:cs="Arial"/>
                <w:kern w:val="28"/>
              </w:rPr>
              <w:t xml:space="preserve">  In many cases these changes have been implemented to keep up with changing demands and to ensure that the service remains fit for the future.</w:t>
            </w:r>
          </w:p>
          <w:p w14:paraId="2B22DC8B" w14:textId="32B3214C" w:rsidR="0066797D" w:rsidRPr="00CB0439" w:rsidRDefault="0066797D" w:rsidP="00D50651">
            <w:pPr>
              <w:spacing w:after="0" w:line="240" w:lineRule="auto"/>
              <w:rPr>
                <w:rFonts w:eastAsia="Times New Roman" w:cs="Arial"/>
                <w:b/>
                <w:kern w:val="28"/>
              </w:rPr>
            </w:pPr>
          </w:p>
        </w:tc>
        <w:tc>
          <w:tcPr>
            <w:tcW w:w="992" w:type="dxa"/>
            <w:shd w:val="clear" w:color="auto" w:fill="auto"/>
          </w:tcPr>
          <w:p w14:paraId="73739457" w14:textId="13F7E133" w:rsidR="00CB0439" w:rsidRDefault="00CB0439" w:rsidP="00C15091">
            <w:pPr>
              <w:spacing w:after="0" w:line="240" w:lineRule="auto"/>
              <w:jc w:val="right"/>
              <w:rPr>
                <w:rFonts w:eastAsia="Times New Roman" w:cs="Arial"/>
                <w:color w:val="C00000"/>
                <w:kern w:val="28"/>
              </w:rPr>
            </w:pPr>
            <w:r>
              <w:rPr>
                <w:rFonts w:eastAsia="Times New Roman" w:cs="Arial"/>
                <w:color w:val="C00000"/>
                <w:kern w:val="28"/>
              </w:rPr>
              <w:t>1,</w:t>
            </w:r>
            <w:r w:rsidR="002163D4">
              <w:rPr>
                <w:rFonts w:eastAsia="Times New Roman" w:cs="Arial"/>
                <w:color w:val="C00000"/>
                <w:kern w:val="28"/>
              </w:rPr>
              <w:t>767</w:t>
            </w:r>
          </w:p>
        </w:tc>
      </w:tr>
      <w:tr w:rsidR="00980E70" w:rsidRPr="006B69FD" w14:paraId="4A4569CB" w14:textId="77777777" w:rsidTr="00CB0439">
        <w:trPr>
          <w:trHeight w:val="521"/>
        </w:trPr>
        <w:tc>
          <w:tcPr>
            <w:tcW w:w="8789" w:type="dxa"/>
            <w:shd w:val="clear" w:color="auto" w:fill="F2F2F2" w:themeFill="background1" w:themeFillShade="F2"/>
          </w:tcPr>
          <w:p w14:paraId="1F53C1BB" w14:textId="77777777" w:rsidR="00980E70" w:rsidRDefault="00980E70" w:rsidP="00980E70">
            <w:pPr>
              <w:spacing w:after="0" w:line="240" w:lineRule="auto"/>
              <w:rPr>
                <w:rFonts w:eastAsia="Times New Roman" w:cs="Arial"/>
                <w:b/>
                <w:color w:val="C00000"/>
                <w:kern w:val="28"/>
              </w:rPr>
            </w:pPr>
            <w:r>
              <w:rPr>
                <w:rFonts w:eastAsia="Times New Roman" w:cs="Arial"/>
                <w:b/>
                <w:color w:val="C00000"/>
                <w:kern w:val="28"/>
              </w:rPr>
              <w:t>Bank Holiday Adjustment</w:t>
            </w:r>
          </w:p>
          <w:p w14:paraId="6B3BDAE7" w14:textId="3B51A1C0" w:rsidR="00980E70" w:rsidRPr="00CB0439" w:rsidRDefault="00980E70" w:rsidP="00980E70">
            <w:pPr>
              <w:spacing w:after="0" w:line="240" w:lineRule="auto"/>
              <w:rPr>
                <w:rFonts w:eastAsia="Times New Roman" w:cs="Arial"/>
                <w:kern w:val="28"/>
              </w:rPr>
            </w:pPr>
            <w:r w:rsidRPr="00CB0439">
              <w:rPr>
                <w:rFonts w:eastAsia="Times New Roman" w:cs="Arial"/>
                <w:kern w:val="28"/>
              </w:rPr>
              <w:t>The budget is adjusted to account</w:t>
            </w:r>
            <w:r>
              <w:rPr>
                <w:rFonts w:eastAsia="Times New Roman" w:cs="Arial"/>
                <w:kern w:val="28"/>
              </w:rPr>
              <w:t xml:space="preserve"> for the number of bank holiday days</w:t>
            </w:r>
            <w:r w:rsidRPr="00CB0439">
              <w:rPr>
                <w:rFonts w:eastAsia="Times New Roman" w:cs="Arial"/>
                <w:kern w:val="28"/>
              </w:rPr>
              <w:t xml:space="preserve"> that fall in the </w:t>
            </w:r>
            <w:r w:rsidR="002C24B3" w:rsidRPr="00CB0439">
              <w:rPr>
                <w:rFonts w:eastAsia="Times New Roman" w:cs="Arial"/>
                <w:kern w:val="28"/>
              </w:rPr>
              <w:t>financial</w:t>
            </w:r>
            <w:r w:rsidRPr="00CB0439">
              <w:rPr>
                <w:rFonts w:eastAsia="Times New Roman" w:cs="Arial"/>
                <w:kern w:val="28"/>
              </w:rPr>
              <w:t xml:space="preserve"> year</w:t>
            </w:r>
            <w:r>
              <w:rPr>
                <w:rFonts w:eastAsia="Times New Roman" w:cs="Arial"/>
                <w:kern w:val="28"/>
              </w:rPr>
              <w:t>.  As there is an</w:t>
            </w:r>
            <w:r w:rsidRPr="00CB0439">
              <w:rPr>
                <w:rFonts w:eastAsia="Times New Roman" w:cs="Arial"/>
                <w:kern w:val="28"/>
              </w:rPr>
              <w:t xml:space="preserve"> additional bank holiday in 2022/23 (compared to 2021/22) an amount is added to the budget to fund the </w:t>
            </w:r>
            <w:r>
              <w:rPr>
                <w:rFonts w:eastAsia="Times New Roman" w:cs="Arial"/>
                <w:kern w:val="28"/>
              </w:rPr>
              <w:t xml:space="preserve">cost of payments to staff </w:t>
            </w:r>
            <w:r w:rsidR="00570032">
              <w:rPr>
                <w:rFonts w:eastAsia="Times New Roman" w:cs="Arial"/>
                <w:kern w:val="28"/>
              </w:rPr>
              <w:t xml:space="preserve">(generally </w:t>
            </w:r>
            <w:proofErr w:type="spellStart"/>
            <w:r w:rsidR="00570032">
              <w:rPr>
                <w:rFonts w:eastAsia="Times New Roman" w:cs="Arial"/>
                <w:kern w:val="28"/>
              </w:rPr>
              <w:t>oncall</w:t>
            </w:r>
            <w:proofErr w:type="spellEnd"/>
            <w:r w:rsidR="00570032">
              <w:rPr>
                <w:rFonts w:eastAsia="Times New Roman" w:cs="Arial"/>
                <w:kern w:val="28"/>
              </w:rPr>
              <w:t xml:space="preserve"> and </w:t>
            </w:r>
            <w:proofErr w:type="spellStart"/>
            <w:r w:rsidR="00570032">
              <w:rPr>
                <w:rFonts w:eastAsia="Times New Roman" w:cs="Arial"/>
                <w:kern w:val="28"/>
              </w:rPr>
              <w:t>wholetime</w:t>
            </w:r>
            <w:proofErr w:type="spellEnd"/>
            <w:r w:rsidR="00570032">
              <w:rPr>
                <w:rFonts w:eastAsia="Times New Roman" w:cs="Arial"/>
                <w:kern w:val="28"/>
              </w:rPr>
              <w:t xml:space="preserve"> operational colleagues) who </w:t>
            </w:r>
            <w:r>
              <w:rPr>
                <w:rFonts w:eastAsia="Times New Roman" w:cs="Arial"/>
                <w:kern w:val="28"/>
              </w:rPr>
              <w:t>work on the additional bank holiday.</w:t>
            </w:r>
          </w:p>
          <w:p w14:paraId="37D75E42" w14:textId="77777777" w:rsidR="00980E70" w:rsidRDefault="00980E70" w:rsidP="00980E70">
            <w:pPr>
              <w:spacing w:after="0" w:line="240" w:lineRule="auto"/>
              <w:rPr>
                <w:rFonts w:eastAsia="Times New Roman" w:cs="Arial"/>
                <w:b/>
                <w:color w:val="C00000"/>
                <w:kern w:val="28"/>
              </w:rPr>
            </w:pPr>
          </w:p>
        </w:tc>
        <w:tc>
          <w:tcPr>
            <w:tcW w:w="992" w:type="dxa"/>
            <w:shd w:val="clear" w:color="auto" w:fill="F2F2F2" w:themeFill="background1" w:themeFillShade="F2"/>
          </w:tcPr>
          <w:p w14:paraId="5C47D1B8" w14:textId="7249C40E" w:rsidR="00980E70" w:rsidRDefault="00980E70" w:rsidP="00980E70">
            <w:pPr>
              <w:spacing w:after="0" w:line="240" w:lineRule="auto"/>
              <w:jc w:val="right"/>
              <w:rPr>
                <w:rFonts w:eastAsia="Times New Roman" w:cs="Arial"/>
                <w:color w:val="C00000"/>
                <w:kern w:val="28"/>
              </w:rPr>
            </w:pPr>
            <w:r>
              <w:rPr>
                <w:rFonts w:eastAsia="Times New Roman" w:cs="Arial"/>
                <w:color w:val="C00000"/>
                <w:kern w:val="28"/>
              </w:rPr>
              <w:t>46</w:t>
            </w:r>
          </w:p>
        </w:tc>
      </w:tr>
      <w:tr w:rsidR="00321576" w:rsidRPr="006B69FD" w14:paraId="68EB6822" w14:textId="77777777" w:rsidTr="00321576">
        <w:trPr>
          <w:trHeight w:val="521"/>
        </w:trPr>
        <w:tc>
          <w:tcPr>
            <w:tcW w:w="8789" w:type="dxa"/>
            <w:shd w:val="clear" w:color="auto" w:fill="auto"/>
          </w:tcPr>
          <w:p w14:paraId="1B01317D" w14:textId="77777777" w:rsidR="00321576" w:rsidRPr="00301248" w:rsidRDefault="00321576" w:rsidP="00321576">
            <w:pPr>
              <w:spacing w:after="0" w:line="240" w:lineRule="auto"/>
              <w:rPr>
                <w:rFonts w:eastAsia="Times New Roman" w:cs="Arial"/>
                <w:b/>
                <w:color w:val="C00000"/>
                <w:kern w:val="28"/>
              </w:rPr>
            </w:pPr>
            <w:r w:rsidRPr="00301248">
              <w:rPr>
                <w:rFonts w:eastAsia="Times New Roman" w:cs="Arial"/>
                <w:b/>
                <w:color w:val="C00000"/>
                <w:kern w:val="28"/>
              </w:rPr>
              <w:t>Apprenticeship Scheme Levy</w:t>
            </w:r>
          </w:p>
          <w:p w14:paraId="1923F75C" w14:textId="77777777" w:rsidR="00321576" w:rsidRDefault="00321576" w:rsidP="00321576">
            <w:pPr>
              <w:spacing w:after="0" w:line="240" w:lineRule="auto"/>
              <w:rPr>
                <w:rFonts w:eastAsia="Times New Roman" w:cs="Arial"/>
                <w:kern w:val="28"/>
              </w:rPr>
            </w:pPr>
            <w:r w:rsidRPr="00301248">
              <w:rPr>
                <w:rFonts w:eastAsia="Times New Roman" w:cs="Arial"/>
                <w:kern w:val="28"/>
              </w:rPr>
              <w:t>The apprenticeship levy is calculated as a percentage of pay so the budget has been increased in li</w:t>
            </w:r>
            <w:r>
              <w:rPr>
                <w:rFonts w:eastAsia="Times New Roman" w:cs="Arial"/>
                <w:kern w:val="28"/>
              </w:rPr>
              <w:t>ne with the revised pay budget.</w:t>
            </w:r>
          </w:p>
          <w:p w14:paraId="3A683EF5" w14:textId="68BC415A" w:rsidR="00321576" w:rsidRPr="00321576" w:rsidRDefault="00321576" w:rsidP="00321576">
            <w:pPr>
              <w:spacing w:after="0" w:line="240" w:lineRule="auto"/>
              <w:rPr>
                <w:rFonts w:eastAsia="Times New Roman" w:cs="Arial"/>
                <w:kern w:val="28"/>
              </w:rPr>
            </w:pPr>
          </w:p>
        </w:tc>
        <w:tc>
          <w:tcPr>
            <w:tcW w:w="992" w:type="dxa"/>
            <w:shd w:val="clear" w:color="auto" w:fill="auto"/>
          </w:tcPr>
          <w:p w14:paraId="4C4407C8" w14:textId="4873F250" w:rsidR="00321576" w:rsidRDefault="00321576" w:rsidP="00321576">
            <w:pPr>
              <w:spacing w:after="0" w:line="240" w:lineRule="auto"/>
              <w:jc w:val="right"/>
              <w:rPr>
                <w:rFonts w:eastAsia="Times New Roman" w:cs="Arial"/>
                <w:color w:val="C00000"/>
                <w:kern w:val="28"/>
              </w:rPr>
            </w:pPr>
            <w:r w:rsidRPr="00301248">
              <w:rPr>
                <w:rFonts w:eastAsia="Times New Roman" w:cs="Arial"/>
                <w:color w:val="C00000"/>
                <w:kern w:val="28"/>
              </w:rPr>
              <w:t>13</w:t>
            </w:r>
          </w:p>
        </w:tc>
      </w:tr>
      <w:tr w:rsidR="00321576" w:rsidRPr="006B69FD" w14:paraId="6ECBFA3F" w14:textId="77777777" w:rsidTr="00321576">
        <w:trPr>
          <w:trHeight w:val="521"/>
        </w:trPr>
        <w:tc>
          <w:tcPr>
            <w:tcW w:w="8789" w:type="dxa"/>
            <w:shd w:val="clear" w:color="auto" w:fill="F2F2F2" w:themeFill="background1" w:themeFillShade="F2"/>
          </w:tcPr>
          <w:p w14:paraId="0F704794" w14:textId="77777777" w:rsidR="00321576" w:rsidRPr="00301248" w:rsidRDefault="00321576" w:rsidP="00321576">
            <w:pPr>
              <w:spacing w:after="0" w:line="240" w:lineRule="auto"/>
              <w:rPr>
                <w:rFonts w:eastAsia="Times New Roman" w:cs="Arial"/>
                <w:b/>
                <w:color w:val="C00000"/>
                <w:kern w:val="28"/>
              </w:rPr>
            </w:pPr>
            <w:r w:rsidRPr="00301248">
              <w:rPr>
                <w:rFonts w:eastAsia="Times New Roman" w:cs="Arial"/>
                <w:b/>
                <w:color w:val="C00000"/>
                <w:kern w:val="28"/>
              </w:rPr>
              <w:t>Actuarial Valuations</w:t>
            </w:r>
          </w:p>
          <w:p w14:paraId="6176B2AF" w14:textId="45B71EE9" w:rsidR="00321576" w:rsidRPr="00301248" w:rsidRDefault="00321576" w:rsidP="00321576">
            <w:pPr>
              <w:spacing w:after="0" w:line="240" w:lineRule="auto"/>
              <w:rPr>
                <w:rFonts w:eastAsia="Times New Roman" w:cs="Arial"/>
                <w:kern w:val="28"/>
              </w:rPr>
            </w:pPr>
            <w:r w:rsidRPr="00301248">
              <w:rPr>
                <w:rFonts w:eastAsia="Times New Roman" w:cs="Arial"/>
                <w:kern w:val="28"/>
              </w:rPr>
              <w:t xml:space="preserve">As a result of the most recent Local Government Pension Scheme (LGPS) valuation the employer contribution rate will increase by 1% each April until the outcome of the next scheme valuation is known, which is expected to be in 2023.  Therefore, the LGPS employer contribution rate will increase to 15.5% </w:t>
            </w:r>
            <w:r w:rsidR="00570032">
              <w:rPr>
                <w:rFonts w:eastAsia="Times New Roman" w:cs="Arial"/>
                <w:kern w:val="28"/>
              </w:rPr>
              <w:t xml:space="preserve">in </w:t>
            </w:r>
            <w:r w:rsidRPr="00301248">
              <w:rPr>
                <w:rFonts w:eastAsia="Times New Roman" w:cs="Arial"/>
                <w:kern w:val="28"/>
              </w:rPr>
              <w:t xml:space="preserve">2022/23.  </w:t>
            </w:r>
          </w:p>
          <w:p w14:paraId="21B1CD13" w14:textId="77777777" w:rsidR="00321576" w:rsidRPr="00301248" w:rsidRDefault="00321576" w:rsidP="00321576">
            <w:pPr>
              <w:spacing w:after="0" w:line="240" w:lineRule="auto"/>
              <w:rPr>
                <w:rFonts w:eastAsia="Times New Roman" w:cs="Arial"/>
                <w:color w:val="C00000"/>
                <w:kern w:val="28"/>
              </w:rPr>
            </w:pPr>
          </w:p>
        </w:tc>
        <w:tc>
          <w:tcPr>
            <w:tcW w:w="992" w:type="dxa"/>
            <w:shd w:val="clear" w:color="auto" w:fill="F2F2F2" w:themeFill="background1" w:themeFillShade="F2"/>
          </w:tcPr>
          <w:p w14:paraId="3D152227" w14:textId="66F0C3AD" w:rsidR="00321576" w:rsidRPr="00301248" w:rsidRDefault="00321576" w:rsidP="00321576">
            <w:pPr>
              <w:spacing w:after="0" w:line="240" w:lineRule="auto"/>
              <w:jc w:val="right"/>
              <w:rPr>
                <w:rFonts w:eastAsia="Times New Roman" w:cs="Arial"/>
                <w:color w:val="C00000"/>
                <w:kern w:val="28"/>
              </w:rPr>
            </w:pPr>
            <w:r w:rsidRPr="00301248">
              <w:rPr>
                <w:rFonts w:eastAsia="Times New Roman" w:cs="Arial"/>
                <w:color w:val="C00000"/>
                <w:kern w:val="28"/>
              </w:rPr>
              <w:t>148</w:t>
            </w:r>
          </w:p>
        </w:tc>
      </w:tr>
    </w:tbl>
    <w:p w14:paraId="1853607C" w14:textId="77777777" w:rsidR="00321576" w:rsidRPr="00796B73" w:rsidRDefault="00321576" w:rsidP="00321576">
      <w:pPr>
        <w:pStyle w:val="Heading1"/>
        <w:rPr>
          <w:rFonts w:cs="Arial"/>
          <w:sz w:val="30"/>
          <w:szCs w:val="30"/>
        </w:rPr>
      </w:pPr>
      <w:r>
        <w:rPr>
          <w:rFonts w:cs="Arial"/>
          <w:sz w:val="30"/>
          <w:szCs w:val="30"/>
        </w:rPr>
        <w:lastRenderedPageBreak/>
        <w:t>BUILDING THE 2022</w:t>
      </w:r>
      <w:r w:rsidRPr="00796B73">
        <w:rPr>
          <w:rFonts w:cs="Arial"/>
          <w:sz w:val="30"/>
          <w:szCs w:val="30"/>
        </w:rPr>
        <w:t>/2</w:t>
      </w:r>
      <w:r>
        <w:rPr>
          <w:rFonts w:cs="Arial"/>
          <w:sz w:val="30"/>
          <w:szCs w:val="30"/>
        </w:rPr>
        <w:t>3</w:t>
      </w:r>
      <w:r w:rsidRPr="00796B73">
        <w:rPr>
          <w:rFonts w:cs="Arial"/>
          <w:sz w:val="30"/>
          <w:szCs w:val="30"/>
        </w:rPr>
        <w:t xml:space="preserve"> REVENUE BUDGET</w:t>
      </w:r>
    </w:p>
    <w:p w14:paraId="187EB0B8" w14:textId="3E29DF12" w:rsidR="00DE2E18" w:rsidRDefault="00DE2E18" w:rsidP="00DE2E18">
      <w:pPr>
        <w:pStyle w:val="Heading2"/>
        <w:rPr>
          <w:rFonts w:cs="Arial"/>
          <w:sz w:val="24"/>
        </w:rPr>
      </w:pPr>
      <w:r>
        <w:rPr>
          <w:rFonts w:cs="Arial"/>
          <w:sz w:val="24"/>
        </w:rPr>
        <w:t>2022/23</w:t>
      </w:r>
      <w:r w:rsidRPr="005D4DD7">
        <w:rPr>
          <w:rFonts w:cs="Arial"/>
          <w:sz w:val="24"/>
        </w:rPr>
        <w:t xml:space="preserve"> Pressures Summary</w:t>
      </w:r>
    </w:p>
    <w:p w14:paraId="4F4E4993" w14:textId="347F35AC" w:rsidR="00DE2E18" w:rsidRPr="005D4DD7" w:rsidRDefault="00DE2E18" w:rsidP="00DE2E18">
      <w:pPr>
        <w:pStyle w:val="Heading2"/>
        <w:spacing w:after="240"/>
        <w:rPr>
          <w:rFonts w:cs="Arial"/>
          <w:sz w:val="24"/>
        </w:rPr>
      </w:pPr>
      <w:r>
        <w:rPr>
          <w:rFonts w:cs="Arial"/>
          <w:sz w:val="24"/>
        </w:rPr>
        <w:t>Pay and Pens</w:t>
      </w:r>
      <w:r w:rsidR="00321576">
        <w:rPr>
          <w:rFonts w:cs="Arial"/>
          <w:sz w:val="24"/>
        </w:rPr>
        <w:t xml:space="preserve">ions Related Cost Pressures </w:t>
      </w:r>
      <w:r w:rsidR="002C1B77">
        <w:rPr>
          <w:rFonts w:cs="Arial"/>
          <w:sz w:val="24"/>
        </w:rPr>
        <w:t>Continued</w:t>
      </w:r>
      <w:r>
        <w:rPr>
          <w:rFonts w:cs="Arial"/>
          <w:sz w:val="24"/>
        </w:rPr>
        <w:tab/>
      </w:r>
      <w:r>
        <w:rPr>
          <w:rFonts w:cs="Arial"/>
          <w:sz w:val="24"/>
        </w:rPr>
        <w:tab/>
        <w:t xml:space="preserve"> </w:t>
      </w:r>
    </w:p>
    <w:tbl>
      <w:tblPr>
        <w:tblStyle w:val="TableGrid"/>
        <w:tblW w:w="9781" w:type="dxa"/>
        <w:tblInd w:w="-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none" w:sz="0" w:space="0" w:color="auto"/>
          <w:insideV w:val="none" w:sz="0" w:space="0" w:color="auto"/>
        </w:tblBorders>
        <w:tblLayout w:type="fixed"/>
        <w:tblLook w:val="04A0" w:firstRow="1" w:lastRow="0" w:firstColumn="1" w:lastColumn="0" w:noHBand="0" w:noVBand="1"/>
      </w:tblPr>
      <w:tblGrid>
        <w:gridCol w:w="8789"/>
        <w:gridCol w:w="142"/>
        <w:gridCol w:w="850"/>
      </w:tblGrid>
      <w:tr w:rsidR="00DE2E18" w:rsidRPr="00F44D42" w14:paraId="410500EB" w14:textId="77777777" w:rsidTr="00DE2E18">
        <w:trPr>
          <w:trHeight w:val="456"/>
        </w:trPr>
        <w:tc>
          <w:tcPr>
            <w:tcW w:w="8789" w:type="dxa"/>
            <w:shd w:val="clear" w:color="auto" w:fill="D9D9D9" w:themeFill="background1" w:themeFillShade="D9"/>
            <w:vAlign w:val="center"/>
          </w:tcPr>
          <w:p w14:paraId="7E0D08AB" w14:textId="77777777" w:rsidR="00DE2E18" w:rsidRPr="00851741" w:rsidRDefault="00DE2E18" w:rsidP="00053D28">
            <w:pPr>
              <w:spacing w:after="0" w:line="240" w:lineRule="auto"/>
              <w:rPr>
                <w:rFonts w:eastAsia="Times New Roman" w:cs="Arial"/>
                <w:b/>
                <w:kern w:val="28"/>
              </w:rPr>
            </w:pPr>
            <w:r w:rsidRPr="00851741">
              <w:rPr>
                <w:rFonts w:eastAsia="Times New Roman" w:cs="Arial"/>
                <w:b/>
                <w:kern w:val="28"/>
              </w:rPr>
              <w:t xml:space="preserve">Pay </w:t>
            </w:r>
            <w:r>
              <w:rPr>
                <w:rFonts w:eastAsia="Times New Roman" w:cs="Arial"/>
                <w:b/>
                <w:kern w:val="28"/>
              </w:rPr>
              <w:t>and Pensions Related Costs Pressures</w:t>
            </w:r>
          </w:p>
        </w:tc>
        <w:tc>
          <w:tcPr>
            <w:tcW w:w="992" w:type="dxa"/>
            <w:gridSpan w:val="2"/>
            <w:shd w:val="clear" w:color="auto" w:fill="D9D9D9" w:themeFill="background1" w:themeFillShade="D9"/>
            <w:vAlign w:val="center"/>
          </w:tcPr>
          <w:p w14:paraId="55127AFC" w14:textId="77777777" w:rsidR="00DE2E18" w:rsidRPr="00851741" w:rsidRDefault="00DE2E18" w:rsidP="00053D28">
            <w:pPr>
              <w:spacing w:after="0" w:line="240" w:lineRule="auto"/>
              <w:jc w:val="right"/>
              <w:rPr>
                <w:rFonts w:eastAsia="Times New Roman" w:cs="Arial"/>
                <w:b/>
                <w:kern w:val="28"/>
              </w:rPr>
            </w:pPr>
            <w:r w:rsidRPr="00851741">
              <w:rPr>
                <w:rFonts w:eastAsia="Times New Roman" w:cs="Arial"/>
                <w:b/>
                <w:kern w:val="28"/>
              </w:rPr>
              <w:t>£’000</w:t>
            </w:r>
          </w:p>
        </w:tc>
      </w:tr>
      <w:tr w:rsidR="00DE2E18" w14:paraId="37F72246" w14:textId="77777777" w:rsidTr="00DE2E18">
        <w:tblPrEx>
          <w:tblBorders>
            <w:top w:val="none" w:sz="0" w:space="0" w:color="auto"/>
            <w:left w:val="none" w:sz="0" w:space="0" w:color="auto"/>
            <w:bottom w:val="none" w:sz="0" w:space="0" w:color="auto"/>
            <w:right w:val="none" w:sz="0" w:space="0" w:color="auto"/>
          </w:tblBorders>
        </w:tblPrEx>
        <w:tc>
          <w:tcPr>
            <w:tcW w:w="8931" w:type="dxa"/>
            <w:gridSpan w:val="2"/>
            <w:shd w:val="clear" w:color="auto" w:fill="auto"/>
          </w:tcPr>
          <w:p w14:paraId="5E214E93" w14:textId="77777777" w:rsidR="00DE2E18" w:rsidRDefault="00DE2E18" w:rsidP="00DE2E18">
            <w:pPr>
              <w:spacing w:after="0" w:line="240" w:lineRule="auto"/>
              <w:rPr>
                <w:rFonts w:eastAsia="Times New Roman" w:cs="Arial"/>
                <w:b/>
                <w:color w:val="C00000"/>
                <w:kern w:val="28"/>
              </w:rPr>
            </w:pPr>
            <w:r>
              <w:rPr>
                <w:rFonts w:eastAsia="Times New Roman" w:cs="Arial"/>
                <w:b/>
                <w:color w:val="C00000"/>
                <w:kern w:val="28"/>
              </w:rPr>
              <w:t>Employer National Insurance Increase</w:t>
            </w:r>
          </w:p>
          <w:p w14:paraId="6CD800D3" w14:textId="056F25C6" w:rsidR="00DE2E18" w:rsidRDefault="00DE2E18" w:rsidP="00DE2E18">
            <w:pPr>
              <w:spacing w:after="0" w:line="240" w:lineRule="auto"/>
              <w:rPr>
                <w:rFonts w:eastAsia="Times New Roman" w:cs="Arial"/>
                <w:kern w:val="28"/>
              </w:rPr>
            </w:pPr>
            <w:r>
              <w:rPr>
                <w:rFonts w:eastAsia="Times New Roman" w:cs="Arial"/>
                <w:kern w:val="28"/>
              </w:rPr>
              <w:t xml:space="preserve">There will be a temporary increase of 1.25% in the </w:t>
            </w:r>
            <w:r w:rsidR="002C24B3">
              <w:rPr>
                <w:rFonts w:eastAsia="Times New Roman" w:cs="Arial"/>
                <w:kern w:val="28"/>
              </w:rPr>
              <w:t>employer’s</w:t>
            </w:r>
            <w:r>
              <w:rPr>
                <w:rFonts w:eastAsia="Times New Roman" w:cs="Arial"/>
                <w:kern w:val="28"/>
              </w:rPr>
              <w:t xml:space="preserve"> national insurance rate in April 2022 to help support the NHS.  This will be replaced by a new 1.25% Health and Social Care Levy from April 2023.  The government has provided funding for this pressure in 2022/23 via the new one-off Services Grant.</w:t>
            </w:r>
          </w:p>
          <w:p w14:paraId="6BE02AEE" w14:textId="5FA58B25" w:rsidR="00DE2E18" w:rsidRPr="00DE2E18" w:rsidRDefault="00DE2E18" w:rsidP="00DE2E18">
            <w:pPr>
              <w:spacing w:after="0" w:line="240" w:lineRule="auto"/>
              <w:rPr>
                <w:rFonts w:eastAsia="Times New Roman" w:cs="Arial"/>
                <w:kern w:val="28"/>
              </w:rPr>
            </w:pPr>
          </w:p>
        </w:tc>
        <w:tc>
          <w:tcPr>
            <w:tcW w:w="850" w:type="dxa"/>
            <w:shd w:val="clear" w:color="auto" w:fill="auto"/>
          </w:tcPr>
          <w:p w14:paraId="11DBCA93" w14:textId="54A1FA2B" w:rsidR="00DE2E18" w:rsidRDefault="00DE2E18" w:rsidP="00DE2E18">
            <w:pPr>
              <w:rPr>
                <w:rFonts w:cs="Arial"/>
                <w:b/>
                <w:sz w:val="30"/>
                <w:szCs w:val="30"/>
              </w:rPr>
            </w:pPr>
            <w:r>
              <w:rPr>
                <w:rFonts w:eastAsia="Times New Roman" w:cs="Arial"/>
                <w:color w:val="C00000"/>
                <w:kern w:val="28"/>
              </w:rPr>
              <w:t>339</w:t>
            </w:r>
          </w:p>
        </w:tc>
      </w:tr>
      <w:tr w:rsidR="00DE2E18" w14:paraId="437A2298" w14:textId="77777777" w:rsidTr="00DE2E18">
        <w:tblPrEx>
          <w:tblBorders>
            <w:top w:val="none" w:sz="0" w:space="0" w:color="auto"/>
            <w:left w:val="none" w:sz="0" w:space="0" w:color="auto"/>
            <w:bottom w:val="none" w:sz="0" w:space="0" w:color="auto"/>
            <w:right w:val="none" w:sz="0" w:space="0" w:color="auto"/>
          </w:tblBorders>
        </w:tblPrEx>
        <w:tc>
          <w:tcPr>
            <w:tcW w:w="8931" w:type="dxa"/>
            <w:gridSpan w:val="2"/>
            <w:shd w:val="clear" w:color="auto" w:fill="F2F2F2" w:themeFill="background1" w:themeFillShade="F2"/>
          </w:tcPr>
          <w:p w14:paraId="0608BC1E" w14:textId="77777777" w:rsidR="00DE2E18" w:rsidRPr="00B5412D" w:rsidRDefault="00DE2E18" w:rsidP="00DE2E18">
            <w:pPr>
              <w:spacing w:after="0" w:line="240" w:lineRule="auto"/>
              <w:rPr>
                <w:rFonts w:eastAsia="Times New Roman" w:cs="Arial"/>
                <w:b/>
                <w:color w:val="C00000"/>
                <w:kern w:val="28"/>
              </w:rPr>
            </w:pPr>
            <w:r w:rsidRPr="00B5412D">
              <w:rPr>
                <w:rFonts w:eastAsia="Times New Roman" w:cs="Arial"/>
                <w:b/>
                <w:color w:val="C00000"/>
                <w:kern w:val="28"/>
              </w:rPr>
              <w:t>Pensions – Ill Health and Injury Liabilities</w:t>
            </w:r>
          </w:p>
          <w:p w14:paraId="29513708" w14:textId="70CA85D4" w:rsidR="00DE2E18" w:rsidRDefault="00DE2E18" w:rsidP="00DE2E18">
            <w:pPr>
              <w:spacing w:after="0" w:line="240" w:lineRule="auto"/>
              <w:rPr>
                <w:rFonts w:eastAsia="Times New Roman" w:cs="Arial"/>
                <w:kern w:val="28"/>
              </w:rPr>
            </w:pPr>
            <w:r w:rsidRPr="00B5412D">
              <w:rPr>
                <w:rFonts w:eastAsia="Times New Roman" w:cs="Arial"/>
                <w:kern w:val="28"/>
              </w:rPr>
              <w:t>The budget provides for 2 new ill health retirements in 2022/23, as well as an increase to cover the cost of an inflationary uplift to annual injury pensions already in payment.  As the Authority’s contributions towards ill health retirements are paid into the Pension Fund over 3 years this budget could increase or decrease depending on the profile of ill health retirements over the previous 3 years.  Additionally, a budget is allocated to fund a reimbursement to the Firefighters Pension Fund where an exceptional</w:t>
            </w:r>
            <w:r>
              <w:rPr>
                <w:rFonts w:eastAsia="Times New Roman" w:cs="Arial"/>
                <w:kern w:val="28"/>
              </w:rPr>
              <w:t xml:space="preserve"> discretion has been applied.</w:t>
            </w:r>
          </w:p>
          <w:p w14:paraId="1EEAAC1A" w14:textId="66962689" w:rsidR="00DE2E18" w:rsidRPr="00DE2E18" w:rsidRDefault="00DE2E18" w:rsidP="00DE2E18">
            <w:pPr>
              <w:spacing w:after="0" w:line="240" w:lineRule="auto"/>
              <w:rPr>
                <w:rFonts w:eastAsia="Times New Roman" w:cs="Arial"/>
                <w:kern w:val="28"/>
              </w:rPr>
            </w:pPr>
          </w:p>
        </w:tc>
        <w:tc>
          <w:tcPr>
            <w:tcW w:w="850" w:type="dxa"/>
            <w:shd w:val="clear" w:color="auto" w:fill="F2F2F2" w:themeFill="background1" w:themeFillShade="F2"/>
          </w:tcPr>
          <w:p w14:paraId="2BD91EAA" w14:textId="6EEFD741" w:rsidR="00DE2E18" w:rsidRDefault="00DE2E18" w:rsidP="00DE2E18">
            <w:pPr>
              <w:rPr>
                <w:rFonts w:cs="Arial"/>
                <w:b/>
                <w:sz w:val="30"/>
                <w:szCs w:val="30"/>
              </w:rPr>
            </w:pPr>
            <w:r w:rsidRPr="00B5412D">
              <w:rPr>
                <w:rFonts w:eastAsia="Times New Roman" w:cs="Arial"/>
                <w:color w:val="C00000"/>
                <w:kern w:val="28"/>
              </w:rPr>
              <w:t>20</w:t>
            </w:r>
            <w:r>
              <w:rPr>
                <w:rFonts w:eastAsia="Times New Roman" w:cs="Arial"/>
                <w:color w:val="C00000"/>
                <w:kern w:val="28"/>
              </w:rPr>
              <w:t>9</w:t>
            </w:r>
          </w:p>
        </w:tc>
      </w:tr>
      <w:tr w:rsidR="00DE2E18" w14:paraId="5526B557" w14:textId="77777777" w:rsidTr="00DE2E18">
        <w:tblPrEx>
          <w:tblBorders>
            <w:top w:val="none" w:sz="0" w:space="0" w:color="auto"/>
            <w:left w:val="none" w:sz="0" w:space="0" w:color="auto"/>
            <w:bottom w:val="none" w:sz="0" w:space="0" w:color="auto"/>
            <w:right w:val="none" w:sz="0" w:space="0" w:color="auto"/>
          </w:tblBorders>
        </w:tblPrEx>
        <w:trPr>
          <w:trHeight w:val="500"/>
        </w:trPr>
        <w:tc>
          <w:tcPr>
            <w:tcW w:w="8931" w:type="dxa"/>
            <w:gridSpan w:val="2"/>
            <w:shd w:val="clear" w:color="auto" w:fill="D9D9D9" w:themeFill="background1" w:themeFillShade="D9"/>
            <w:vAlign w:val="center"/>
          </w:tcPr>
          <w:p w14:paraId="3F8DFBF5" w14:textId="4804F842" w:rsidR="00DE2E18" w:rsidRPr="002163D4" w:rsidRDefault="00DE2E18" w:rsidP="00DE2E18">
            <w:pPr>
              <w:spacing w:after="0"/>
              <w:rPr>
                <w:rFonts w:cs="Arial"/>
                <w:b/>
                <w:sz w:val="30"/>
                <w:szCs w:val="30"/>
              </w:rPr>
            </w:pPr>
            <w:r w:rsidRPr="00C15091">
              <w:rPr>
                <w:rFonts w:eastAsia="Times New Roman" w:cs="Arial"/>
                <w:b/>
                <w:kern w:val="28"/>
              </w:rPr>
              <w:t>Total Pay and Pension Related Cost Pressures for 2022/23</w:t>
            </w:r>
          </w:p>
        </w:tc>
        <w:tc>
          <w:tcPr>
            <w:tcW w:w="850" w:type="dxa"/>
            <w:shd w:val="clear" w:color="auto" w:fill="D9D9D9" w:themeFill="background1" w:themeFillShade="D9"/>
            <w:vAlign w:val="center"/>
          </w:tcPr>
          <w:p w14:paraId="4507BE92" w14:textId="27872E2E" w:rsidR="00DE2E18" w:rsidRPr="00C15091" w:rsidRDefault="00DE2E18" w:rsidP="00DE2E18">
            <w:pPr>
              <w:spacing w:after="0"/>
              <w:rPr>
                <w:rFonts w:cs="Arial"/>
                <w:b/>
                <w:sz w:val="30"/>
                <w:szCs w:val="30"/>
              </w:rPr>
            </w:pPr>
            <w:r w:rsidRPr="00671643">
              <w:rPr>
                <w:rFonts w:eastAsia="Times New Roman" w:cs="Arial"/>
                <w:b/>
                <w:kern w:val="28"/>
              </w:rPr>
              <w:t>5,</w:t>
            </w:r>
            <w:r w:rsidR="002163D4" w:rsidRPr="00671643">
              <w:rPr>
                <w:rFonts w:eastAsia="Times New Roman" w:cs="Arial"/>
                <w:b/>
                <w:kern w:val="28"/>
              </w:rPr>
              <w:t>094</w:t>
            </w:r>
          </w:p>
        </w:tc>
      </w:tr>
    </w:tbl>
    <w:p w14:paraId="0463A279" w14:textId="5E17B499" w:rsidR="0082499A" w:rsidRPr="00DE2E18" w:rsidRDefault="00DE2E18" w:rsidP="00DE2E18">
      <w:pPr>
        <w:spacing w:before="240"/>
        <w:rPr>
          <w:rFonts w:cs="Arial"/>
          <w:b/>
          <w:sz w:val="30"/>
          <w:szCs w:val="30"/>
        </w:rPr>
      </w:pPr>
      <w:r w:rsidRPr="00DE2E18">
        <w:rPr>
          <w:rFonts w:cs="Arial"/>
          <w:b/>
          <w:sz w:val="24"/>
        </w:rPr>
        <w:t>Non-pay Pressures</w:t>
      </w:r>
    </w:p>
    <w:tbl>
      <w:tblPr>
        <w:tblStyle w:val="TableGrid"/>
        <w:tblW w:w="9781"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none" w:sz="0" w:space="0" w:color="auto"/>
          <w:insideV w:val="none" w:sz="0" w:space="0" w:color="auto"/>
        </w:tblBorders>
        <w:tblLayout w:type="fixed"/>
        <w:tblLook w:val="04A0" w:firstRow="1" w:lastRow="0" w:firstColumn="1" w:lastColumn="0" w:noHBand="0" w:noVBand="1"/>
      </w:tblPr>
      <w:tblGrid>
        <w:gridCol w:w="8789"/>
        <w:gridCol w:w="992"/>
      </w:tblGrid>
      <w:tr w:rsidR="009668FF" w:rsidRPr="00CC493E" w14:paraId="35278CE0" w14:textId="77777777" w:rsidTr="00261937">
        <w:trPr>
          <w:trHeight w:val="454"/>
        </w:trPr>
        <w:tc>
          <w:tcPr>
            <w:tcW w:w="8789" w:type="dxa"/>
            <w:shd w:val="clear" w:color="auto" w:fill="D9D9D9" w:themeFill="background1" w:themeFillShade="D9"/>
            <w:vAlign w:val="center"/>
          </w:tcPr>
          <w:p w14:paraId="662D4C2C" w14:textId="77777777" w:rsidR="009668FF" w:rsidRPr="00CC493E" w:rsidRDefault="009668FF" w:rsidP="00CD3F7A">
            <w:pPr>
              <w:spacing w:after="0" w:line="240" w:lineRule="auto"/>
              <w:ind w:left="34" w:hanging="34"/>
              <w:rPr>
                <w:rFonts w:eastAsia="Times New Roman" w:cs="Arial"/>
                <w:b/>
                <w:color w:val="C00000"/>
                <w:kern w:val="28"/>
              </w:rPr>
            </w:pPr>
            <w:r>
              <w:rPr>
                <w:rFonts w:eastAsia="Times New Roman" w:cs="Arial"/>
                <w:b/>
                <w:kern w:val="28"/>
              </w:rPr>
              <w:t xml:space="preserve">Non-Pay </w:t>
            </w:r>
            <w:r w:rsidRPr="00CC493E">
              <w:rPr>
                <w:rFonts w:eastAsia="Times New Roman" w:cs="Arial"/>
                <w:b/>
                <w:kern w:val="28"/>
              </w:rPr>
              <w:t>Pressures</w:t>
            </w:r>
          </w:p>
        </w:tc>
        <w:tc>
          <w:tcPr>
            <w:tcW w:w="992" w:type="dxa"/>
            <w:shd w:val="clear" w:color="auto" w:fill="D9D9D9" w:themeFill="background1" w:themeFillShade="D9"/>
            <w:vAlign w:val="center"/>
          </w:tcPr>
          <w:p w14:paraId="72D01E4E" w14:textId="77777777" w:rsidR="009668FF" w:rsidRPr="00CC493E" w:rsidRDefault="009668FF" w:rsidP="00CD3F7A">
            <w:pPr>
              <w:spacing w:after="0" w:line="240" w:lineRule="auto"/>
              <w:jc w:val="right"/>
              <w:rPr>
                <w:rFonts w:eastAsia="Times New Roman" w:cs="Arial"/>
                <w:color w:val="C00000"/>
                <w:kern w:val="28"/>
              </w:rPr>
            </w:pPr>
            <w:r w:rsidRPr="004C0D88">
              <w:rPr>
                <w:rFonts w:eastAsia="Times New Roman" w:cs="Arial"/>
                <w:b/>
                <w:kern w:val="28"/>
              </w:rPr>
              <w:t>£’000</w:t>
            </w:r>
          </w:p>
        </w:tc>
      </w:tr>
      <w:tr w:rsidR="009668FF" w:rsidRPr="004C0D88" w14:paraId="2C4502B5" w14:textId="77777777" w:rsidTr="0031430B">
        <w:trPr>
          <w:trHeight w:val="255"/>
        </w:trPr>
        <w:tc>
          <w:tcPr>
            <w:tcW w:w="8789" w:type="dxa"/>
            <w:shd w:val="clear" w:color="auto" w:fill="F2F2F2" w:themeFill="background1" w:themeFillShade="F2"/>
          </w:tcPr>
          <w:p w14:paraId="0E6F3488" w14:textId="77777777" w:rsidR="009668FF" w:rsidRPr="0031430B" w:rsidRDefault="009668FF" w:rsidP="00CD3F7A">
            <w:pPr>
              <w:spacing w:after="0" w:line="240" w:lineRule="auto"/>
              <w:rPr>
                <w:rFonts w:eastAsia="Times New Roman" w:cs="Arial"/>
                <w:b/>
                <w:color w:val="C00000"/>
                <w:kern w:val="28"/>
              </w:rPr>
            </w:pPr>
            <w:r w:rsidRPr="0031430B">
              <w:rPr>
                <w:rFonts w:eastAsia="Times New Roman" w:cs="Arial"/>
                <w:b/>
                <w:color w:val="C00000"/>
                <w:kern w:val="28"/>
              </w:rPr>
              <w:t>Prices</w:t>
            </w:r>
          </w:p>
          <w:p w14:paraId="5B3EEB18" w14:textId="355B487A" w:rsidR="009668FF" w:rsidRPr="0031430B" w:rsidRDefault="009668FF" w:rsidP="00CD3F7A">
            <w:pPr>
              <w:spacing w:after="0" w:line="240" w:lineRule="auto"/>
              <w:rPr>
                <w:rFonts w:eastAsia="Times New Roman" w:cs="Arial"/>
                <w:kern w:val="28"/>
              </w:rPr>
            </w:pPr>
            <w:r w:rsidRPr="0031430B">
              <w:rPr>
                <w:rFonts w:eastAsia="Times New Roman" w:cs="Arial"/>
                <w:kern w:val="28"/>
              </w:rPr>
              <w:t>An inflationary increase has been awarded to those budgets that have contracts which commit the Authority to</w:t>
            </w:r>
            <w:r w:rsidR="0031430B" w:rsidRPr="0031430B">
              <w:rPr>
                <w:rFonts w:eastAsia="Times New Roman" w:cs="Arial"/>
                <w:kern w:val="28"/>
              </w:rPr>
              <w:t xml:space="preserve"> pay an uplifted amount for 2022</w:t>
            </w:r>
            <w:r w:rsidRPr="0031430B">
              <w:rPr>
                <w:rFonts w:eastAsia="Times New Roman" w:cs="Arial"/>
                <w:kern w:val="28"/>
              </w:rPr>
              <w:t>/2</w:t>
            </w:r>
            <w:r w:rsidR="0031430B" w:rsidRPr="0031430B">
              <w:rPr>
                <w:rFonts w:eastAsia="Times New Roman" w:cs="Arial"/>
                <w:kern w:val="28"/>
              </w:rPr>
              <w:t>3</w:t>
            </w:r>
            <w:r w:rsidR="00ED09AA">
              <w:rPr>
                <w:rFonts w:eastAsia="Times New Roman" w:cs="Arial"/>
                <w:kern w:val="28"/>
              </w:rPr>
              <w:t>.  An increase has also been</w:t>
            </w:r>
            <w:r w:rsidR="0031430B">
              <w:rPr>
                <w:rFonts w:eastAsia="Times New Roman" w:cs="Arial"/>
                <w:kern w:val="28"/>
              </w:rPr>
              <w:t xml:space="preserve"> </w:t>
            </w:r>
            <w:r w:rsidR="00ED09AA">
              <w:rPr>
                <w:rFonts w:eastAsia="Times New Roman" w:cs="Arial"/>
                <w:kern w:val="28"/>
              </w:rPr>
              <w:t xml:space="preserve">provided </w:t>
            </w:r>
            <w:r w:rsidR="0031430B">
              <w:rPr>
                <w:rFonts w:eastAsia="Times New Roman" w:cs="Arial"/>
                <w:kern w:val="28"/>
              </w:rPr>
              <w:t>to budgets</w:t>
            </w:r>
            <w:r w:rsidR="0031430B" w:rsidRPr="0031430B">
              <w:rPr>
                <w:rFonts w:eastAsia="Times New Roman" w:cs="Arial"/>
                <w:kern w:val="28"/>
              </w:rPr>
              <w:t xml:space="preserve"> where there is an unavoidable increase in prices</w:t>
            </w:r>
            <w:r w:rsidR="00ED09AA">
              <w:rPr>
                <w:rFonts w:eastAsia="Times New Roman" w:cs="Arial"/>
                <w:kern w:val="28"/>
              </w:rPr>
              <w:t>, such as the</w:t>
            </w:r>
            <w:r w:rsidR="0031430B" w:rsidRPr="0031430B">
              <w:rPr>
                <w:rFonts w:eastAsia="Times New Roman" w:cs="Arial"/>
                <w:kern w:val="28"/>
              </w:rPr>
              <w:t xml:space="preserve"> cost</w:t>
            </w:r>
            <w:r w:rsidR="00ED09AA">
              <w:rPr>
                <w:rFonts w:eastAsia="Times New Roman" w:cs="Arial"/>
                <w:kern w:val="28"/>
              </w:rPr>
              <w:t xml:space="preserve"> of insurance renewals</w:t>
            </w:r>
            <w:r w:rsidRPr="0031430B">
              <w:rPr>
                <w:rFonts w:eastAsia="Times New Roman" w:cs="Arial"/>
                <w:kern w:val="28"/>
              </w:rPr>
              <w:t xml:space="preserve">. For </w:t>
            </w:r>
            <w:r w:rsidR="0031430B" w:rsidRPr="0031430B">
              <w:rPr>
                <w:rFonts w:eastAsia="Times New Roman" w:cs="Arial"/>
                <w:kern w:val="28"/>
              </w:rPr>
              <w:t>other areas of</w:t>
            </w:r>
            <w:r w:rsidRPr="0031430B">
              <w:rPr>
                <w:rFonts w:eastAsia="Times New Roman" w:cs="Arial"/>
                <w:kern w:val="28"/>
              </w:rPr>
              <w:t xml:space="preserve"> </w:t>
            </w:r>
            <w:r w:rsidR="00586491">
              <w:rPr>
                <w:rFonts w:eastAsia="Times New Roman" w:cs="Arial"/>
                <w:kern w:val="28"/>
              </w:rPr>
              <w:t xml:space="preserve">discretionary </w:t>
            </w:r>
            <w:r w:rsidRPr="0031430B">
              <w:rPr>
                <w:rFonts w:eastAsia="Times New Roman" w:cs="Arial"/>
                <w:kern w:val="28"/>
              </w:rPr>
              <w:t xml:space="preserve">spend there is a corresponding saving (see page </w:t>
            </w:r>
            <w:r w:rsidR="0085146E" w:rsidRPr="00671643">
              <w:rPr>
                <w:rFonts w:eastAsia="Times New Roman" w:cs="Arial"/>
                <w:kern w:val="28"/>
              </w:rPr>
              <w:t>6</w:t>
            </w:r>
            <w:r w:rsidRPr="00B13962">
              <w:rPr>
                <w:rFonts w:eastAsia="Times New Roman" w:cs="Arial"/>
                <w:kern w:val="28"/>
              </w:rPr>
              <w:t>).</w:t>
            </w:r>
            <w:r w:rsidR="00586491">
              <w:rPr>
                <w:rFonts w:eastAsia="Times New Roman" w:cs="Arial"/>
                <w:kern w:val="28"/>
              </w:rPr>
              <w:t xml:space="preserve">  Gas and electricity budgets have been increased by a total of £193k</w:t>
            </w:r>
            <w:r w:rsidR="007135AB">
              <w:rPr>
                <w:rFonts w:eastAsia="Times New Roman" w:cs="Arial"/>
                <w:kern w:val="28"/>
              </w:rPr>
              <w:t xml:space="preserve"> (a 46% uplift on 2021/22 budgets</w:t>
            </w:r>
            <w:r w:rsidR="00586491">
              <w:rPr>
                <w:rFonts w:eastAsia="Times New Roman" w:cs="Arial"/>
                <w:kern w:val="28"/>
              </w:rPr>
              <w:t>), based on the latest 2022/23 costing forecasts provided by the supplier.  Contractual increase</w:t>
            </w:r>
            <w:r w:rsidR="007135AB">
              <w:rPr>
                <w:rFonts w:eastAsia="Times New Roman" w:cs="Arial"/>
                <w:kern w:val="28"/>
              </w:rPr>
              <w:t>s</w:t>
            </w:r>
            <w:r w:rsidR="00586491">
              <w:rPr>
                <w:rFonts w:eastAsia="Times New Roman" w:cs="Arial"/>
                <w:kern w:val="28"/>
              </w:rPr>
              <w:t xml:space="preserve"> based on CPI have been included at 5% and contractual increases based on RPI have been included at 6%.</w:t>
            </w:r>
          </w:p>
          <w:p w14:paraId="17CDDF92" w14:textId="77777777" w:rsidR="009668FF" w:rsidRPr="0031430B" w:rsidRDefault="009668FF" w:rsidP="00CD3F7A">
            <w:pPr>
              <w:spacing w:after="0" w:line="240" w:lineRule="auto"/>
              <w:rPr>
                <w:rFonts w:eastAsia="Times New Roman" w:cs="Arial"/>
                <w:kern w:val="28"/>
              </w:rPr>
            </w:pPr>
          </w:p>
        </w:tc>
        <w:tc>
          <w:tcPr>
            <w:tcW w:w="992" w:type="dxa"/>
            <w:shd w:val="clear" w:color="auto" w:fill="F2F2F2" w:themeFill="background1" w:themeFillShade="F2"/>
          </w:tcPr>
          <w:p w14:paraId="5006B470" w14:textId="58D10D21" w:rsidR="009668FF" w:rsidRPr="0031430B" w:rsidRDefault="0031430B" w:rsidP="00CD3F7A">
            <w:pPr>
              <w:spacing w:line="240" w:lineRule="auto"/>
              <w:jc w:val="right"/>
              <w:rPr>
                <w:rFonts w:eastAsia="Times New Roman" w:cs="Arial"/>
                <w:color w:val="C00000"/>
                <w:kern w:val="28"/>
              </w:rPr>
            </w:pPr>
            <w:r w:rsidRPr="0031430B">
              <w:rPr>
                <w:rFonts w:eastAsia="Times New Roman" w:cs="Arial"/>
                <w:color w:val="C00000"/>
                <w:kern w:val="28"/>
              </w:rPr>
              <w:t>719</w:t>
            </w:r>
          </w:p>
        </w:tc>
      </w:tr>
      <w:tr w:rsidR="009668FF" w:rsidRPr="005B35B3" w14:paraId="30FDA38A" w14:textId="77777777" w:rsidTr="0031430B">
        <w:trPr>
          <w:trHeight w:val="1004"/>
        </w:trPr>
        <w:tc>
          <w:tcPr>
            <w:tcW w:w="8789" w:type="dxa"/>
            <w:shd w:val="clear" w:color="auto" w:fill="auto"/>
          </w:tcPr>
          <w:p w14:paraId="6E85A14F" w14:textId="77777777" w:rsidR="009668FF" w:rsidRPr="0066797D" w:rsidRDefault="009668FF" w:rsidP="00CD3F7A">
            <w:pPr>
              <w:spacing w:after="0" w:line="240" w:lineRule="auto"/>
              <w:rPr>
                <w:rFonts w:eastAsia="Times New Roman" w:cs="Arial"/>
                <w:b/>
                <w:color w:val="C00000"/>
                <w:kern w:val="28"/>
              </w:rPr>
            </w:pPr>
            <w:r w:rsidRPr="0066797D">
              <w:rPr>
                <w:rFonts w:eastAsia="Times New Roman" w:cs="Arial"/>
                <w:b/>
                <w:color w:val="C00000"/>
                <w:kern w:val="28"/>
              </w:rPr>
              <w:t xml:space="preserve">Other Pressures </w:t>
            </w:r>
          </w:p>
          <w:p w14:paraId="36189556" w14:textId="71B6465E" w:rsidR="009668FF" w:rsidRPr="0066797D" w:rsidRDefault="0031430B" w:rsidP="0066797D">
            <w:pPr>
              <w:spacing w:after="0" w:line="240" w:lineRule="auto"/>
              <w:rPr>
                <w:rFonts w:eastAsia="Times New Roman" w:cs="Arial"/>
                <w:kern w:val="28"/>
              </w:rPr>
            </w:pPr>
            <w:r w:rsidRPr="0066797D">
              <w:rPr>
                <w:rFonts w:eastAsia="Times New Roman" w:cs="Arial"/>
                <w:kern w:val="28"/>
              </w:rPr>
              <w:t>The budget for</w:t>
            </w:r>
            <w:r w:rsidR="002163D4">
              <w:rPr>
                <w:rFonts w:eastAsia="Times New Roman" w:cs="Arial"/>
                <w:kern w:val="28"/>
              </w:rPr>
              <w:t xml:space="preserve"> Microsoft licences has been increased by £180k </w:t>
            </w:r>
            <w:r w:rsidR="005B084C">
              <w:rPr>
                <w:rFonts w:eastAsia="Times New Roman" w:cs="Arial"/>
                <w:kern w:val="28"/>
              </w:rPr>
              <w:t>to provide enhanced cyber security and additional software provision for users.  The budget for other</w:t>
            </w:r>
            <w:r w:rsidRPr="0066797D">
              <w:rPr>
                <w:rFonts w:eastAsia="Times New Roman" w:cs="Arial"/>
                <w:kern w:val="28"/>
              </w:rPr>
              <w:t xml:space="preserve"> software licences has been increased by £86k to provide a full year budget allocation for licences in relation to the Customer and Premises Risk Management </w:t>
            </w:r>
            <w:r w:rsidR="0066797D" w:rsidRPr="0066797D">
              <w:rPr>
                <w:rFonts w:eastAsia="Times New Roman" w:cs="Arial"/>
                <w:kern w:val="28"/>
              </w:rPr>
              <w:t>p</w:t>
            </w:r>
            <w:r w:rsidRPr="0066797D">
              <w:rPr>
                <w:rFonts w:eastAsia="Times New Roman" w:cs="Arial"/>
                <w:kern w:val="28"/>
              </w:rPr>
              <w:t xml:space="preserve">roject and </w:t>
            </w:r>
            <w:r w:rsidR="0066797D" w:rsidRPr="0066797D">
              <w:rPr>
                <w:rFonts w:eastAsia="Times New Roman" w:cs="Arial"/>
                <w:kern w:val="28"/>
              </w:rPr>
              <w:t>the Mobile Data</w:t>
            </w:r>
            <w:r w:rsidRPr="0066797D">
              <w:rPr>
                <w:rFonts w:eastAsia="Times New Roman" w:cs="Arial"/>
                <w:kern w:val="28"/>
              </w:rPr>
              <w:t xml:space="preserve"> Terminals</w:t>
            </w:r>
            <w:r w:rsidR="0066797D" w:rsidRPr="0066797D">
              <w:rPr>
                <w:rFonts w:eastAsia="Times New Roman" w:cs="Arial"/>
                <w:kern w:val="28"/>
              </w:rPr>
              <w:t xml:space="preserve"> project.  Other IT related budgets have been increased by £185k to enable a number of enhancements to be carried out to existing systems and to cover increased costs where additional devices has been purchased.  Other minor budget increases total £64k.</w:t>
            </w:r>
          </w:p>
          <w:p w14:paraId="2DB0DA0C" w14:textId="075DD748" w:rsidR="0066797D" w:rsidRPr="0066797D" w:rsidRDefault="0066797D" w:rsidP="0066797D">
            <w:pPr>
              <w:spacing w:after="0" w:line="240" w:lineRule="auto"/>
              <w:rPr>
                <w:rFonts w:eastAsia="Times New Roman" w:cs="Arial"/>
                <w:kern w:val="28"/>
              </w:rPr>
            </w:pPr>
          </w:p>
        </w:tc>
        <w:tc>
          <w:tcPr>
            <w:tcW w:w="992" w:type="dxa"/>
            <w:shd w:val="clear" w:color="auto" w:fill="auto"/>
          </w:tcPr>
          <w:p w14:paraId="74A9CBD5" w14:textId="08036D96" w:rsidR="009668FF" w:rsidRPr="0066797D" w:rsidRDefault="002163D4" w:rsidP="00CD3F7A">
            <w:pPr>
              <w:spacing w:after="0" w:line="240" w:lineRule="auto"/>
              <w:jc w:val="right"/>
              <w:rPr>
                <w:rFonts w:eastAsia="Times New Roman" w:cs="Arial"/>
                <w:color w:val="C00000"/>
                <w:kern w:val="28"/>
              </w:rPr>
            </w:pPr>
            <w:r>
              <w:rPr>
                <w:rFonts w:eastAsia="Times New Roman" w:cs="Arial"/>
                <w:color w:val="C00000"/>
                <w:kern w:val="28"/>
              </w:rPr>
              <w:t>515</w:t>
            </w:r>
          </w:p>
        </w:tc>
      </w:tr>
      <w:tr w:rsidR="009668FF" w:rsidRPr="005B35B3" w14:paraId="4575EF57" w14:textId="77777777" w:rsidTr="00261937">
        <w:trPr>
          <w:trHeight w:val="454"/>
        </w:trPr>
        <w:tc>
          <w:tcPr>
            <w:tcW w:w="8789" w:type="dxa"/>
            <w:shd w:val="clear" w:color="auto" w:fill="D9D9D9" w:themeFill="background1" w:themeFillShade="D9"/>
            <w:vAlign w:val="center"/>
          </w:tcPr>
          <w:p w14:paraId="0D77B409" w14:textId="28EA99B1" w:rsidR="009668FF" w:rsidRPr="0031430B" w:rsidRDefault="009668FF" w:rsidP="009668FF">
            <w:pPr>
              <w:spacing w:after="0" w:line="240" w:lineRule="auto"/>
              <w:rPr>
                <w:rFonts w:eastAsia="Times New Roman" w:cs="Arial"/>
                <w:kern w:val="28"/>
              </w:rPr>
            </w:pPr>
            <w:r w:rsidRPr="0031430B">
              <w:rPr>
                <w:rFonts w:eastAsia="Times New Roman" w:cs="Arial"/>
                <w:b/>
                <w:kern w:val="28"/>
              </w:rPr>
              <w:t>Total Non-Pay Pressures</w:t>
            </w:r>
            <w:r w:rsidR="0031430B">
              <w:rPr>
                <w:rFonts w:eastAsia="Times New Roman" w:cs="Arial"/>
                <w:b/>
                <w:kern w:val="28"/>
              </w:rPr>
              <w:t xml:space="preserve"> for 2022/23</w:t>
            </w:r>
          </w:p>
        </w:tc>
        <w:tc>
          <w:tcPr>
            <w:tcW w:w="992" w:type="dxa"/>
            <w:shd w:val="clear" w:color="auto" w:fill="D9D9D9" w:themeFill="background1" w:themeFillShade="D9"/>
            <w:vAlign w:val="center"/>
          </w:tcPr>
          <w:p w14:paraId="44427B03" w14:textId="068FC2ED" w:rsidR="009668FF" w:rsidRPr="00671643" w:rsidRDefault="0031430B" w:rsidP="00C15091">
            <w:pPr>
              <w:spacing w:after="0" w:line="240" w:lineRule="auto"/>
              <w:jc w:val="right"/>
              <w:rPr>
                <w:rFonts w:eastAsia="Times New Roman" w:cs="Arial"/>
                <w:kern w:val="28"/>
              </w:rPr>
            </w:pPr>
            <w:r w:rsidRPr="00671643">
              <w:rPr>
                <w:rFonts w:eastAsia="Times New Roman" w:cs="Arial"/>
                <w:b/>
                <w:kern w:val="28"/>
              </w:rPr>
              <w:t>1,</w:t>
            </w:r>
            <w:r w:rsidR="005B084C" w:rsidRPr="00671643">
              <w:rPr>
                <w:rFonts w:eastAsia="Times New Roman" w:cs="Arial"/>
                <w:b/>
                <w:kern w:val="28"/>
              </w:rPr>
              <w:t>23</w:t>
            </w:r>
            <w:r w:rsidRPr="00671643">
              <w:rPr>
                <w:rFonts w:eastAsia="Times New Roman" w:cs="Arial"/>
                <w:b/>
                <w:kern w:val="28"/>
              </w:rPr>
              <w:t>4</w:t>
            </w:r>
          </w:p>
        </w:tc>
      </w:tr>
      <w:tr w:rsidR="009668FF" w:rsidRPr="005B35B3" w14:paraId="01627530" w14:textId="77777777" w:rsidTr="00261937">
        <w:trPr>
          <w:trHeight w:val="215"/>
        </w:trPr>
        <w:tc>
          <w:tcPr>
            <w:tcW w:w="8789" w:type="dxa"/>
            <w:shd w:val="clear" w:color="auto" w:fill="auto"/>
          </w:tcPr>
          <w:p w14:paraId="586BC0DC" w14:textId="77777777" w:rsidR="009668FF" w:rsidRPr="0031430B" w:rsidRDefault="009668FF" w:rsidP="00CD3F7A">
            <w:pPr>
              <w:spacing w:after="0" w:line="240" w:lineRule="auto"/>
              <w:rPr>
                <w:rFonts w:eastAsia="Times New Roman" w:cs="Arial"/>
                <w:b/>
                <w:kern w:val="28"/>
              </w:rPr>
            </w:pPr>
          </w:p>
        </w:tc>
        <w:tc>
          <w:tcPr>
            <w:tcW w:w="992" w:type="dxa"/>
            <w:shd w:val="clear" w:color="auto" w:fill="auto"/>
          </w:tcPr>
          <w:p w14:paraId="38D2931C" w14:textId="77777777" w:rsidR="009668FF" w:rsidRPr="00671643" w:rsidRDefault="009668FF" w:rsidP="00CD3F7A">
            <w:pPr>
              <w:spacing w:after="0" w:line="240" w:lineRule="auto"/>
              <w:jc w:val="right"/>
              <w:rPr>
                <w:rFonts w:eastAsia="Times New Roman" w:cs="Arial"/>
                <w:b/>
                <w:kern w:val="28"/>
              </w:rPr>
            </w:pPr>
          </w:p>
        </w:tc>
      </w:tr>
      <w:tr w:rsidR="009668FF" w:rsidRPr="005B35B3" w14:paraId="1611F402" w14:textId="77777777" w:rsidTr="00261937">
        <w:trPr>
          <w:trHeight w:val="454"/>
        </w:trPr>
        <w:tc>
          <w:tcPr>
            <w:tcW w:w="8789" w:type="dxa"/>
            <w:shd w:val="clear" w:color="auto" w:fill="BFBFBF" w:themeFill="background1" w:themeFillShade="BF"/>
            <w:vAlign w:val="center"/>
          </w:tcPr>
          <w:p w14:paraId="39366803" w14:textId="4B16E09C" w:rsidR="009668FF" w:rsidRPr="0031430B" w:rsidRDefault="009668FF" w:rsidP="00CD3F7A">
            <w:pPr>
              <w:spacing w:after="0" w:line="240" w:lineRule="auto"/>
              <w:rPr>
                <w:rFonts w:eastAsia="Times New Roman" w:cs="Arial"/>
                <w:b/>
                <w:kern w:val="28"/>
                <w:u w:val="double"/>
              </w:rPr>
            </w:pPr>
            <w:r w:rsidRPr="0031430B">
              <w:rPr>
                <w:rFonts w:eastAsia="Times New Roman" w:cs="Arial"/>
                <w:b/>
                <w:kern w:val="28"/>
                <w:u w:val="double"/>
              </w:rPr>
              <w:t>Total Pressures</w:t>
            </w:r>
            <w:r w:rsidR="0031430B">
              <w:rPr>
                <w:rFonts w:eastAsia="Times New Roman" w:cs="Arial"/>
                <w:b/>
                <w:kern w:val="28"/>
                <w:u w:val="double"/>
              </w:rPr>
              <w:t xml:space="preserve"> for 2022/23</w:t>
            </w:r>
          </w:p>
        </w:tc>
        <w:tc>
          <w:tcPr>
            <w:tcW w:w="992" w:type="dxa"/>
            <w:shd w:val="clear" w:color="auto" w:fill="BFBFBF" w:themeFill="background1" w:themeFillShade="BF"/>
            <w:vAlign w:val="center"/>
          </w:tcPr>
          <w:p w14:paraId="7741100F" w14:textId="5435B0C0" w:rsidR="009668FF" w:rsidRPr="00671643" w:rsidRDefault="0031430B" w:rsidP="00C15091">
            <w:pPr>
              <w:spacing w:after="0" w:line="240" w:lineRule="auto"/>
              <w:jc w:val="right"/>
              <w:rPr>
                <w:rFonts w:eastAsia="Times New Roman" w:cs="Arial"/>
                <w:b/>
                <w:kern w:val="28"/>
                <w:u w:val="double"/>
              </w:rPr>
            </w:pPr>
            <w:r w:rsidRPr="00671643">
              <w:rPr>
                <w:rFonts w:eastAsia="Times New Roman" w:cs="Arial"/>
                <w:b/>
                <w:kern w:val="28"/>
                <w:u w:val="double"/>
              </w:rPr>
              <w:t>6</w:t>
            </w:r>
            <w:r w:rsidR="009668FF" w:rsidRPr="00671643">
              <w:rPr>
                <w:rFonts w:eastAsia="Times New Roman" w:cs="Arial"/>
                <w:b/>
                <w:kern w:val="28"/>
                <w:u w:val="double"/>
              </w:rPr>
              <w:t>,</w:t>
            </w:r>
            <w:r w:rsidR="005B084C" w:rsidRPr="00671643">
              <w:rPr>
                <w:rFonts w:eastAsia="Times New Roman" w:cs="Arial"/>
                <w:b/>
                <w:kern w:val="28"/>
                <w:u w:val="double"/>
              </w:rPr>
              <w:t>328</w:t>
            </w:r>
          </w:p>
        </w:tc>
      </w:tr>
    </w:tbl>
    <w:p w14:paraId="4C3B3643" w14:textId="49FE236B" w:rsidR="00CE2C82" w:rsidRPr="003A5F0C" w:rsidRDefault="00FA13F3" w:rsidP="00CE2C82">
      <w:pPr>
        <w:rPr>
          <w:rFonts w:cs="Arial"/>
          <w:b/>
          <w:sz w:val="30"/>
          <w:szCs w:val="30"/>
        </w:rPr>
      </w:pPr>
      <w:r>
        <w:rPr>
          <w:rFonts w:cs="Arial"/>
          <w:b/>
          <w:sz w:val="30"/>
          <w:szCs w:val="30"/>
        </w:rPr>
        <w:lastRenderedPageBreak/>
        <w:t>BUILDING THE 202</w:t>
      </w:r>
      <w:r w:rsidR="007B1A1B">
        <w:rPr>
          <w:rFonts w:cs="Arial"/>
          <w:b/>
          <w:sz w:val="30"/>
          <w:szCs w:val="30"/>
        </w:rPr>
        <w:t>2</w:t>
      </w:r>
      <w:r>
        <w:rPr>
          <w:rFonts w:cs="Arial"/>
          <w:b/>
          <w:sz w:val="30"/>
          <w:szCs w:val="30"/>
        </w:rPr>
        <w:t>/2</w:t>
      </w:r>
      <w:r w:rsidR="007B1A1B">
        <w:rPr>
          <w:rFonts w:cs="Arial"/>
          <w:b/>
          <w:sz w:val="30"/>
          <w:szCs w:val="30"/>
        </w:rPr>
        <w:t>3</w:t>
      </w:r>
      <w:r w:rsidR="00CE2C82" w:rsidRPr="003A5F0C">
        <w:rPr>
          <w:rFonts w:cs="Arial"/>
          <w:b/>
          <w:sz w:val="30"/>
          <w:szCs w:val="30"/>
        </w:rPr>
        <w:t xml:space="preserve"> REVENUE BUDGET</w:t>
      </w:r>
    </w:p>
    <w:p w14:paraId="169D8EFF" w14:textId="31F90200" w:rsidR="00205B92" w:rsidRPr="005D4DD7" w:rsidRDefault="00FA13F3" w:rsidP="00205B92">
      <w:pPr>
        <w:pStyle w:val="Heading2"/>
        <w:rPr>
          <w:rFonts w:cs="Arial"/>
          <w:sz w:val="24"/>
        </w:rPr>
      </w:pPr>
      <w:bookmarkStart w:id="9" w:name="_Toc29550857"/>
      <w:r>
        <w:rPr>
          <w:rFonts w:cs="Arial"/>
          <w:sz w:val="24"/>
        </w:rPr>
        <w:t>202</w:t>
      </w:r>
      <w:r w:rsidR="007B1A1B">
        <w:rPr>
          <w:rFonts w:cs="Arial"/>
          <w:sz w:val="24"/>
        </w:rPr>
        <w:t>2</w:t>
      </w:r>
      <w:r>
        <w:rPr>
          <w:rFonts w:cs="Arial"/>
          <w:sz w:val="24"/>
        </w:rPr>
        <w:t>/2</w:t>
      </w:r>
      <w:r w:rsidR="007B1A1B">
        <w:rPr>
          <w:rFonts w:cs="Arial"/>
          <w:sz w:val="24"/>
        </w:rPr>
        <w:t>3</w:t>
      </w:r>
      <w:r w:rsidR="00205B92" w:rsidRPr="005D4DD7">
        <w:rPr>
          <w:rFonts w:cs="Arial"/>
          <w:sz w:val="24"/>
        </w:rPr>
        <w:t xml:space="preserve"> Savings Summary</w:t>
      </w:r>
      <w:bookmarkEnd w:id="9"/>
    </w:p>
    <w:p w14:paraId="35837A45" w14:textId="1A6B5592" w:rsidR="00205B92" w:rsidRDefault="00205B92" w:rsidP="00205B92">
      <w:pPr>
        <w:spacing w:before="240"/>
        <w:rPr>
          <w:rFonts w:cs="Arial"/>
        </w:rPr>
      </w:pPr>
      <w:r w:rsidRPr="00A917F9">
        <w:rPr>
          <w:rFonts w:cs="Arial"/>
        </w:rPr>
        <w:t>The Authority uses an incremental approach t</w:t>
      </w:r>
      <w:r w:rsidR="00FA13F3">
        <w:rPr>
          <w:rFonts w:cs="Arial"/>
        </w:rPr>
        <w:t xml:space="preserve">o develop the </w:t>
      </w:r>
      <w:r w:rsidR="00760D10">
        <w:rPr>
          <w:rFonts w:cs="Arial"/>
        </w:rPr>
        <w:t>budget, so the 202</w:t>
      </w:r>
      <w:r w:rsidR="00F22739">
        <w:rPr>
          <w:rFonts w:cs="Arial"/>
        </w:rPr>
        <w:t>1</w:t>
      </w:r>
      <w:r>
        <w:rPr>
          <w:rFonts w:cs="Arial"/>
        </w:rPr>
        <w:t>/</w:t>
      </w:r>
      <w:r w:rsidR="00FA13F3">
        <w:rPr>
          <w:rFonts w:cs="Arial"/>
        </w:rPr>
        <w:t>2</w:t>
      </w:r>
      <w:r w:rsidR="00F22739">
        <w:rPr>
          <w:rFonts w:cs="Arial"/>
        </w:rPr>
        <w:t>2</w:t>
      </w:r>
      <w:r w:rsidRPr="00A917F9">
        <w:rPr>
          <w:rFonts w:cs="Arial"/>
        </w:rPr>
        <w:t xml:space="preserve"> base revenue budget has been adjusted to reflect the </w:t>
      </w:r>
      <w:r>
        <w:rPr>
          <w:rFonts w:cs="Arial"/>
        </w:rPr>
        <w:t xml:space="preserve">savings </w:t>
      </w:r>
      <w:r w:rsidR="00D13980">
        <w:rPr>
          <w:rFonts w:cs="Arial"/>
        </w:rPr>
        <w:t>identified below:-</w:t>
      </w:r>
    </w:p>
    <w:tbl>
      <w:tblPr>
        <w:tblStyle w:val="TableGrid"/>
        <w:tblW w:w="963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none" w:sz="0" w:space="0" w:color="auto"/>
          <w:insideV w:val="none" w:sz="0" w:space="0" w:color="auto"/>
        </w:tblBorders>
        <w:tblLayout w:type="fixed"/>
        <w:tblLook w:val="04A0" w:firstRow="1" w:lastRow="0" w:firstColumn="1" w:lastColumn="0" w:noHBand="0" w:noVBand="1"/>
      </w:tblPr>
      <w:tblGrid>
        <w:gridCol w:w="8364"/>
        <w:gridCol w:w="1275"/>
      </w:tblGrid>
      <w:tr w:rsidR="0066797D" w:rsidRPr="00CE2C82" w14:paraId="3A02611E" w14:textId="77777777" w:rsidTr="0082499A">
        <w:trPr>
          <w:trHeight w:val="454"/>
        </w:trPr>
        <w:tc>
          <w:tcPr>
            <w:tcW w:w="8364" w:type="dxa"/>
            <w:shd w:val="clear" w:color="auto" w:fill="D9D9D9" w:themeFill="background1" w:themeFillShade="D9"/>
            <w:vAlign w:val="center"/>
          </w:tcPr>
          <w:p w14:paraId="16820D9D" w14:textId="32D0A153" w:rsidR="0066797D" w:rsidRPr="0066797D" w:rsidRDefault="0066797D" w:rsidP="0082499A">
            <w:pPr>
              <w:spacing w:after="0" w:line="240" w:lineRule="auto"/>
              <w:rPr>
                <w:rFonts w:eastAsia="Times New Roman" w:cs="Arial"/>
                <w:b/>
                <w:kern w:val="28"/>
              </w:rPr>
            </w:pPr>
            <w:r w:rsidRPr="0066797D">
              <w:rPr>
                <w:rFonts w:eastAsia="Times New Roman" w:cs="Arial"/>
                <w:b/>
                <w:kern w:val="28"/>
              </w:rPr>
              <w:t>Pay Savings</w:t>
            </w:r>
          </w:p>
        </w:tc>
        <w:tc>
          <w:tcPr>
            <w:tcW w:w="1275" w:type="dxa"/>
            <w:shd w:val="clear" w:color="auto" w:fill="D9D9D9" w:themeFill="background1" w:themeFillShade="D9"/>
            <w:vAlign w:val="center"/>
          </w:tcPr>
          <w:p w14:paraId="1650EF8B" w14:textId="77777777" w:rsidR="0066797D" w:rsidRPr="0066797D" w:rsidRDefault="0066797D" w:rsidP="0082499A">
            <w:pPr>
              <w:spacing w:after="0" w:line="240" w:lineRule="auto"/>
              <w:jc w:val="right"/>
              <w:rPr>
                <w:rFonts w:eastAsia="Times New Roman" w:cs="Arial"/>
                <w:b/>
                <w:kern w:val="28"/>
              </w:rPr>
            </w:pPr>
            <w:r w:rsidRPr="0066797D">
              <w:rPr>
                <w:rFonts w:eastAsia="Times New Roman" w:cs="Arial"/>
                <w:b/>
                <w:kern w:val="28"/>
              </w:rPr>
              <w:t>£’000</w:t>
            </w:r>
          </w:p>
        </w:tc>
      </w:tr>
      <w:tr w:rsidR="0066797D" w:rsidRPr="00F44D42" w14:paraId="0B5877DB" w14:textId="77777777" w:rsidTr="0082499A">
        <w:trPr>
          <w:trHeight w:val="679"/>
        </w:trPr>
        <w:tc>
          <w:tcPr>
            <w:tcW w:w="8364" w:type="dxa"/>
            <w:shd w:val="clear" w:color="auto" w:fill="F2F2F2" w:themeFill="background1" w:themeFillShade="F2"/>
          </w:tcPr>
          <w:p w14:paraId="08548987" w14:textId="3E29B172" w:rsidR="0066797D" w:rsidRPr="0066797D" w:rsidRDefault="0066797D" w:rsidP="0082499A">
            <w:pPr>
              <w:spacing w:after="0" w:line="240" w:lineRule="auto"/>
              <w:rPr>
                <w:rFonts w:eastAsia="Times New Roman" w:cs="Arial"/>
                <w:b/>
                <w:color w:val="C00000"/>
                <w:kern w:val="28"/>
              </w:rPr>
            </w:pPr>
            <w:r w:rsidRPr="0066797D">
              <w:rPr>
                <w:rFonts w:eastAsia="Times New Roman" w:cs="Arial"/>
                <w:b/>
                <w:color w:val="C00000"/>
                <w:kern w:val="28"/>
              </w:rPr>
              <w:t>Vacancy Rate Adjustment</w:t>
            </w:r>
          </w:p>
          <w:p w14:paraId="374A72FA" w14:textId="03A75103" w:rsidR="00F375EC" w:rsidRDefault="00F375EC" w:rsidP="00F375EC">
            <w:pPr>
              <w:spacing w:after="0" w:line="240" w:lineRule="auto"/>
              <w:rPr>
                <w:rFonts w:eastAsia="Times New Roman" w:cs="Arial"/>
                <w:color w:val="0D0D0D" w:themeColor="text1" w:themeTint="F2"/>
                <w:kern w:val="28"/>
              </w:rPr>
            </w:pPr>
            <w:r>
              <w:rPr>
                <w:rFonts w:eastAsia="Times New Roman" w:cs="Arial"/>
                <w:color w:val="0D0D0D" w:themeColor="text1" w:themeTint="F2"/>
                <w:kern w:val="28"/>
              </w:rPr>
              <w:t>The vacancy</w:t>
            </w:r>
            <w:r w:rsidR="0066797D">
              <w:rPr>
                <w:rFonts w:eastAsia="Times New Roman" w:cs="Arial"/>
                <w:color w:val="0D0D0D" w:themeColor="text1" w:themeTint="F2"/>
                <w:kern w:val="28"/>
              </w:rPr>
              <w:t xml:space="preserve"> rate is reviewed </w:t>
            </w:r>
            <w:r>
              <w:rPr>
                <w:rFonts w:eastAsia="Times New Roman" w:cs="Arial"/>
                <w:color w:val="0D0D0D" w:themeColor="text1" w:themeTint="F2"/>
                <w:kern w:val="28"/>
              </w:rPr>
              <w:t>every year by analysing past experience and assessing what the likely scenario is for the coming year. For 2022/23 the vacancy rate will be increased</w:t>
            </w:r>
            <w:r w:rsidR="00AF515F">
              <w:rPr>
                <w:rFonts w:eastAsia="Times New Roman" w:cs="Arial"/>
                <w:color w:val="0D0D0D" w:themeColor="text1" w:themeTint="F2"/>
                <w:kern w:val="28"/>
              </w:rPr>
              <w:t xml:space="preserve"> to</w:t>
            </w:r>
            <w:r w:rsidR="00ED09AA">
              <w:rPr>
                <w:rFonts w:eastAsia="Times New Roman" w:cs="Arial"/>
                <w:color w:val="0D0D0D" w:themeColor="text1" w:themeTint="F2"/>
                <w:kern w:val="28"/>
              </w:rPr>
              <w:t xml:space="preserve"> 2.7%</w:t>
            </w:r>
            <w:r>
              <w:rPr>
                <w:rFonts w:eastAsia="Times New Roman" w:cs="Arial"/>
                <w:color w:val="0D0D0D" w:themeColor="text1" w:themeTint="F2"/>
                <w:kern w:val="28"/>
              </w:rPr>
              <w:t xml:space="preserve"> </w:t>
            </w:r>
            <w:r w:rsidR="00AF515F">
              <w:rPr>
                <w:rFonts w:eastAsia="Times New Roman" w:cs="Arial"/>
                <w:color w:val="0D0D0D" w:themeColor="text1" w:themeTint="F2"/>
                <w:kern w:val="28"/>
              </w:rPr>
              <w:t xml:space="preserve">for corporate staff </w:t>
            </w:r>
            <w:r w:rsidR="00ED09AA">
              <w:rPr>
                <w:rFonts w:eastAsia="Times New Roman" w:cs="Arial"/>
                <w:color w:val="0D0D0D" w:themeColor="text1" w:themeTint="F2"/>
                <w:kern w:val="28"/>
              </w:rPr>
              <w:t xml:space="preserve">base budgeted </w:t>
            </w:r>
            <w:r w:rsidR="00AF515F">
              <w:rPr>
                <w:rFonts w:eastAsia="Times New Roman" w:cs="Arial"/>
                <w:color w:val="0D0D0D" w:themeColor="text1" w:themeTint="F2"/>
                <w:kern w:val="28"/>
              </w:rPr>
              <w:t>posts</w:t>
            </w:r>
            <w:r w:rsidR="00ED09AA">
              <w:rPr>
                <w:rFonts w:eastAsia="Times New Roman" w:cs="Arial"/>
                <w:color w:val="0D0D0D" w:themeColor="text1" w:themeTint="F2"/>
                <w:kern w:val="28"/>
              </w:rPr>
              <w:t>.</w:t>
            </w:r>
          </w:p>
          <w:p w14:paraId="04F83B18" w14:textId="389E986E" w:rsidR="0066797D" w:rsidRPr="0066797D" w:rsidRDefault="00F375EC" w:rsidP="00F375EC">
            <w:pPr>
              <w:spacing w:after="0" w:line="240" w:lineRule="auto"/>
              <w:rPr>
                <w:rFonts w:eastAsia="Times New Roman" w:cs="Arial"/>
                <w:color w:val="0D0D0D" w:themeColor="text1" w:themeTint="F2"/>
                <w:kern w:val="28"/>
              </w:rPr>
            </w:pPr>
            <w:r>
              <w:rPr>
                <w:rFonts w:eastAsia="Times New Roman" w:cs="Arial"/>
                <w:color w:val="0D0D0D" w:themeColor="text1" w:themeTint="F2"/>
                <w:kern w:val="28"/>
              </w:rPr>
              <w:t xml:space="preserve"> </w:t>
            </w:r>
            <w:r w:rsidR="0066797D">
              <w:rPr>
                <w:rFonts w:eastAsia="Times New Roman" w:cs="Arial"/>
                <w:color w:val="0D0D0D" w:themeColor="text1" w:themeTint="F2"/>
                <w:kern w:val="28"/>
              </w:rPr>
              <w:t xml:space="preserve"> </w:t>
            </w:r>
          </w:p>
        </w:tc>
        <w:tc>
          <w:tcPr>
            <w:tcW w:w="1275" w:type="dxa"/>
            <w:shd w:val="clear" w:color="auto" w:fill="F2F2F2" w:themeFill="background1" w:themeFillShade="F2"/>
          </w:tcPr>
          <w:p w14:paraId="41FFBF3E" w14:textId="5D31FB82" w:rsidR="0066797D" w:rsidRPr="0066797D" w:rsidRDefault="0066797D" w:rsidP="0082499A">
            <w:pPr>
              <w:spacing w:after="0" w:line="240" w:lineRule="auto"/>
              <w:jc w:val="right"/>
              <w:rPr>
                <w:rFonts w:eastAsia="Times New Roman" w:cs="Arial"/>
                <w:color w:val="C00000"/>
                <w:kern w:val="28"/>
              </w:rPr>
            </w:pPr>
            <w:r w:rsidRPr="0066797D">
              <w:rPr>
                <w:rFonts w:eastAsia="Times New Roman" w:cs="Arial"/>
                <w:color w:val="C00000"/>
                <w:kern w:val="28"/>
              </w:rPr>
              <w:t>-</w:t>
            </w:r>
            <w:r>
              <w:rPr>
                <w:rFonts w:eastAsia="Times New Roman" w:cs="Arial"/>
                <w:color w:val="C00000"/>
                <w:kern w:val="28"/>
              </w:rPr>
              <w:t>526</w:t>
            </w:r>
          </w:p>
        </w:tc>
      </w:tr>
      <w:tr w:rsidR="0066797D" w:rsidRPr="00F44D42" w14:paraId="753F7877" w14:textId="77777777" w:rsidTr="0066797D">
        <w:trPr>
          <w:trHeight w:val="832"/>
        </w:trPr>
        <w:tc>
          <w:tcPr>
            <w:tcW w:w="8364" w:type="dxa"/>
            <w:tcBorders>
              <w:bottom w:val="nil"/>
            </w:tcBorders>
            <w:shd w:val="clear" w:color="auto" w:fill="auto"/>
          </w:tcPr>
          <w:p w14:paraId="5BFAC73A" w14:textId="4F6B4F88" w:rsidR="0066797D" w:rsidRPr="0066797D" w:rsidRDefault="0066797D" w:rsidP="0082499A">
            <w:pPr>
              <w:spacing w:after="0" w:line="240" w:lineRule="auto"/>
              <w:rPr>
                <w:rFonts w:eastAsia="Times New Roman" w:cs="Arial"/>
                <w:b/>
                <w:color w:val="C00000"/>
                <w:kern w:val="28"/>
              </w:rPr>
            </w:pPr>
            <w:r w:rsidRPr="0066797D">
              <w:rPr>
                <w:rFonts w:eastAsia="Times New Roman" w:cs="Arial"/>
                <w:b/>
                <w:color w:val="C00000"/>
                <w:kern w:val="28"/>
              </w:rPr>
              <w:t>Pension Scheme Changes</w:t>
            </w:r>
          </w:p>
          <w:p w14:paraId="6C63E594" w14:textId="058ED92A" w:rsidR="0066797D" w:rsidRDefault="00ED09AA" w:rsidP="00ED09AA">
            <w:pPr>
              <w:spacing w:after="0" w:line="240" w:lineRule="auto"/>
              <w:rPr>
                <w:rFonts w:eastAsia="Times New Roman" w:cs="Arial"/>
                <w:color w:val="0D0D0D" w:themeColor="text1" w:themeTint="F2"/>
                <w:kern w:val="28"/>
              </w:rPr>
            </w:pPr>
            <w:r>
              <w:rPr>
                <w:rFonts w:eastAsia="Times New Roman" w:cs="Arial"/>
                <w:color w:val="0D0D0D" w:themeColor="text1" w:themeTint="F2"/>
                <w:kern w:val="28"/>
              </w:rPr>
              <w:t>Active members of the 1992, 2006 and 2006 Modified pension schemes who ha</w:t>
            </w:r>
            <w:r w:rsidR="006660FD">
              <w:rPr>
                <w:rFonts w:eastAsia="Times New Roman" w:cs="Arial"/>
                <w:color w:val="0D0D0D" w:themeColor="text1" w:themeTint="F2"/>
                <w:kern w:val="28"/>
              </w:rPr>
              <w:t xml:space="preserve">d not </w:t>
            </w:r>
            <w:r>
              <w:rPr>
                <w:rFonts w:eastAsia="Times New Roman" w:cs="Arial"/>
                <w:color w:val="0D0D0D" w:themeColor="text1" w:themeTint="F2"/>
                <w:kern w:val="28"/>
              </w:rPr>
              <w:t xml:space="preserve">transitioned into the 2015 </w:t>
            </w:r>
            <w:r w:rsidR="006660FD">
              <w:rPr>
                <w:rFonts w:eastAsia="Times New Roman" w:cs="Arial"/>
                <w:color w:val="0D0D0D" w:themeColor="text1" w:themeTint="F2"/>
                <w:kern w:val="28"/>
              </w:rPr>
              <w:t xml:space="preserve">scheme by 31 March 2022 </w:t>
            </w:r>
            <w:r>
              <w:rPr>
                <w:rFonts w:eastAsia="Times New Roman" w:cs="Arial"/>
                <w:color w:val="0D0D0D" w:themeColor="text1" w:themeTint="F2"/>
                <w:kern w:val="28"/>
              </w:rPr>
              <w:t>will move across to th</w:t>
            </w:r>
            <w:r w:rsidR="006660FD">
              <w:rPr>
                <w:rFonts w:eastAsia="Times New Roman" w:cs="Arial"/>
                <w:color w:val="0D0D0D" w:themeColor="text1" w:themeTint="F2"/>
                <w:kern w:val="28"/>
              </w:rPr>
              <w:t>e 2015</w:t>
            </w:r>
            <w:r>
              <w:rPr>
                <w:rFonts w:eastAsia="Times New Roman" w:cs="Arial"/>
                <w:color w:val="0D0D0D" w:themeColor="text1" w:themeTint="F2"/>
                <w:kern w:val="28"/>
              </w:rPr>
              <w:t xml:space="preserve"> scheme on 1 April 2022.  Employer contribution rates are lower for the 2015 scheme than they are for the 1992 and 2006 Modified schemes resulting in a budget saving</w:t>
            </w:r>
            <w:r w:rsidR="006660FD">
              <w:rPr>
                <w:rFonts w:eastAsia="Times New Roman" w:cs="Arial"/>
                <w:color w:val="0D0D0D" w:themeColor="text1" w:themeTint="F2"/>
                <w:kern w:val="28"/>
              </w:rPr>
              <w:t xml:space="preserve"> overall</w:t>
            </w:r>
            <w:r>
              <w:rPr>
                <w:rFonts w:eastAsia="Times New Roman" w:cs="Arial"/>
                <w:color w:val="0D0D0D" w:themeColor="text1" w:themeTint="F2"/>
                <w:kern w:val="28"/>
              </w:rPr>
              <w:t>.</w:t>
            </w:r>
          </w:p>
          <w:p w14:paraId="7B9AAE71" w14:textId="73610759" w:rsidR="00ED09AA" w:rsidRPr="0066797D" w:rsidRDefault="00ED09AA" w:rsidP="00ED09AA">
            <w:pPr>
              <w:spacing w:after="0" w:line="240" w:lineRule="auto"/>
              <w:rPr>
                <w:rFonts w:eastAsia="Times New Roman" w:cs="Arial"/>
                <w:color w:val="0D0D0D" w:themeColor="text1" w:themeTint="F2"/>
                <w:kern w:val="28"/>
              </w:rPr>
            </w:pPr>
          </w:p>
        </w:tc>
        <w:tc>
          <w:tcPr>
            <w:tcW w:w="1275" w:type="dxa"/>
            <w:tcBorders>
              <w:bottom w:val="nil"/>
            </w:tcBorders>
            <w:shd w:val="clear" w:color="auto" w:fill="auto"/>
          </w:tcPr>
          <w:p w14:paraId="7823173D" w14:textId="1CDC109D" w:rsidR="0066797D" w:rsidRPr="0066797D" w:rsidRDefault="0066797D" w:rsidP="0082499A">
            <w:pPr>
              <w:spacing w:after="0" w:line="240" w:lineRule="auto"/>
              <w:jc w:val="right"/>
              <w:rPr>
                <w:rFonts w:eastAsia="Times New Roman" w:cs="Arial"/>
                <w:color w:val="C00000"/>
                <w:kern w:val="28"/>
              </w:rPr>
            </w:pPr>
            <w:r>
              <w:rPr>
                <w:rFonts w:eastAsia="Times New Roman" w:cs="Arial"/>
                <w:color w:val="C00000"/>
                <w:kern w:val="28"/>
              </w:rPr>
              <w:t>-141</w:t>
            </w:r>
          </w:p>
        </w:tc>
      </w:tr>
      <w:tr w:rsidR="0066797D" w:rsidRPr="00F44D42" w14:paraId="6EF24877" w14:textId="77777777" w:rsidTr="00667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8364" w:type="dxa"/>
            <w:tcBorders>
              <w:top w:val="nil"/>
              <w:left w:val="nil"/>
              <w:bottom w:val="nil"/>
              <w:right w:val="nil"/>
            </w:tcBorders>
            <w:shd w:val="clear" w:color="auto" w:fill="F2F2F2" w:themeFill="background1" w:themeFillShade="F2"/>
            <w:vAlign w:val="center"/>
          </w:tcPr>
          <w:p w14:paraId="7E99460D" w14:textId="3B91F80B" w:rsidR="0066797D" w:rsidRPr="0066797D" w:rsidRDefault="00ED09AA" w:rsidP="00ED09AA">
            <w:pPr>
              <w:spacing w:after="0" w:line="240" w:lineRule="auto"/>
              <w:rPr>
                <w:rFonts w:eastAsia="Times New Roman" w:cs="Arial"/>
                <w:b/>
                <w:kern w:val="28"/>
              </w:rPr>
            </w:pPr>
            <w:r>
              <w:rPr>
                <w:rFonts w:eastAsia="Times New Roman" w:cs="Arial"/>
                <w:b/>
                <w:kern w:val="28"/>
              </w:rPr>
              <w:t>Total P</w:t>
            </w:r>
            <w:r w:rsidR="0066797D" w:rsidRPr="0066797D">
              <w:rPr>
                <w:rFonts w:eastAsia="Times New Roman" w:cs="Arial"/>
                <w:b/>
                <w:kern w:val="28"/>
              </w:rPr>
              <w:t>ay Savings</w:t>
            </w:r>
            <w:r>
              <w:rPr>
                <w:rFonts w:eastAsia="Times New Roman" w:cs="Arial"/>
                <w:b/>
                <w:kern w:val="28"/>
              </w:rPr>
              <w:t xml:space="preserve"> for 2022/23</w:t>
            </w:r>
          </w:p>
        </w:tc>
        <w:tc>
          <w:tcPr>
            <w:tcW w:w="1275" w:type="dxa"/>
            <w:tcBorders>
              <w:top w:val="nil"/>
              <w:left w:val="nil"/>
              <w:bottom w:val="nil"/>
              <w:right w:val="nil"/>
            </w:tcBorders>
            <w:shd w:val="clear" w:color="auto" w:fill="F2F2F2" w:themeFill="background1" w:themeFillShade="F2"/>
            <w:vAlign w:val="center"/>
          </w:tcPr>
          <w:p w14:paraId="59215622" w14:textId="6AAE9C0A" w:rsidR="0066797D" w:rsidRPr="0066797D" w:rsidRDefault="0066797D" w:rsidP="0082499A">
            <w:pPr>
              <w:spacing w:after="0" w:line="240" w:lineRule="auto"/>
              <w:jc w:val="right"/>
              <w:rPr>
                <w:rFonts w:eastAsia="Times New Roman" w:cs="Arial"/>
                <w:b/>
                <w:kern w:val="28"/>
                <w:sz w:val="8"/>
              </w:rPr>
            </w:pPr>
            <w:r w:rsidRPr="00671643">
              <w:rPr>
                <w:rFonts w:eastAsia="Times New Roman" w:cs="Arial"/>
                <w:b/>
                <w:kern w:val="28"/>
              </w:rPr>
              <w:t>-667</w:t>
            </w:r>
          </w:p>
        </w:tc>
      </w:tr>
    </w:tbl>
    <w:p w14:paraId="739C9D50" w14:textId="77777777" w:rsidR="0066797D" w:rsidRDefault="0066797D" w:rsidP="00ED09AA">
      <w:pPr>
        <w:spacing w:before="240" w:after="0"/>
        <w:rPr>
          <w:rFonts w:cs="Arial"/>
        </w:rPr>
      </w:pPr>
    </w:p>
    <w:tbl>
      <w:tblPr>
        <w:tblStyle w:val="TableGrid"/>
        <w:tblW w:w="963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none" w:sz="0" w:space="0" w:color="auto"/>
          <w:insideV w:val="none" w:sz="0" w:space="0" w:color="auto"/>
        </w:tblBorders>
        <w:tblLayout w:type="fixed"/>
        <w:tblLook w:val="04A0" w:firstRow="1" w:lastRow="0" w:firstColumn="1" w:lastColumn="0" w:noHBand="0" w:noVBand="1"/>
      </w:tblPr>
      <w:tblGrid>
        <w:gridCol w:w="8364"/>
        <w:gridCol w:w="1275"/>
      </w:tblGrid>
      <w:tr w:rsidR="00205B92" w:rsidRPr="00CE2C82" w14:paraId="107BF45B" w14:textId="77777777" w:rsidTr="00261937">
        <w:trPr>
          <w:trHeight w:val="454"/>
        </w:trPr>
        <w:tc>
          <w:tcPr>
            <w:tcW w:w="8364" w:type="dxa"/>
            <w:shd w:val="clear" w:color="auto" w:fill="D9D9D9" w:themeFill="background1" w:themeFillShade="D9"/>
            <w:vAlign w:val="center"/>
          </w:tcPr>
          <w:p w14:paraId="0FF6744C" w14:textId="77777777" w:rsidR="00205B92" w:rsidRPr="00F166A4" w:rsidRDefault="00205B92" w:rsidP="00205B92">
            <w:pPr>
              <w:spacing w:after="0" w:line="240" w:lineRule="auto"/>
              <w:rPr>
                <w:rFonts w:eastAsia="Times New Roman" w:cs="Arial"/>
                <w:b/>
                <w:kern w:val="28"/>
              </w:rPr>
            </w:pPr>
            <w:r w:rsidRPr="00F166A4">
              <w:rPr>
                <w:rFonts w:eastAsia="Times New Roman" w:cs="Arial"/>
                <w:b/>
                <w:kern w:val="28"/>
              </w:rPr>
              <w:t>Non-pay Savings</w:t>
            </w:r>
          </w:p>
        </w:tc>
        <w:tc>
          <w:tcPr>
            <w:tcW w:w="1275" w:type="dxa"/>
            <w:shd w:val="clear" w:color="auto" w:fill="D9D9D9" w:themeFill="background1" w:themeFillShade="D9"/>
            <w:vAlign w:val="center"/>
          </w:tcPr>
          <w:p w14:paraId="7CD8492B" w14:textId="77777777" w:rsidR="00205B92" w:rsidRPr="00F166A4" w:rsidRDefault="00205B92" w:rsidP="00205B92">
            <w:pPr>
              <w:spacing w:after="0" w:line="240" w:lineRule="auto"/>
              <w:jc w:val="right"/>
              <w:rPr>
                <w:rFonts w:eastAsia="Times New Roman" w:cs="Arial"/>
                <w:b/>
                <w:kern w:val="28"/>
              </w:rPr>
            </w:pPr>
            <w:r w:rsidRPr="00F166A4">
              <w:rPr>
                <w:rFonts w:eastAsia="Times New Roman" w:cs="Arial"/>
                <w:b/>
                <w:kern w:val="28"/>
              </w:rPr>
              <w:t>£’000</w:t>
            </w:r>
          </w:p>
        </w:tc>
      </w:tr>
      <w:tr w:rsidR="00D80141" w:rsidRPr="00F44D42" w14:paraId="227CBBA0" w14:textId="77777777" w:rsidTr="00261937">
        <w:trPr>
          <w:trHeight w:val="849"/>
        </w:trPr>
        <w:tc>
          <w:tcPr>
            <w:tcW w:w="8364" w:type="dxa"/>
            <w:shd w:val="clear" w:color="auto" w:fill="F2F2F2" w:themeFill="background1" w:themeFillShade="F2"/>
          </w:tcPr>
          <w:p w14:paraId="0EB8A228" w14:textId="77777777" w:rsidR="00D80141" w:rsidRPr="00F166A4" w:rsidRDefault="00D80141" w:rsidP="00D80141">
            <w:pPr>
              <w:spacing w:after="0" w:line="240" w:lineRule="auto"/>
              <w:rPr>
                <w:rFonts w:eastAsia="Times New Roman" w:cs="Arial"/>
                <w:b/>
                <w:color w:val="C00000"/>
                <w:kern w:val="28"/>
              </w:rPr>
            </w:pPr>
            <w:r w:rsidRPr="00F166A4">
              <w:rPr>
                <w:rFonts w:eastAsia="Times New Roman" w:cs="Arial"/>
                <w:b/>
                <w:color w:val="C00000"/>
                <w:kern w:val="28"/>
              </w:rPr>
              <w:t>Inflation on Discretionary Spend</w:t>
            </w:r>
            <w:r w:rsidR="00547E1E" w:rsidRPr="00F166A4">
              <w:rPr>
                <w:rFonts w:eastAsia="Times New Roman" w:cs="Arial"/>
                <w:b/>
                <w:color w:val="C00000"/>
                <w:kern w:val="28"/>
              </w:rPr>
              <w:t xml:space="preserve"> </w:t>
            </w:r>
          </w:p>
          <w:p w14:paraId="5C319F30" w14:textId="77777777" w:rsidR="00D80141" w:rsidRPr="00F166A4" w:rsidRDefault="00D80141" w:rsidP="00D80141">
            <w:pPr>
              <w:spacing w:after="0" w:line="240" w:lineRule="auto"/>
              <w:rPr>
                <w:rFonts w:eastAsia="Times New Roman" w:cs="Arial"/>
                <w:kern w:val="28"/>
              </w:rPr>
            </w:pPr>
            <w:r w:rsidRPr="00F166A4">
              <w:rPr>
                <w:rFonts w:eastAsia="Times New Roman" w:cs="Arial"/>
                <w:kern w:val="28"/>
              </w:rPr>
              <w:t>Inflationary price increases on areas of discr</w:t>
            </w:r>
            <w:r w:rsidR="00161364" w:rsidRPr="00F166A4">
              <w:rPr>
                <w:rFonts w:eastAsia="Times New Roman" w:cs="Arial"/>
                <w:kern w:val="28"/>
              </w:rPr>
              <w:t>etionary spend, such as stationa</w:t>
            </w:r>
            <w:r w:rsidRPr="00F166A4">
              <w:rPr>
                <w:rFonts w:eastAsia="Times New Roman" w:cs="Arial"/>
                <w:kern w:val="28"/>
              </w:rPr>
              <w:t>ry, have been removed.</w:t>
            </w:r>
          </w:p>
          <w:p w14:paraId="76B4D94A" w14:textId="77777777" w:rsidR="005C448E" w:rsidRPr="00F166A4" w:rsidRDefault="005C448E" w:rsidP="00D80141">
            <w:pPr>
              <w:spacing w:after="0" w:line="240" w:lineRule="auto"/>
              <w:rPr>
                <w:rFonts w:eastAsia="Times New Roman" w:cs="Arial"/>
                <w:b/>
                <w:color w:val="C00000"/>
                <w:kern w:val="28"/>
              </w:rPr>
            </w:pPr>
          </w:p>
        </w:tc>
        <w:tc>
          <w:tcPr>
            <w:tcW w:w="1275" w:type="dxa"/>
            <w:shd w:val="clear" w:color="auto" w:fill="F2F2F2" w:themeFill="background1" w:themeFillShade="F2"/>
          </w:tcPr>
          <w:p w14:paraId="1300D875" w14:textId="397C784B" w:rsidR="00D80141" w:rsidRPr="00F166A4" w:rsidRDefault="00ED09AA" w:rsidP="00ED09AA">
            <w:pPr>
              <w:spacing w:after="0" w:line="240" w:lineRule="auto"/>
              <w:jc w:val="right"/>
              <w:rPr>
                <w:rFonts w:eastAsia="Times New Roman" w:cs="Arial"/>
                <w:color w:val="C00000"/>
                <w:kern w:val="28"/>
              </w:rPr>
            </w:pPr>
            <w:r w:rsidRPr="00F166A4">
              <w:rPr>
                <w:rFonts w:eastAsia="Times New Roman" w:cs="Arial"/>
                <w:color w:val="C00000"/>
                <w:kern w:val="28"/>
              </w:rPr>
              <w:t>-373</w:t>
            </w:r>
          </w:p>
        </w:tc>
      </w:tr>
      <w:tr w:rsidR="003E3E98" w:rsidRPr="00F44D42" w14:paraId="4392A915" w14:textId="77777777" w:rsidTr="00261937">
        <w:trPr>
          <w:trHeight w:val="858"/>
        </w:trPr>
        <w:tc>
          <w:tcPr>
            <w:tcW w:w="8364" w:type="dxa"/>
            <w:shd w:val="clear" w:color="auto" w:fill="auto"/>
          </w:tcPr>
          <w:p w14:paraId="6055CEB9" w14:textId="09ABFB6D" w:rsidR="00F75365" w:rsidRPr="00F166A4" w:rsidRDefault="00F166A4" w:rsidP="005C448E">
            <w:pPr>
              <w:spacing w:after="0" w:line="240" w:lineRule="auto"/>
              <w:rPr>
                <w:rFonts w:eastAsia="Times New Roman" w:cs="Arial"/>
                <w:color w:val="0D0D0D" w:themeColor="text1" w:themeTint="F2"/>
                <w:kern w:val="28"/>
              </w:rPr>
            </w:pPr>
            <w:r w:rsidRPr="00F166A4">
              <w:rPr>
                <w:rFonts w:eastAsia="Times New Roman" w:cs="Arial"/>
                <w:b/>
                <w:color w:val="C00000"/>
                <w:kern w:val="28"/>
              </w:rPr>
              <w:t>Business Rates</w:t>
            </w:r>
          </w:p>
          <w:p w14:paraId="02F4F01B" w14:textId="4DC99E4F" w:rsidR="00F166A4" w:rsidRPr="00F166A4" w:rsidRDefault="00F166A4" w:rsidP="00F166A4">
            <w:pPr>
              <w:spacing w:after="0" w:line="240" w:lineRule="auto"/>
              <w:rPr>
                <w:rFonts w:eastAsia="Times New Roman" w:cs="Arial"/>
                <w:color w:val="0D0D0D" w:themeColor="text1" w:themeTint="F2"/>
                <w:kern w:val="28"/>
              </w:rPr>
            </w:pPr>
            <w:r w:rsidRPr="00F166A4">
              <w:rPr>
                <w:rFonts w:eastAsia="Times New Roman" w:cs="Arial"/>
                <w:color w:val="0D0D0D" w:themeColor="text1" w:themeTint="F2"/>
                <w:kern w:val="28"/>
              </w:rPr>
              <w:t>An evaluation of the Authority’s business rates bills has resulted in a reduction in the rateable value of the majority of fire stations across the estate providing a base budget saving.</w:t>
            </w:r>
          </w:p>
          <w:p w14:paraId="56E872C9" w14:textId="4F9E321A" w:rsidR="005C448E" w:rsidRPr="00F166A4" w:rsidRDefault="00F166A4" w:rsidP="00F166A4">
            <w:pPr>
              <w:spacing w:after="0" w:line="240" w:lineRule="auto"/>
              <w:rPr>
                <w:rFonts w:eastAsia="Times New Roman" w:cs="Arial"/>
                <w:color w:val="0D0D0D" w:themeColor="text1" w:themeTint="F2"/>
                <w:kern w:val="28"/>
              </w:rPr>
            </w:pPr>
            <w:r w:rsidRPr="00F166A4">
              <w:rPr>
                <w:rFonts w:eastAsia="Times New Roman" w:cs="Arial"/>
                <w:color w:val="0D0D0D" w:themeColor="text1" w:themeTint="F2"/>
                <w:kern w:val="28"/>
              </w:rPr>
              <w:t xml:space="preserve">  </w:t>
            </w:r>
          </w:p>
        </w:tc>
        <w:tc>
          <w:tcPr>
            <w:tcW w:w="1275" w:type="dxa"/>
            <w:shd w:val="clear" w:color="auto" w:fill="auto"/>
          </w:tcPr>
          <w:p w14:paraId="2E887238" w14:textId="7B09DD40" w:rsidR="003E3E98" w:rsidRPr="00F166A4" w:rsidRDefault="003E3E98" w:rsidP="00D80141">
            <w:pPr>
              <w:spacing w:after="0" w:line="240" w:lineRule="auto"/>
              <w:jc w:val="right"/>
              <w:rPr>
                <w:rFonts w:eastAsia="Times New Roman" w:cs="Arial"/>
                <w:color w:val="C00000"/>
                <w:kern w:val="28"/>
              </w:rPr>
            </w:pPr>
            <w:r w:rsidRPr="00F166A4">
              <w:rPr>
                <w:rFonts w:eastAsia="Times New Roman" w:cs="Arial"/>
                <w:color w:val="C00000"/>
                <w:kern w:val="28"/>
              </w:rPr>
              <w:t>-</w:t>
            </w:r>
            <w:r w:rsidR="00F166A4" w:rsidRPr="00F166A4">
              <w:rPr>
                <w:rFonts w:eastAsia="Times New Roman" w:cs="Arial"/>
                <w:color w:val="C00000"/>
                <w:kern w:val="28"/>
              </w:rPr>
              <w:t>200</w:t>
            </w:r>
          </w:p>
        </w:tc>
      </w:tr>
      <w:tr w:rsidR="005B084C" w:rsidRPr="00F44D42" w14:paraId="45AD1FF7" w14:textId="77777777" w:rsidTr="00671643">
        <w:trPr>
          <w:trHeight w:val="858"/>
        </w:trPr>
        <w:tc>
          <w:tcPr>
            <w:tcW w:w="8364" w:type="dxa"/>
            <w:shd w:val="clear" w:color="auto" w:fill="F2F2F2" w:themeFill="background1" w:themeFillShade="F2"/>
          </w:tcPr>
          <w:p w14:paraId="031D20D1" w14:textId="37C0A616" w:rsidR="005B084C" w:rsidRDefault="005B084C" w:rsidP="005C448E">
            <w:pPr>
              <w:spacing w:after="0" w:line="240" w:lineRule="auto"/>
              <w:rPr>
                <w:rFonts w:eastAsia="Times New Roman" w:cs="Arial"/>
                <w:kern w:val="28"/>
              </w:rPr>
            </w:pPr>
            <w:r>
              <w:rPr>
                <w:rFonts w:eastAsia="Times New Roman" w:cs="Arial"/>
                <w:b/>
                <w:color w:val="C00000"/>
                <w:kern w:val="28"/>
              </w:rPr>
              <w:t>Investment Income</w:t>
            </w:r>
          </w:p>
          <w:p w14:paraId="2279DA83" w14:textId="74B0734E" w:rsidR="005B084C" w:rsidRDefault="005B084C" w:rsidP="005C448E">
            <w:pPr>
              <w:spacing w:after="0" w:line="240" w:lineRule="auto"/>
              <w:rPr>
                <w:rFonts w:eastAsia="Times New Roman" w:cs="Arial"/>
                <w:kern w:val="28"/>
              </w:rPr>
            </w:pPr>
            <w:r>
              <w:rPr>
                <w:rFonts w:eastAsia="Times New Roman" w:cs="Arial"/>
                <w:kern w:val="28"/>
              </w:rPr>
              <w:t>The budget for investment income has been increased to reflect forecast cash balances and interest rate projections for 2022/23.</w:t>
            </w:r>
          </w:p>
          <w:p w14:paraId="34F62E4F" w14:textId="12DF7AE2" w:rsidR="005B084C" w:rsidRPr="00671643" w:rsidRDefault="005B084C" w:rsidP="005C448E">
            <w:pPr>
              <w:spacing w:after="0" w:line="240" w:lineRule="auto"/>
              <w:rPr>
                <w:rFonts w:eastAsia="Times New Roman" w:cs="Arial"/>
                <w:kern w:val="28"/>
              </w:rPr>
            </w:pPr>
          </w:p>
        </w:tc>
        <w:tc>
          <w:tcPr>
            <w:tcW w:w="1275" w:type="dxa"/>
            <w:shd w:val="clear" w:color="auto" w:fill="F2F2F2" w:themeFill="background1" w:themeFillShade="F2"/>
          </w:tcPr>
          <w:p w14:paraId="635B6E8E" w14:textId="497C8DD7" w:rsidR="005B084C" w:rsidRPr="00F166A4" w:rsidRDefault="005B084C" w:rsidP="00D80141">
            <w:pPr>
              <w:spacing w:after="0" w:line="240" w:lineRule="auto"/>
              <w:jc w:val="right"/>
              <w:rPr>
                <w:rFonts w:eastAsia="Times New Roman" w:cs="Arial"/>
                <w:color w:val="C00000"/>
                <w:kern w:val="28"/>
              </w:rPr>
            </w:pPr>
            <w:r>
              <w:rPr>
                <w:rFonts w:eastAsia="Times New Roman" w:cs="Arial"/>
                <w:color w:val="C00000"/>
                <w:kern w:val="28"/>
              </w:rPr>
              <w:t>-147</w:t>
            </w:r>
          </w:p>
        </w:tc>
      </w:tr>
      <w:tr w:rsidR="00F166A4" w:rsidRPr="00F44D42" w14:paraId="48604B98" w14:textId="77777777" w:rsidTr="00671643">
        <w:trPr>
          <w:trHeight w:val="858"/>
        </w:trPr>
        <w:tc>
          <w:tcPr>
            <w:tcW w:w="8364" w:type="dxa"/>
            <w:shd w:val="clear" w:color="auto" w:fill="auto"/>
          </w:tcPr>
          <w:p w14:paraId="722514BD" w14:textId="2CCFACCA" w:rsidR="00F166A4" w:rsidRDefault="00F166A4" w:rsidP="005C448E">
            <w:pPr>
              <w:spacing w:after="0" w:line="240" w:lineRule="auto"/>
              <w:rPr>
                <w:rFonts w:eastAsia="Times New Roman" w:cs="Arial"/>
                <w:b/>
                <w:color w:val="C00000"/>
                <w:kern w:val="28"/>
              </w:rPr>
            </w:pPr>
            <w:r>
              <w:rPr>
                <w:rFonts w:eastAsia="Times New Roman" w:cs="Arial"/>
                <w:b/>
                <w:color w:val="C00000"/>
                <w:kern w:val="28"/>
              </w:rPr>
              <w:t>Capital Financing</w:t>
            </w:r>
          </w:p>
          <w:p w14:paraId="0A2AF397" w14:textId="3604A423" w:rsidR="00F166A4" w:rsidRPr="00206FC7" w:rsidRDefault="00C34899" w:rsidP="00206FC7">
            <w:pPr>
              <w:spacing w:after="0" w:line="240" w:lineRule="auto"/>
              <w:rPr>
                <w:rFonts w:eastAsia="Times New Roman" w:cs="Arial"/>
                <w:kern w:val="28"/>
              </w:rPr>
            </w:pPr>
            <w:r w:rsidRPr="00206FC7">
              <w:rPr>
                <w:rFonts w:eastAsia="Times New Roman" w:cs="Arial"/>
                <w:kern w:val="28"/>
              </w:rPr>
              <w:t>The</w:t>
            </w:r>
            <w:r w:rsidR="00206FC7" w:rsidRPr="00206FC7">
              <w:rPr>
                <w:rFonts w:eastAsia="Times New Roman" w:cs="Arial"/>
                <w:kern w:val="28"/>
              </w:rPr>
              <w:t xml:space="preserve"> budget to fund the</w:t>
            </w:r>
            <w:r w:rsidRPr="00206FC7">
              <w:rPr>
                <w:rFonts w:eastAsia="Times New Roman" w:cs="Arial"/>
                <w:kern w:val="28"/>
              </w:rPr>
              <w:t xml:space="preserve"> annual charge made to the revenue account in order to repay what has been borrowed to fund capital expenditure </w:t>
            </w:r>
            <w:r w:rsidR="00206FC7" w:rsidRPr="00206FC7">
              <w:rPr>
                <w:rFonts w:eastAsia="Times New Roman" w:cs="Arial"/>
                <w:kern w:val="28"/>
              </w:rPr>
              <w:t xml:space="preserve">has been reduced </w:t>
            </w:r>
            <w:r w:rsidR="00206FC7">
              <w:rPr>
                <w:rFonts w:eastAsia="Times New Roman" w:cs="Arial"/>
                <w:kern w:val="28"/>
              </w:rPr>
              <w:t xml:space="preserve">for 2022/23 </w:t>
            </w:r>
            <w:r w:rsidR="00206FC7" w:rsidRPr="00206FC7">
              <w:rPr>
                <w:rFonts w:eastAsia="Times New Roman" w:cs="Arial"/>
                <w:kern w:val="28"/>
              </w:rPr>
              <w:t>in line with the Treasury Management Strategy.</w:t>
            </w:r>
          </w:p>
          <w:p w14:paraId="11D4F062" w14:textId="5BEF660D" w:rsidR="00206FC7" w:rsidRPr="00F166A4" w:rsidRDefault="00206FC7" w:rsidP="00206FC7">
            <w:pPr>
              <w:spacing w:after="0" w:line="240" w:lineRule="auto"/>
              <w:rPr>
                <w:rFonts w:eastAsia="Times New Roman" w:cs="Arial"/>
                <w:color w:val="C00000"/>
                <w:kern w:val="28"/>
              </w:rPr>
            </w:pPr>
          </w:p>
        </w:tc>
        <w:tc>
          <w:tcPr>
            <w:tcW w:w="1275" w:type="dxa"/>
            <w:shd w:val="clear" w:color="auto" w:fill="auto"/>
          </w:tcPr>
          <w:p w14:paraId="311687B0" w14:textId="4267DE70" w:rsidR="00F166A4" w:rsidRPr="00F166A4" w:rsidRDefault="00C34899" w:rsidP="00D80141">
            <w:pPr>
              <w:spacing w:after="0" w:line="240" w:lineRule="auto"/>
              <w:jc w:val="right"/>
              <w:rPr>
                <w:rFonts w:eastAsia="Times New Roman" w:cs="Arial"/>
                <w:color w:val="C00000"/>
                <w:kern w:val="28"/>
              </w:rPr>
            </w:pPr>
            <w:r>
              <w:rPr>
                <w:rFonts w:eastAsia="Times New Roman" w:cs="Arial"/>
                <w:color w:val="C00000"/>
                <w:kern w:val="28"/>
              </w:rPr>
              <w:t>-141</w:t>
            </w:r>
          </w:p>
        </w:tc>
      </w:tr>
      <w:tr w:rsidR="00B479B7" w:rsidRPr="00F44D42" w14:paraId="31A7B949" w14:textId="77777777" w:rsidTr="00671643">
        <w:trPr>
          <w:trHeight w:val="664"/>
        </w:trPr>
        <w:tc>
          <w:tcPr>
            <w:tcW w:w="8364" w:type="dxa"/>
            <w:shd w:val="clear" w:color="auto" w:fill="F2F2F2" w:themeFill="background1" w:themeFillShade="F2"/>
          </w:tcPr>
          <w:p w14:paraId="6C6D6331" w14:textId="77777777" w:rsidR="00B479B7" w:rsidRPr="00206FC7" w:rsidRDefault="0069132E" w:rsidP="00547E1E">
            <w:pPr>
              <w:spacing w:after="0" w:line="240" w:lineRule="auto"/>
              <w:rPr>
                <w:rFonts w:eastAsia="Times New Roman" w:cs="Arial"/>
                <w:b/>
                <w:color w:val="C00000"/>
                <w:kern w:val="28"/>
              </w:rPr>
            </w:pPr>
            <w:r w:rsidRPr="00206FC7">
              <w:rPr>
                <w:rFonts w:eastAsia="Times New Roman" w:cs="Arial"/>
                <w:b/>
                <w:color w:val="C00000"/>
                <w:kern w:val="28"/>
              </w:rPr>
              <w:t>Annual Review of Budgets</w:t>
            </w:r>
          </w:p>
          <w:p w14:paraId="3B834377" w14:textId="5F6D463C" w:rsidR="00B479B7" w:rsidRPr="00206FC7" w:rsidRDefault="0069132E" w:rsidP="00547E1E">
            <w:pPr>
              <w:spacing w:after="0" w:line="240" w:lineRule="auto"/>
              <w:rPr>
                <w:rFonts w:eastAsia="Times New Roman" w:cs="Arial"/>
                <w:color w:val="0D0D0D" w:themeColor="text1" w:themeTint="F2"/>
                <w:kern w:val="28"/>
              </w:rPr>
            </w:pPr>
            <w:r w:rsidRPr="00206FC7">
              <w:rPr>
                <w:rFonts w:eastAsia="Times New Roman" w:cs="Arial"/>
                <w:color w:val="0D0D0D" w:themeColor="text1" w:themeTint="F2"/>
                <w:kern w:val="28"/>
              </w:rPr>
              <w:t>Following the annual review of budgets with Budget Managers additional savings have been identified from their day</w:t>
            </w:r>
            <w:r w:rsidR="00206FC7" w:rsidRPr="00206FC7">
              <w:rPr>
                <w:rFonts w:eastAsia="Times New Roman" w:cs="Arial"/>
                <w:color w:val="0D0D0D" w:themeColor="text1" w:themeTint="F2"/>
                <w:kern w:val="28"/>
              </w:rPr>
              <w:t>-</w:t>
            </w:r>
            <w:r w:rsidRPr="00206FC7">
              <w:rPr>
                <w:rFonts w:eastAsia="Times New Roman" w:cs="Arial"/>
                <w:color w:val="0D0D0D" w:themeColor="text1" w:themeTint="F2"/>
                <w:kern w:val="28"/>
              </w:rPr>
              <w:t>to</w:t>
            </w:r>
            <w:r w:rsidR="00206FC7" w:rsidRPr="00206FC7">
              <w:rPr>
                <w:rFonts w:eastAsia="Times New Roman" w:cs="Arial"/>
                <w:color w:val="0D0D0D" w:themeColor="text1" w:themeTint="F2"/>
                <w:kern w:val="28"/>
              </w:rPr>
              <w:t>-</w:t>
            </w:r>
            <w:r w:rsidRPr="00206FC7">
              <w:rPr>
                <w:rFonts w:eastAsia="Times New Roman" w:cs="Arial"/>
                <w:color w:val="0D0D0D" w:themeColor="text1" w:themeTint="F2"/>
                <w:kern w:val="28"/>
              </w:rPr>
              <w:t xml:space="preserve">day </w:t>
            </w:r>
            <w:r w:rsidR="00A91E28" w:rsidRPr="00206FC7">
              <w:rPr>
                <w:rFonts w:eastAsia="Times New Roman" w:cs="Arial"/>
                <w:color w:val="0D0D0D" w:themeColor="text1" w:themeTint="F2"/>
                <w:kern w:val="28"/>
              </w:rPr>
              <w:t xml:space="preserve">revenue </w:t>
            </w:r>
            <w:r w:rsidRPr="00206FC7">
              <w:rPr>
                <w:rFonts w:eastAsia="Times New Roman" w:cs="Arial"/>
                <w:color w:val="0D0D0D" w:themeColor="text1" w:themeTint="F2"/>
                <w:kern w:val="28"/>
              </w:rPr>
              <w:t>budgets.</w:t>
            </w:r>
          </w:p>
          <w:p w14:paraId="35BFFF07" w14:textId="77777777" w:rsidR="0069132E" w:rsidRPr="00206FC7" w:rsidRDefault="0069132E" w:rsidP="00547E1E">
            <w:pPr>
              <w:spacing w:after="0" w:line="240" w:lineRule="auto"/>
              <w:rPr>
                <w:rFonts w:eastAsia="Times New Roman" w:cs="Arial"/>
                <w:color w:val="C00000"/>
                <w:kern w:val="28"/>
              </w:rPr>
            </w:pPr>
          </w:p>
        </w:tc>
        <w:tc>
          <w:tcPr>
            <w:tcW w:w="1275" w:type="dxa"/>
            <w:shd w:val="clear" w:color="auto" w:fill="F2F2F2" w:themeFill="background1" w:themeFillShade="F2"/>
          </w:tcPr>
          <w:p w14:paraId="21A77E5F" w14:textId="2ACA8780" w:rsidR="00B479B7" w:rsidRPr="00206FC7" w:rsidRDefault="00B479B7" w:rsidP="0069132E">
            <w:pPr>
              <w:spacing w:after="0" w:line="240" w:lineRule="auto"/>
              <w:jc w:val="right"/>
              <w:rPr>
                <w:rFonts w:eastAsia="Times New Roman" w:cs="Arial"/>
                <w:color w:val="C00000"/>
                <w:kern w:val="28"/>
              </w:rPr>
            </w:pPr>
            <w:r w:rsidRPr="00206FC7">
              <w:rPr>
                <w:rFonts w:eastAsia="Times New Roman" w:cs="Arial"/>
                <w:color w:val="C00000"/>
                <w:kern w:val="28"/>
              </w:rPr>
              <w:t>-</w:t>
            </w:r>
            <w:r w:rsidR="00206FC7" w:rsidRPr="00206FC7">
              <w:rPr>
                <w:rFonts w:eastAsia="Times New Roman" w:cs="Arial"/>
                <w:color w:val="C00000"/>
                <w:kern w:val="28"/>
              </w:rPr>
              <w:t>2</w:t>
            </w:r>
            <w:r w:rsidR="00C15091">
              <w:rPr>
                <w:rFonts w:eastAsia="Times New Roman" w:cs="Arial"/>
                <w:color w:val="C00000"/>
                <w:kern w:val="28"/>
              </w:rPr>
              <w:t>41</w:t>
            </w:r>
          </w:p>
        </w:tc>
      </w:tr>
      <w:tr w:rsidR="00FC4747" w:rsidRPr="00F44D42" w14:paraId="41463A77" w14:textId="77777777" w:rsidTr="00261937">
        <w:trPr>
          <w:trHeight w:val="454"/>
        </w:trPr>
        <w:tc>
          <w:tcPr>
            <w:tcW w:w="8364" w:type="dxa"/>
            <w:shd w:val="clear" w:color="auto" w:fill="D9D9D9" w:themeFill="background1" w:themeFillShade="D9"/>
            <w:vAlign w:val="center"/>
          </w:tcPr>
          <w:p w14:paraId="0A7BF6E5" w14:textId="69E590A4" w:rsidR="00FC4747" w:rsidRPr="00ED09AA" w:rsidRDefault="00FC4747" w:rsidP="00FC4747">
            <w:pPr>
              <w:spacing w:after="0" w:line="240" w:lineRule="auto"/>
              <w:rPr>
                <w:rFonts w:eastAsia="Times New Roman" w:cs="Arial"/>
                <w:b/>
                <w:kern w:val="28"/>
              </w:rPr>
            </w:pPr>
            <w:r w:rsidRPr="00ED09AA">
              <w:rPr>
                <w:rFonts w:eastAsia="Times New Roman" w:cs="Arial"/>
                <w:b/>
                <w:kern w:val="28"/>
              </w:rPr>
              <w:t>Total Non-pay Savings</w:t>
            </w:r>
            <w:r w:rsidR="00ED09AA" w:rsidRPr="00ED09AA">
              <w:rPr>
                <w:rFonts w:eastAsia="Times New Roman" w:cs="Arial"/>
                <w:b/>
                <w:kern w:val="28"/>
              </w:rPr>
              <w:t xml:space="preserve"> for 2022/23</w:t>
            </w:r>
          </w:p>
        </w:tc>
        <w:tc>
          <w:tcPr>
            <w:tcW w:w="1275" w:type="dxa"/>
            <w:shd w:val="clear" w:color="auto" w:fill="D9D9D9" w:themeFill="background1" w:themeFillShade="D9"/>
            <w:vAlign w:val="center"/>
          </w:tcPr>
          <w:p w14:paraId="50BB6CB5" w14:textId="36BCF37F" w:rsidR="00FC4747" w:rsidRPr="00206FC7" w:rsidRDefault="005C448E" w:rsidP="00271039">
            <w:pPr>
              <w:spacing w:after="0" w:line="240" w:lineRule="auto"/>
              <w:jc w:val="right"/>
              <w:rPr>
                <w:rFonts w:eastAsia="Times New Roman" w:cs="Arial"/>
                <w:b/>
                <w:kern w:val="28"/>
                <w:sz w:val="8"/>
                <w:highlight w:val="cyan"/>
              </w:rPr>
            </w:pPr>
            <w:r w:rsidRPr="00671643">
              <w:rPr>
                <w:rFonts w:eastAsia="Times New Roman" w:cs="Arial"/>
                <w:b/>
                <w:kern w:val="28"/>
              </w:rPr>
              <w:t>-</w:t>
            </w:r>
            <w:r w:rsidR="00C15091" w:rsidRPr="00671643">
              <w:rPr>
                <w:rFonts w:eastAsia="Times New Roman" w:cs="Arial"/>
                <w:b/>
                <w:kern w:val="28"/>
              </w:rPr>
              <w:t>1,102</w:t>
            </w:r>
          </w:p>
        </w:tc>
      </w:tr>
      <w:tr w:rsidR="00FC4747" w:rsidRPr="00F44D42" w14:paraId="191364C0" w14:textId="77777777" w:rsidTr="00261937">
        <w:trPr>
          <w:trHeight w:val="283"/>
        </w:trPr>
        <w:tc>
          <w:tcPr>
            <w:tcW w:w="8364" w:type="dxa"/>
            <w:shd w:val="clear" w:color="auto" w:fill="auto"/>
          </w:tcPr>
          <w:p w14:paraId="3E3DB17C" w14:textId="77777777" w:rsidR="00FC4747" w:rsidRPr="00ED09AA" w:rsidRDefault="00FC4747" w:rsidP="00FC4747">
            <w:pPr>
              <w:spacing w:after="0" w:line="240" w:lineRule="auto"/>
              <w:rPr>
                <w:rFonts w:eastAsia="Times New Roman" w:cs="Arial"/>
                <w:b/>
                <w:kern w:val="28"/>
              </w:rPr>
            </w:pPr>
          </w:p>
        </w:tc>
        <w:tc>
          <w:tcPr>
            <w:tcW w:w="1275" w:type="dxa"/>
            <w:shd w:val="clear" w:color="auto" w:fill="auto"/>
          </w:tcPr>
          <w:p w14:paraId="5FCEBC1C" w14:textId="77777777" w:rsidR="00FC4747" w:rsidRPr="00206FC7" w:rsidRDefault="00FC4747" w:rsidP="00FC4747">
            <w:pPr>
              <w:spacing w:after="0" w:line="240" w:lineRule="auto"/>
              <w:jc w:val="right"/>
              <w:rPr>
                <w:rFonts w:eastAsia="Times New Roman" w:cs="Arial"/>
                <w:b/>
                <w:kern w:val="28"/>
                <w:highlight w:val="cyan"/>
              </w:rPr>
            </w:pPr>
          </w:p>
        </w:tc>
      </w:tr>
      <w:tr w:rsidR="00FC4747" w:rsidRPr="00F44D42" w14:paraId="4F768E21" w14:textId="77777777" w:rsidTr="00261937">
        <w:trPr>
          <w:trHeight w:val="454"/>
        </w:trPr>
        <w:tc>
          <w:tcPr>
            <w:tcW w:w="8364" w:type="dxa"/>
            <w:shd w:val="clear" w:color="auto" w:fill="BFBFBF" w:themeFill="background1" w:themeFillShade="BF"/>
            <w:vAlign w:val="center"/>
          </w:tcPr>
          <w:p w14:paraId="180CE6C7" w14:textId="26EACAD5" w:rsidR="00FC4747" w:rsidRPr="00ED09AA" w:rsidRDefault="00FC4747" w:rsidP="00FC4747">
            <w:pPr>
              <w:spacing w:after="0" w:line="240" w:lineRule="auto"/>
              <w:rPr>
                <w:rFonts w:eastAsia="Times New Roman" w:cs="Arial"/>
                <w:b/>
                <w:kern w:val="28"/>
                <w:u w:val="single"/>
              </w:rPr>
            </w:pPr>
            <w:r w:rsidRPr="00ED09AA">
              <w:rPr>
                <w:rFonts w:eastAsia="Times New Roman" w:cs="Arial"/>
                <w:b/>
                <w:kern w:val="28"/>
                <w:u w:val="double"/>
              </w:rPr>
              <w:t>Total Savings</w:t>
            </w:r>
            <w:r w:rsidR="00ED09AA" w:rsidRPr="00ED09AA">
              <w:rPr>
                <w:rFonts w:eastAsia="Times New Roman" w:cs="Arial"/>
                <w:b/>
                <w:kern w:val="28"/>
                <w:u w:val="double"/>
              </w:rPr>
              <w:t xml:space="preserve"> for 2022/23</w:t>
            </w:r>
          </w:p>
        </w:tc>
        <w:tc>
          <w:tcPr>
            <w:tcW w:w="1275" w:type="dxa"/>
            <w:shd w:val="clear" w:color="auto" w:fill="BFBFBF" w:themeFill="background1" w:themeFillShade="BF"/>
            <w:vAlign w:val="center"/>
          </w:tcPr>
          <w:p w14:paraId="41FE2FA4" w14:textId="09D6193F" w:rsidR="00FC4747" w:rsidRPr="00206FC7" w:rsidRDefault="00FC4747" w:rsidP="00C15091">
            <w:pPr>
              <w:spacing w:after="0" w:line="240" w:lineRule="auto"/>
              <w:jc w:val="right"/>
              <w:rPr>
                <w:rFonts w:eastAsia="Times New Roman" w:cs="Arial"/>
                <w:b/>
                <w:kern w:val="28"/>
                <w:highlight w:val="cyan"/>
                <w:u w:val="single"/>
              </w:rPr>
            </w:pPr>
            <w:r w:rsidRPr="00671643">
              <w:rPr>
                <w:rFonts w:eastAsia="Times New Roman" w:cs="Arial"/>
                <w:b/>
                <w:kern w:val="28"/>
                <w:u w:val="double"/>
              </w:rPr>
              <w:t>-</w:t>
            </w:r>
            <w:r w:rsidR="00ED09AA" w:rsidRPr="00671643">
              <w:rPr>
                <w:rFonts w:eastAsia="Times New Roman" w:cs="Arial"/>
                <w:b/>
                <w:kern w:val="28"/>
                <w:u w:val="double"/>
              </w:rPr>
              <w:t>1,</w:t>
            </w:r>
            <w:r w:rsidR="00C15091" w:rsidRPr="00671643">
              <w:rPr>
                <w:rFonts w:eastAsia="Times New Roman" w:cs="Arial"/>
                <w:b/>
                <w:kern w:val="28"/>
                <w:u w:val="double"/>
              </w:rPr>
              <w:t>769</w:t>
            </w:r>
          </w:p>
        </w:tc>
      </w:tr>
    </w:tbl>
    <w:p w14:paraId="214FBDA1" w14:textId="77777777" w:rsidR="00904A8C" w:rsidRDefault="00B5232E" w:rsidP="003A5F0C">
      <w:pPr>
        <w:rPr>
          <w:rFonts w:cs="Arial"/>
          <w:b/>
        </w:rPr>
      </w:pPr>
      <w:r>
        <w:rPr>
          <w:rFonts w:cs="Arial"/>
          <w:b/>
        </w:rPr>
        <w:br w:type="page"/>
      </w:r>
    </w:p>
    <w:p w14:paraId="5A80256D" w14:textId="77777777" w:rsidR="00904A8C" w:rsidRDefault="00904A8C" w:rsidP="00904A8C">
      <w:pPr>
        <w:spacing w:after="0"/>
        <w:rPr>
          <w:rFonts w:cs="Arial"/>
          <w:b/>
        </w:rPr>
      </w:pPr>
      <w:r>
        <w:rPr>
          <w:rFonts w:cs="Arial"/>
          <w:b/>
          <w:sz w:val="30"/>
          <w:szCs w:val="30"/>
        </w:rPr>
        <w:lastRenderedPageBreak/>
        <w:t>BUILDING THE 2022/23</w:t>
      </w:r>
      <w:r w:rsidRPr="003A5F0C">
        <w:rPr>
          <w:rFonts w:cs="Arial"/>
          <w:b/>
          <w:sz w:val="30"/>
          <w:szCs w:val="30"/>
        </w:rPr>
        <w:t xml:space="preserve"> REVENUE BUDGET</w:t>
      </w:r>
    </w:p>
    <w:p w14:paraId="0128B26C" w14:textId="63F45336" w:rsidR="00904A8C" w:rsidRDefault="00904A8C" w:rsidP="00904A8C">
      <w:pPr>
        <w:pStyle w:val="Heading2"/>
        <w:spacing w:after="240"/>
        <w:rPr>
          <w:rFonts w:cs="Arial"/>
          <w:sz w:val="24"/>
        </w:rPr>
      </w:pPr>
      <w:r>
        <w:rPr>
          <w:rFonts w:cs="Arial"/>
          <w:sz w:val="24"/>
        </w:rPr>
        <w:t>2022/23</w:t>
      </w:r>
      <w:r w:rsidRPr="005D4DD7">
        <w:rPr>
          <w:rFonts w:cs="Arial"/>
          <w:sz w:val="24"/>
        </w:rPr>
        <w:t xml:space="preserve"> Subjective</w:t>
      </w:r>
      <w:r>
        <w:rPr>
          <w:rFonts w:cs="Arial"/>
          <w:sz w:val="24"/>
        </w:rPr>
        <w:t xml:space="preserve"> and Functional</w:t>
      </w:r>
      <w:r w:rsidRPr="005D4DD7">
        <w:rPr>
          <w:rFonts w:cs="Arial"/>
          <w:sz w:val="24"/>
        </w:rPr>
        <w:t xml:space="preserve"> Budget Presentation</w:t>
      </w:r>
    </w:p>
    <w:p w14:paraId="11519B53" w14:textId="61F52B37" w:rsidR="00904A8C" w:rsidRDefault="00904A8C" w:rsidP="00904A8C">
      <w:pPr>
        <w:spacing w:after="240" w:line="240" w:lineRule="auto"/>
        <w:rPr>
          <w:rFonts w:cs="Arial"/>
          <w:b/>
        </w:rPr>
      </w:pPr>
      <w:r>
        <w:rPr>
          <w:rFonts w:cs="Arial"/>
          <w:b/>
        </w:rPr>
        <w:t>Subjective</w:t>
      </w:r>
      <w:r w:rsidR="0036000B">
        <w:rPr>
          <w:rFonts w:cs="Arial"/>
          <w:b/>
        </w:rPr>
        <w:t xml:space="preserve"> and Functional</w:t>
      </w:r>
      <w:r>
        <w:rPr>
          <w:rFonts w:cs="Arial"/>
          <w:b/>
        </w:rPr>
        <w:t xml:space="preserve"> Analysis</w:t>
      </w:r>
    </w:p>
    <w:p w14:paraId="7A534704" w14:textId="29FE6E20" w:rsidR="00904A8C" w:rsidRDefault="00904A8C" w:rsidP="00904A8C">
      <w:pPr>
        <w:rPr>
          <w:rFonts w:cs="Arial"/>
        </w:rPr>
      </w:pPr>
      <w:r>
        <w:rPr>
          <w:rFonts w:cs="Arial"/>
        </w:rPr>
        <w:t xml:space="preserve">The </w:t>
      </w:r>
      <w:r w:rsidRPr="001C446A">
        <w:rPr>
          <w:rFonts w:cs="Arial"/>
        </w:rPr>
        <w:t xml:space="preserve">Table </w:t>
      </w:r>
      <w:r w:rsidRPr="00712FBA">
        <w:rPr>
          <w:rFonts w:cs="Arial"/>
        </w:rPr>
        <w:t>and Chart below summarise the total</w:t>
      </w:r>
      <w:r>
        <w:rPr>
          <w:rFonts w:cs="Arial"/>
        </w:rPr>
        <w:t xml:space="preserve"> net revenue </w:t>
      </w:r>
      <w:r w:rsidRPr="00B13962">
        <w:rPr>
          <w:rFonts w:cs="Arial"/>
        </w:rPr>
        <w:t>budget of £</w:t>
      </w:r>
      <w:r w:rsidRPr="00671643">
        <w:rPr>
          <w:rFonts w:cs="Arial"/>
        </w:rPr>
        <w:t>7</w:t>
      </w:r>
      <w:r w:rsidR="00B13962" w:rsidRPr="00671643">
        <w:rPr>
          <w:rFonts w:cs="Arial"/>
        </w:rPr>
        <w:t>7</w:t>
      </w:r>
      <w:r w:rsidRPr="00671643">
        <w:rPr>
          <w:rFonts w:cs="Arial"/>
        </w:rPr>
        <w:t>.</w:t>
      </w:r>
      <w:r w:rsidR="00B13962" w:rsidRPr="00B13962">
        <w:rPr>
          <w:rFonts w:cs="Arial"/>
        </w:rPr>
        <w:t>423</w:t>
      </w:r>
      <w:r w:rsidRPr="00B13962">
        <w:rPr>
          <w:rFonts w:cs="Arial"/>
        </w:rPr>
        <w:t>m</w:t>
      </w:r>
      <w:r w:rsidRPr="00712FBA">
        <w:rPr>
          <w:rFonts w:cs="Arial"/>
        </w:rPr>
        <w:t xml:space="preserve"> </w:t>
      </w:r>
      <w:r>
        <w:rPr>
          <w:rFonts w:cs="Arial"/>
        </w:rPr>
        <w:t xml:space="preserve">for 2022/23 </w:t>
      </w:r>
      <w:r w:rsidRPr="00712FBA">
        <w:rPr>
          <w:rFonts w:cs="Arial"/>
        </w:rPr>
        <w:t>by Subjective and Functional heading</w:t>
      </w:r>
      <w:r>
        <w:rPr>
          <w:rFonts w:cs="Arial"/>
        </w:rPr>
        <w:t>s</w:t>
      </w:r>
      <w:r w:rsidRPr="00712FBA">
        <w:rPr>
          <w:rFonts w:cs="Arial"/>
        </w:rPr>
        <w:t>:-</w:t>
      </w:r>
    </w:p>
    <w:tbl>
      <w:tblPr>
        <w:tblW w:w="9781"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tblLayout w:type="fixed"/>
        <w:tblLook w:val="04A0" w:firstRow="1" w:lastRow="0" w:firstColumn="1" w:lastColumn="0" w:noHBand="0" w:noVBand="1"/>
      </w:tblPr>
      <w:tblGrid>
        <w:gridCol w:w="2694"/>
        <w:gridCol w:w="1417"/>
        <w:gridCol w:w="1418"/>
        <w:gridCol w:w="1275"/>
        <w:gridCol w:w="1418"/>
        <w:gridCol w:w="1559"/>
      </w:tblGrid>
      <w:tr w:rsidR="00904A8C" w:rsidRPr="00261937" w14:paraId="41E48D8C" w14:textId="77777777" w:rsidTr="0031464D">
        <w:trPr>
          <w:trHeight w:hRule="exact" w:val="1190"/>
        </w:trPr>
        <w:tc>
          <w:tcPr>
            <w:tcW w:w="2694" w:type="dxa"/>
            <w:shd w:val="clear" w:color="000000" w:fill="FFFFFF"/>
            <w:noWrap/>
            <w:vAlign w:val="bottom"/>
            <w:hideMark/>
          </w:tcPr>
          <w:p w14:paraId="1725026C" w14:textId="77777777" w:rsidR="00904A8C" w:rsidRPr="00874045" w:rsidRDefault="00904A8C" w:rsidP="0031464D">
            <w:pPr>
              <w:spacing w:after="0" w:line="240" w:lineRule="auto"/>
              <w:rPr>
                <w:rFonts w:eastAsia="Times New Roman" w:cs="Arial"/>
                <w:color w:val="000000"/>
                <w:lang w:eastAsia="en-GB"/>
              </w:rPr>
            </w:pPr>
            <w:r w:rsidRPr="00874045">
              <w:rPr>
                <w:rFonts w:eastAsia="Times New Roman" w:cs="Arial"/>
                <w:color w:val="000000"/>
                <w:lang w:eastAsia="en-GB"/>
              </w:rPr>
              <w:t> </w:t>
            </w:r>
            <w:r w:rsidRPr="00874045">
              <w:rPr>
                <w:rFonts w:eastAsia="Times New Roman" w:cs="Arial"/>
                <w:b/>
                <w:bCs/>
                <w:color w:val="000000"/>
                <w:sz w:val="20"/>
                <w:lang w:eastAsia="en-GB"/>
              </w:rPr>
              <w:t>(</w:t>
            </w:r>
            <w:r w:rsidRPr="00874045">
              <w:rPr>
                <w:rFonts w:eastAsia="Times New Roman" w:cs="Arial"/>
                <w:b/>
                <w:bCs/>
                <w:color w:val="000000"/>
                <w:sz w:val="20"/>
                <w:szCs w:val="20"/>
                <w:lang w:eastAsia="en-GB"/>
              </w:rPr>
              <w:t>All figures are £’000)</w:t>
            </w:r>
          </w:p>
        </w:tc>
        <w:tc>
          <w:tcPr>
            <w:tcW w:w="1417" w:type="dxa"/>
            <w:shd w:val="clear" w:color="000000" w:fill="FFFFFF"/>
            <w:vAlign w:val="bottom"/>
          </w:tcPr>
          <w:p w14:paraId="01DAB13F" w14:textId="77777777" w:rsidR="00904A8C" w:rsidRPr="00261937" w:rsidRDefault="00904A8C" w:rsidP="0031464D">
            <w:pPr>
              <w:spacing w:after="0" w:line="240" w:lineRule="auto"/>
              <w:jc w:val="right"/>
              <w:rPr>
                <w:rFonts w:eastAsia="Times New Roman" w:cs="Arial"/>
                <w:b/>
                <w:bCs/>
                <w:color w:val="000000"/>
                <w:sz w:val="20"/>
                <w:lang w:eastAsia="en-GB"/>
              </w:rPr>
            </w:pPr>
            <w:r w:rsidRPr="00261937">
              <w:rPr>
                <w:rFonts w:eastAsia="Times New Roman" w:cs="Arial"/>
                <w:b/>
                <w:bCs/>
                <w:color w:val="000000"/>
                <w:sz w:val="20"/>
                <w:lang w:eastAsia="en-GB"/>
              </w:rPr>
              <w:t>Operational Response and Resilience</w:t>
            </w:r>
          </w:p>
        </w:tc>
        <w:tc>
          <w:tcPr>
            <w:tcW w:w="1418" w:type="dxa"/>
            <w:shd w:val="clear" w:color="auto" w:fill="auto"/>
            <w:vAlign w:val="bottom"/>
          </w:tcPr>
          <w:p w14:paraId="3DCE605B" w14:textId="77777777" w:rsidR="00904A8C" w:rsidRPr="00261937" w:rsidRDefault="00904A8C" w:rsidP="0031464D">
            <w:pPr>
              <w:spacing w:after="0" w:line="240" w:lineRule="auto"/>
              <w:jc w:val="right"/>
              <w:rPr>
                <w:rFonts w:eastAsia="Times New Roman" w:cs="Arial"/>
                <w:b/>
                <w:bCs/>
                <w:color w:val="000000"/>
                <w:sz w:val="20"/>
                <w:lang w:eastAsia="en-GB"/>
              </w:rPr>
            </w:pPr>
            <w:r w:rsidRPr="00261937">
              <w:rPr>
                <w:rFonts w:eastAsia="Times New Roman" w:cs="Arial"/>
                <w:b/>
                <w:bCs/>
                <w:color w:val="000000"/>
                <w:sz w:val="20"/>
                <w:lang w:eastAsia="en-GB"/>
              </w:rPr>
              <w:t>Customer Safety, Business Safety and Engagement</w:t>
            </w:r>
          </w:p>
        </w:tc>
        <w:tc>
          <w:tcPr>
            <w:tcW w:w="1275" w:type="dxa"/>
            <w:shd w:val="clear" w:color="000000" w:fill="FFFFFF"/>
            <w:vAlign w:val="bottom"/>
          </w:tcPr>
          <w:p w14:paraId="31534BD1" w14:textId="77777777" w:rsidR="00904A8C" w:rsidRPr="00261937" w:rsidRDefault="00904A8C" w:rsidP="0031464D">
            <w:pPr>
              <w:spacing w:after="0" w:line="240" w:lineRule="auto"/>
              <w:jc w:val="right"/>
              <w:rPr>
                <w:rFonts w:eastAsia="Times New Roman" w:cs="Arial"/>
                <w:b/>
                <w:bCs/>
                <w:color w:val="000000"/>
                <w:sz w:val="20"/>
                <w:lang w:eastAsia="en-GB"/>
              </w:rPr>
            </w:pPr>
            <w:r w:rsidRPr="00261937">
              <w:rPr>
                <w:rFonts w:eastAsia="Times New Roman" w:cs="Arial"/>
                <w:b/>
                <w:bCs/>
                <w:color w:val="000000"/>
                <w:sz w:val="20"/>
                <w:lang w:eastAsia="en-GB"/>
              </w:rPr>
              <w:t>Corporate  Teams</w:t>
            </w:r>
          </w:p>
        </w:tc>
        <w:tc>
          <w:tcPr>
            <w:tcW w:w="1418" w:type="dxa"/>
            <w:shd w:val="clear" w:color="000000" w:fill="FFFFFF"/>
            <w:vAlign w:val="bottom"/>
          </w:tcPr>
          <w:p w14:paraId="639069B7" w14:textId="77777777" w:rsidR="00904A8C" w:rsidRPr="00261937" w:rsidRDefault="00904A8C" w:rsidP="0031464D">
            <w:pPr>
              <w:spacing w:after="0" w:line="240" w:lineRule="auto"/>
              <w:jc w:val="right"/>
              <w:rPr>
                <w:rFonts w:eastAsia="Times New Roman" w:cs="Arial"/>
                <w:b/>
                <w:bCs/>
                <w:color w:val="000000"/>
                <w:sz w:val="20"/>
                <w:lang w:eastAsia="en-GB"/>
              </w:rPr>
            </w:pPr>
            <w:r w:rsidRPr="00261937">
              <w:rPr>
                <w:rFonts w:eastAsia="Times New Roman" w:cs="Arial"/>
                <w:b/>
                <w:bCs/>
                <w:color w:val="000000"/>
                <w:sz w:val="20"/>
                <w:lang w:eastAsia="en-GB"/>
              </w:rPr>
              <w:t>Pensions, Financing and Other Costs</w:t>
            </w:r>
          </w:p>
        </w:tc>
        <w:tc>
          <w:tcPr>
            <w:tcW w:w="1559" w:type="dxa"/>
            <w:shd w:val="clear" w:color="000000" w:fill="FFFFFF"/>
            <w:vAlign w:val="bottom"/>
          </w:tcPr>
          <w:p w14:paraId="363474B0" w14:textId="77777777" w:rsidR="00904A8C" w:rsidRPr="00261937" w:rsidRDefault="00904A8C" w:rsidP="0031464D">
            <w:pPr>
              <w:spacing w:after="0" w:line="240" w:lineRule="auto"/>
              <w:jc w:val="right"/>
              <w:rPr>
                <w:rFonts w:eastAsia="Times New Roman" w:cs="Arial"/>
                <w:b/>
                <w:bCs/>
                <w:color w:val="000000"/>
                <w:sz w:val="20"/>
                <w:lang w:eastAsia="en-GB"/>
              </w:rPr>
            </w:pPr>
          </w:p>
          <w:p w14:paraId="156D4A4C" w14:textId="77777777" w:rsidR="00904A8C" w:rsidRPr="00261937" w:rsidRDefault="00904A8C" w:rsidP="0031464D">
            <w:pPr>
              <w:spacing w:after="0" w:line="240" w:lineRule="auto"/>
              <w:jc w:val="right"/>
              <w:rPr>
                <w:rFonts w:eastAsia="Times New Roman" w:cs="Arial"/>
                <w:b/>
                <w:bCs/>
                <w:color w:val="000000"/>
                <w:sz w:val="20"/>
                <w:lang w:eastAsia="en-GB"/>
              </w:rPr>
            </w:pPr>
            <w:r w:rsidRPr="00261937">
              <w:rPr>
                <w:rFonts w:eastAsia="Times New Roman" w:cs="Arial"/>
                <w:b/>
                <w:bCs/>
                <w:color w:val="000000"/>
                <w:sz w:val="20"/>
                <w:lang w:eastAsia="en-GB"/>
              </w:rPr>
              <w:t>Total</w:t>
            </w:r>
          </w:p>
          <w:p w14:paraId="1CC80E98" w14:textId="77777777" w:rsidR="00904A8C" w:rsidRPr="00261937" w:rsidRDefault="00904A8C" w:rsidP="0031464D">
            <w:pPr>
              <w:spacing w:after="0" w:line="240" w:lineRule="auto"/>
              <w:jc w:val="right"/>
              <w:rPr>
                <w:rFonts w:eastAsia="Times New Roman" w:cs="Arial"/>
                <w:b/>
                <w:bCs/>
                <w:color w:val="000000"/>
                <w:sz w:val="20"/>
                <w:lang w:eastAsia="en-GB"/>
              </w:rPr>
            </w:pPr>
            <w:r w:rsidRPr="00261937">
              <w:rPr>
                <w:rFonts w:eastAsia="Times New Roman" w:cs="Arial"/>
                <w:b/>
                <w:bCs/>
                <w:color w:val="000000"/>
                <w:sz w:val="20"/>
                <w:lang w:eastAsia="en-GB"/>
              </w:rPr>
              <w:t>Net Budget</w:t>
            </w:r>
          </w:p>
        </w:tc>
      </w:tr>
      <w:tr w:rsidR="00904A8C" w:rsidRPr="00874045" w14:paraId="5B68527A" w14:textId="77777777" w:rsidTr="0031464D">
        <w:trPr>
          <w:trHeight w:hRule="exact" w:val="301"/>
        </w:trPr>
        <w:tc>
          <w:tcPr>
            <w:tcW w:w="2694" w:type="dxa"/>
            <w:shd w:val="clear" w:color="auto" w:fill="F2F2F2" w:themeFill="background1" w:themeFillShade="F2"/>
            <w:noWrap/>
            <w:vAlign w:val="center"/>
            <w:hideMark/>
          </w:tcPr>
          <w:p w14:paraId="781713C4" w14:textId="77777777" w:rsidR="00904A8C" w:rsidRPr="00874045" w:rsidRDefault="00904A8C" w:rsidP="0031464D">
            <w:pPr>
              <w:spacing w:after="0" w:line="240" w:lineRule="auto"/>
              <w:rPr>
                <w:rFonts w:eastAsia="Times New Roman" w:cs="Arial"/>
                <w:color w:val="000000"/>
                <w:lang w:eastAsia="en-GB"/>
              </w:rPr>
            </w:pPr>
            <w:r w:rsidRPr="00874045">
              <w:rPr>
                <w:rFonts w:eastAsia="Times New Roman" w:cs="Arial"/>
                <w:color w:val="000000"/>
                <w:lang w:eastAsia="en-GB"/>
              </w:rPr>
              <w:t> </w:t>
            </w:r>
          </w:p>
        </w:tc>
        <w:tc>
          <w:tcPr>
            <w:tcW w:w="1417" w:type="dxa"/>
            <w:shd w:val="clear" w:color="auto" w:fill="F2F2F2" w:themeFill="background1" w:themeFillShade="F2"/>
            <w:vAlign w:val="bottom"/>
            <w:hideMark/>
          </w:tcPr>
          <w:p w14:paraId="285E333A" w14:textId="77777777" w:rsidR="00904A8C" w:rsidRPr="00874045" w:rsidRDefault="00904A8C" w:rsidP="0031464D">
            <w:pPr>
              <w:spacing w:after="0" w:line="240" w:lineRule="auto"/>
              <w:jc w:val="right"/>
              <w:rPr>
                <w:rFonts w:eastAsia="Times New Roman" w:cs="Arial"/>
                <w:b/>
                <w:bCs/>
                <w:color w:val="000000"/>
                <w:lang w:eastAsia="en-GB"/>
              </w:rPr>
            </w:pPr>
            <w:r w:rsidRPr="00874045">
              <w:rPr>
                <w:rFonts w:eastAsia="Times New Roman" w:cs="Arial"/>
                <w:b/>
                <w:bCs/>
                <w:color w:val="000000"/>
                <w:lang w:eastAsia="en-GB"/>
              </w:rPr>
              <w:t> </w:t>
            </w:r>
          </w:p>
        </w:tc>
        <w:tc>
          <w:tcPr>
            <w:tcW w:w="1418" w:type="dxa"/>
            <w:shd w:val="clear" w:color="auto" w:fill="F2F2F2" w:themeFill="background1" w:themeFillShade="F2"/>
            <w:vAlign w:val="bottom"/>
            <w:hideMark/>
          </w:tcPr>
          <w:p w14:paraId="40DFF6A3" w14:textId="77777777" w:rsidR="00904A8C" w:rsidRPr="00874045" w:rsidRDefault="00904A8C" w:rsidP="0031464D">
            <w:pPr>
              <w:spacing w:after="0" w:line="240" w:lineRule="auto"/>
              <w:jc w:val="right"/>
              <w:rPr>
                <w:rFonts w:eastAsia="Times New Roman" w:cs="Arial"/>
                <w:b/>
                <w:bCs/>
                <w:color w:val="000000"/>
                <w:lang w:eastAsia="en-GB"/>
              </w:rPr>
            </w:pPr>
            <w:r w:rsidRPr="00874045">
              <w:rPr>
                <w:rFonts w:eastAsia="Times New Roman" w:cs="Arial"/>
                <w:b/>
                <w:bCs/>
                <w:color w:val="000000"/>
                <w:lang w:eastAsia="en-GB"/>
              </w:rPr>
              <w:t> </w:t>
            </w:r>
          </w:p>
        </w:tc>
        <w:tc>
          <w:tcPr>
            <w:tcW w:w="1275" w:type="dxa"/>
            <w:shd w:val="clear" w:color="auto" w:fill="F2F2F2" w:themeFill="background1" w:themeFillShade="F2"/>
            <w:vAlign w:val="bottom"/>
            <w:hideMark/>
          </w:tcPr>
          <w:p w14:paraId="6B059864" w14:textId="77777777" w:rsidR="00904A8C" w:rsidRPr="00874045" w:rsidRDefault="00904A8C" w:rsidP="0031464D">
            <w:pPr>
              <w:spacing w:after="0" w:line="240" w:lineRule="auto"/>
              <w:jc w:val="right"/>
              <w:rPr>
                <w:rFonts w:eastAsia="Times New Roman" w:cs="Arial"/>
                <w:b/>
                <w:bCs/>
                <w:color w:val="000000"/>
                <w:lang w:eastAsia="en-GB"/>
              </w:rPr>
            </w:pPr>
            <w:r w:rsidRPr="00874045">
              <w:rPr>
                <w:rFonts w:eastAsia="Times New Roman" w:cs="Arial"/>
                <w:b/>
                <w:bCs/>
                <w:color w:val="000000"/>
                <w:lang w:eastAsia="en-GB"/>
              </w:rPr>
              <w:t> </w:t>
            </w:r>
          </w:p>
        </w:tc>
        <w:tc>
          <w:tcPr>
            <w:tcW w:w="1418" w:type="dxa"/>
            <w:shd w:val="clear" w:color="auto" w:fill="F2F2F2" w:themeFill="background1" w:themeFillShade="F2"/>
            <w:vAlign w:val="bottom"/>
            <w:hideMark/>
          </w:tcPr>
          <w:p w14:paraId="50B4119D" w14:textId="77777777" w:rsidR="00904A8C" w:rsidRPr="00874045" w:rsidRDefault="00904A8C" w:rsidP="0031464D">
            <w:pPr>
              <w:spacing w:after="0" w:line="240" w:lineRule="auto"/>
              <w:jc w:val="right"/>
              <w:rPr>
                <w:rFonts w:eastAsia="Times New Roman" w:cs="Arial"/>
                <w:b/>
                <w:bCs/>
                <w:color w:val="000000"/>
                <w:lang w:eastAsia="en-GB"/>
              </w:rPr>
            </w:pPr>
            <w:r w:rsidRPr="00874045">
              <w:rPr>
                <w:rFonts w:eastAsia="Times New Roman" w:cs="Arial"/>
                <w:b/>
                <w:bCs/>
                <w:color w:val="000000"/>
                <w:lang w:eastAsia="en-GB"/>
              </w:rPr>
              <w:t> </w:t>
            </w:r>
          </w:p>
        </w:tc>
        <w:tc>
          <w:tcPr>
            <w:tcW w:w="1559" w:type="dxa"/>
            <w:shd w:val="clear" w:color="auto" w:fill="F2F2F2" w:themeFill="background1" w:themeFillShade="F2"/>
          </w:tcPr>
          <w:p w14:paraId="2714936C" w14:textId="77777777" w:rsidR="00904A8C" w:rsidRPr="00874045" w:rsidRDefault="00904A8C" w:rsidP="0031464D">
            <w:pPr>
              <w:spacing w:after="0" w:line="240" w:lineRule="auto"/>
              <w:jc w:val="right"/>
              <w:rPr>
                <w:rFonts w:eastAsia="Times New Roman" w:cs="Arial"/>
                <w:b/>
                <w:bCs/>
                <w:color w:val="000000"/>
                <w:lang w:eastAsia="en-GB"/>
              </w:rPr>
            </w:pPr>
          </w:p>
        </w:tc>
      </w:tr>
      <w:tr w:rsidR="00904A8C" w:rsidRPr="004F3799" w14:paraId="57676B7D" w14:textId="77777777" w:rsidTr="0031464D">
        <w:trPr>
          <w:trHeight w:hRule="exact" w:val="301"/>
        </w:trPr>
        <w:tc>
          <w:tcPr>
            <w:tcW w:w="2694" w:type="dxa"/>
            <w:shd w:val="clear" w:color="auto" w:fill="auto"/>
            <w:noWrap/>
            <w:vAlign w:val="center"/>
            <w:hideMark/>
          </w:tcPr>
          <w:p w14:paraId="4C30EDA8" w14:textId="77777777" w:rsidR="00904A8C" w:rsidRPr="00874045" w:rsidRDefault="00904A8C" w:rsidP="0031464D">
            <w:pPr>
              <w:spacing w:after="0" w:line="240" w:lineRule="auto"/>
              <w:rPr>
                <w:rFonts w:eastAsia="Times New Roman" w:cs="Arial"/>
                <w:color w:val="000000"/>
                <w:sz w:val="20"/>
                <w:lang w:eastAsia="en-GB"/>
              </w:rPr>
            </w:pPr>
            <w:r w:rsidRPr="00874045">
              <w:rPr>
                <w:rFonts w:eastAsia="Times New Roman" w:cs="Arial"/>
                <w:color w:val="000000"/>
                <w:sz w:val="20"/>
                <w:lang w:eastAsia="en-GB"/>
              </w:rPr>
              <w:t>Employee Pay Costs</w:t>
            </w:r>
          </w:p>
        </w:tc>
        <w:tc>
          <w:tcPr>
            <w:tcW w:w="1417" w:type="dxa"/>
            <w:shd w:val="clear" w:color="auto" w:fill="auto"/>
            <w:noWrap/>
            <w:vAlign w:val="bottom"/>
          </w:tcPr>
          <w:p w14:paraId="0C1A2FFC" w14:textId="20D38DFB" w:rsidR="00904A8C" w:rsidRPr="00671643" w:rsidRDefault="00B76A3C" w:rsidP="00B76A3C">
            <w:pPr>
              <w:spacing w:after="0" w:line="240" w:lineRule="auto"/>
              <w:jc w:val="right"/>
              <w:rPr>
                <w:rFonts w:eastAsia="Times New Roman" w:cs="Arial"/>
                <w:color w:val="000000"/>
                <w:lang w:eastAsia="en-GB"/>
              </w:rPr>
            </w:pPr>
            <w:r w:rsidRPr="00671643">
              <w:rPr>
                <w:rFonts w:eastAsia="Times New Roman" w:cs="Arial"/>
                <w:color w:val="000000"/>
                <w:lang w:eastAsia="en-GB"/>
              </w:rPr>
              <w:t>49</w:t>
            </w:r>
            <w:r w:rsidR="00904A8C" w:rsidRPr="00671643">
              <w:rPr>
                <w:rFonts w:eastAsia="Times New Roman" w:cs="Arial"/>
                <w:color w:val="000000"/>
                <w:lang w:eastAsia="en-GB"/>
              </w:rPr>
              <w:t>,</w:t>
            </w:r>
            <w:r w:rsidRPr="00671643">
              <w:rPr>
                <w:rFonts w:eastAsia="Times New Roman" w:cs="Arial"/>
                <w:color w:val="000000"/>
                <w:lang w:eastAsia="en-GB"/>
              </w:rPr>
              <w:t>95</w:t>
            </w:r>
            <w:r w:rsidR="00C15091" w:rsidRPr="00671643">
              <w:rPr>
                <w:rFonts w:eastAsia="Times New Roman" w:cs="Arial"/>
                <w:color w:val="000000"/>
                <w:lang w:eastAsia="en-GB"/>
              </w:rPr>
              <w:t>0</w:t>
            </w:r>
          </w:p>
        </w:tc>
        <w:tc>
          <w:tcPr>
            <w:tcW w:w="1418" w:type="dxa"/>
            <w:shd w:val="clear" w:color="auto" w:fill="auto"/>
            <w:noWrap/>
            <w:vAlign w:val="bottom"/>
          </w:tcPr>
          <w:p w14:paraId="63AF83E0" w14:textId="6EFA8D2E"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6</w:t>
            </w:r>
            <w:r w:rsidR="00B76A3C" w:rsidRPr="00671643">
              <w:rPr>
                <w:rFonts w:eastAsia="Times New Roman" w:cs="Arial"/>
                <w:color w:val="000000"/>
                <w:lang w:eastAsia="en-GB"/>
              </w:rPr>
              <w:t>,</w:t>
            </w:r>
            <w:r w:rsidR="002C3B4E">
              <w:rPr>
                <w:rFonts w:eastAsia="Times New Roman" w:cs="Arial"/>
                <w:color w:val="000000"/>
                <w:lang w:eastAsia="en-GB"/>
              </w:rPr>
              <w:t>368</w:t>
            </w:r>
          </w:p>
        </w:tc>
        <w:tc>
          <w:tcPr>
            <w:tcW w:w="1275" w:type="dxa"/>
            <w:shd w:val="clear" w:color="auto" w:fill="auto"/>
            <w:noWrap/>
            <w:vAlign w:val="bottom"/>
          </w:tcPr>
          <w:p w14:paraId="5F632474" w14:textId="1D0703FE"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10,</w:t>
            </w:r>
            <w:r w:rsidR="00C15091" w:rsidRPr="00671643">
              <w:rPr>
                <w:rFonts w:eastAsia="Times New Roman" w:cs="Arial"/>
                <w:color w:val="000000"/>
                <w:lang w:eastAsia="en-GB"/>
              </w:rPr>
              <w:t>049</w:t>
            </w:r>
          </w:p>
        </w:tc>
        <w:tc>
          <w:tcPr>
            <w:tcW w:w="1418" w:type="dxa"/>
            <w:shd w:val="clear" w:color="auto" w:fill="auto"/>
            <w:noWrap/>
            <w:vAlign w:val="bottom"/>
          </w:tcPr>
          <w:p w14:paraId="797A6E8C"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w:t>
            </w:r>
          </w:p>
        </w:tc>
        <w:tc>
          <w:tcPr>
            <w:tcW w:w="1559" w:type="dxa"/>
            <w:shd w:val="clear" w:color="auto" w:fill="auto"/>
            <w:vAlign w:val="bottom"/>
          </w:tcPr>
          <w:p w14:paraId="68EFED17" w14:textId="39EE8D4D" w:rsidR="00904A8C" w:rsidRPr="00671643" w:rsidRDefault="00904A8C">
            <w:pPr>
              <w:spacing w:after="0" w:line="240" w:lineRule="auto"/>
              <w:jc w:val="right"/>
              <w:rPr>
                <w:rFonts w:eastAsia="Times New Roman" w:cs="Arial"/>
                <w:b/>
                <w:color w:val="000000"/>
                <w:lang w:eastAsia="en-GB"/>
              </w:rPr>
            </w:pPr>
            <w:r w:rsidRPr="00671643">
              <w:rPr>
                <w:rFonts w:eastAsia="Times New Roman" w:cs="Arial"/>
                <w:b/>
                <w:color w:val="000000"/>
                <w:lang w:eastAsia="en-GB"/>
              </w:rPr>
              <w:t>66,</w:t>
            </w:r>
            <w:r w:rsidR="002C3B4E">
              <w:rPr>
                <w:rFonts w:eastAsia="Times New Roman" w:cs="Arial"/>
                <w:b/>
                <w:color w:val="000000"/>
                <w:lang w:eastAsia="en-GB"/>
              </w:rPr>
              <w:t>367</w:t>
            </w:r>
          </w:p>
        </w:tc>
      </w:tr>
      <w:tr w:rsidR="00904A8C" w:rsidRPr="004F3799" w14:paraId="29CAA620" w14:textId="77777777" w:rsidTr="0031464D">
        <w:trPr>
          <w:trHeight w:hRule="exact" w:val="301"/>
        </w:trPr>
        <w:tc>
          <w:tcPr>
            <w:tcW w:w="2694" w:type="dxa"/>
            <w:shd w:val="clear" w:color="auto" w:fill="F2F2F2" w:themeFill="background1" w:themeFillShade="F2"/>
            <w:noWrap/>
            <w:vAlign w:val="center"/>
            <w:hideMark/>
          </w:tcPr>
          <w:p w14:paraId="359375F9" w14:textId="77777777" w:rsidR="00904A8C" w:rsidRPr="00874045" w:rsidRDefault="00904A8C" w:rsidP="0031464D">
            <w:pPr>
              <w:spacing w:after="0" w:line="240" w:lineRule="auto"/>
              <w:rPr>
                <w:rFonts w:eastAsia="Times New Roman" w:cs="Arial"/>
                <w:color w:val="000000"/>
                <w:sz w:val="20"/>
                <w:lang w:eastAsia="en-GB"/>
              </w:rPr>
            </w:pPr>
            <w:r w:rsidRPr="00874045">
              <w:rPr>
                <w:rFonts w:eastAsia="Times New Roman" w:cs="Arial"/>
                <w:color w:val="000000"/>
                <w:sz w:val="20"/>
                <w:lang w:eastAsia="en-GB"/>
              </w:rPr>
              <w:t>Other Employee Costs</w:t>
            </w:r>
          </w:p>
        </w:tc>
        <w:tc>
          <w:tcPr>
            <w:tcW w:w="1417" w:type="dxa"/>
            <w:shd w:val="clear" w:color="auto" w:fill="F2F2F2" w:themeFill="background1" w:themeFillShade="F2"/>
            <w:noWrap/>
            <w:vAlign w:val="bottom"/>
          </w:tcPr>
          <w:p w14:paraId="7521A9F2"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20</w:t>
            </w:r>
          </w:p>
        </w:tc>
        <w:tc>
          <w:tcPr>
            <w:tcW w:w="1418" w:type="dxa"/>
            <w:shd w:val="clear" w:color="auto" w:fill="F2F2F2" w:themeFill="background1" w:themeFillShade="F2"/>
            <w:noWrap/>
            <w:vAlign w:val="bottom"/>
          </w:tcPr>
          <w:p w14:paraId="2781969C"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45</w:t>
            </w:r>
          </w:p>
        </w:tc>
        <w:tc>
          <w:tcPr>
            <w:tcW w:w="1275" w:type="dxa"/>
            <w:shd w:val="clear" w:color="auto" w:fill="F2F2F2" w:themeFill="background1" w:themeFillShade="F2"/>
            <w:noWrap/>
            <w:vAlign w:val="bottom"/>
          </w:tcPr>
          <w:p w14:paraId="317BB584"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1,299</w:t>
            </w:r>
          </w:p>
        </w:tc>
        <w:tc>
          <w:tcPr>
            <w:tcW w:w="1418" w:type="dxa"/>
            <w:shd w:val="clear" w:color="auto" w:fill="F2F2F2" w:themeFill="background1" w:themeFillShade="F2"/>
            <w:noWrap/>
            <w:vAlign w:val="bottom"/>
          </w:tcPr>
          <w:p w14:paraId="71EF506F"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w:t>
            </w:r>
          </w:p>
        </w:tc>
        <w:tc>
          <w:tcPr>
            <w:tcW w:w="1559" w:type="dxa"/>
            <w:shd w:val="clear" w:color="auto" w:fill="F2F2F2" w:themeFill="background1" w:themeFillShade="F2"/>
            <w:vAlign w:val="bottom"/>
          </w:tcPr>
          <w:p w14:paraId="04ED971B" w14:textId="77777777" w:rsidR="00904A8C" w:rsidRPr="00671643" w:rsidRDefault="00904A8C" w:rsidP="0031464D">
            <w:pPr>
              <w:spacing w:after="0" w:line="240" w:lineRule="auto"/>
              <w:jc w:val="right"/>
              <w:rPr>
                <w:rFonts w:eastAsia="Times New Roman" w:cs="Arial"/>
                <w:b/>
                <w:color w:val="000000"/>
                <w:lang w:eastAsia="en-GB"/>
              </w:rPr>
            </w:pPr>
            <w:r w:rsidRPr="00671643">
              <w:rPr>
                <w:rFonts w:eastAsia="Times New Roman" w:cs="Arial"/>
                <w:b/>
                <w:color w:val="000000"/>
                <w:lang w:eastAsia="en-GB"/>
              </w:rPr>
              <w:t>1,364</w:t>
            </w:r>
          </w:p>
        </w:tc>
      </w:tr>
      <w:tr w:rsidR="00904A8C" w:rsidRPr="004F3799" w14:paraId="76581651" w14:textId="77777777" w:rsidTr="0031464D">
        <w:trPr>
          <w:trHeight w:hRule="exact" w:val="301"/>
        </w:trPr>
        <w:tc>
          <w:tcPr>
            <w:tcW w:w="2694" w:type="dxa"/>
            <w:shd w:val="clear" w:color="auto" w:fill="auto"/>
            <w:noWrap/>
            <w:vAlign w:val="center"/>
            <w:hideMark/>
          </w:tcPr>
          <w:p w14:paraId="5E53DFC2" w14:textId="77777777" w:rsidR="00904A8C" w:rsidRPr="00874045" w:rsidRDefault="00904A8C" w:rsidP="0031464D">
            <w:pPr>
              <w:spacing w:after="0" w:line="240" w:lineRule="auto"/>
              <w:rPr>
                <w:rFonts w:eastAsia="Times New Roman" w:cs="Arial"/>
                <w:color w:val="000000"/>
                <w:sz w:val="20"/>
                <w:lang w:eastAsia="en-GB"/>
              </w:rPr>
            </w:pPr>
            <w:r w:rsidRPr="00874045">
              <w:rPr>
                <w:rFonts w:eastAsia="Times New Roman" w:cs="Arial"/>
                <w:color w:val="000000"/>
                <w:sz w:val="20"/>
                <w:lang w:eastAsia="en-GB"/>
              </w:rPr>
              <w:t>Direct Pension Costs</w:t>
            </w:r>
          </w:p>
        </w:tc>
        <w:tc>
          <w:tcPr>
            <w:tcW w:w="1417" w:type="dxa"/>
            <w:shd w:val="clear" w:color="auto" w:fill="auto"/>
            <w:noWrap/>
            <w:vAlign w:val="bottom"/>
          </w:tcPr>
          <w:p w14:paraId="52BBEFEA"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w:t>
            </w:r>
          </w:p>
        </w:tc>
        <w:tc>
          <w:tcPr>
            <w:tcW w:w="1418" w:type="dxa"/>
            <w:shd w:val="clear" w:color="auto" w:fill="auto"/>
            <w:noWrap/>
            <w:vAlign w:val="bottom"/>
          </w:tcPr>
          <w:p w14:paraId="0EEFC711"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w:t>
            </w:r>
          </w:p>
        </w:tc>
        <w:tc>
          <w:tcPr>
            <w:tcW w:w="1275" w:type="dxa"/>
            <w:shd w:val="clear" w:color="auto" w:fill="auto"/>
            <w:noWrap/>
            <w:vAlign w:val="bottom"/>
          </w:tcPr>
          <w:p w14:paraId="1FB48F99"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w:t>
            </w:r>
          </w:p>
        </w:tc>
        <w:tc>
          <w:tcPr>
            <w:tcW w:w="1418" w:type="dxa"/>
            <w:shd w:val="clear" w:color="auto" w:fill="auto"/>
            <w:noWrap/>
            <w:vAlign w:val="bottom"/>
          </w:tcPr>
          <w:p w14:paraId="6CF5B1CD"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2,080</w:t>
            </w:r>
          </w:p>
        </w:tc>
        <w:tc>
          <w:tcPr>
            <w:tcW w:w="1559" w:type="dxa"/>
            <w:shd w:val="clear" w:color="auto" w:fill="auto"/>
            <w:vAlign w:val="bottom"/>
          </w:tcPr>
          <w:p w14:paraId="28B301C8" w14:textId="77777777" w:rsidR="00904A8C" w:rsidRPr="00671643" w:rsidRDefault="00904A8C" w:rsidP="0031464D">
            <w:pPr>
              <w:spacing w:after="0" w:line="240" w:lineRule="auto"/>
              <w:jc w:val="right"/>
              <w:rPr>
                <w:rFonts w:eastAsia="Times New Roman" w:cs="Arial"/>
                <w:b/>
                <w:color w:val="000000"/>
                <w:lang w:eastAsia="en-GB"/>
              </w:rPr>
            </w:pPr>
            <w:r w:rsidRPr="00671643">
              <w:rPr>
                <w:rFonts w:eastAsia="Times New Roman" w:cs="Arial"/>
                <w:b/>
                <w:color w:val="000000"/>
                <w:lang w:eastAsia="en-GB"/>
              </w:rPr>
              <w:t>2,080</w:t>
            </w:r>
          </w:p>
        </w:tc>
      </w:tr>
      <w:tr w:rsidR="00904A8C" w:rsidRPr="004F3799" w14:paraId="688DD379" w14:textId="77777777" w:rsidTr="0031464D">
        <w:trPr>
          <w:trHeight w:hRule="exact" w:val="301"/>
        </w:trPr>
        <w:tc>
          <w:tcPr>
            <w:tcW w:w="2694" w:type="dxa"/>
            <w:shd w:val="clear" w:color="auto" w:fill="F2F2F2" w:themeFill="background1" w:themeFillShade="F2"/>
            <w:noWrap/>
            <w:vAlign w:val="center"/>
            <w:hideMark/>
          </w:tcPr>
          <w:p w14:paraId="2C5D1843" w14:textId="77777777" w:rsidR="00904A8C" w:rsidRPr="00874045" w:rsidRDefault="00904A8C" w:rsidP="0031464D">
            <w:pPr>
              <w:spacing w:after="0" w:line="240" w:lineRule="auto"/>
              <w:rPr>
                <w:rFonts w:eastAsia="Times New Roman" w:cs="Arial"/>
                <w:color w:val="000000"/>
                <w:sz w:val="20"/>
                <w:lang w:eastAsia="en-GB"/>
              </w:rPr>
            </w:pPr>
            <w:r w:rsidRPr="00874045">
              <w:rPr>
                <w:rFonts w:eastAsia="Times New Roman" w:cs="Arial"/>
                <w:color w:val="000000"/>
                <w:sz w:val="20"/>
                <w:lang w:eastAsia="en-GB"/>
              </w:rPr>
              <w:t>Premises Costs</w:t>
            </w:r>
          </w:p>
        </w:tc>
        <w:tc>
          <w:tcPr>
            <w:tcW w:w="1417" w:type="dxa"/>
            <w:shd w:val="clear" w:color="auto" w:fill="F2F2F2" w:themeFill="background1" w:themeFillShade="F2"/>
            <w:noWrap/>
            <w:vAlign w:val="bottom"/>
          </w:tcPr>
          <w:p w14:paraId="0A789F7B"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42</w:t>
            </w:r>
          </w:p>
        </w:tc>
        <w:tc>
          <w:tcPr>
            <w:tcW w:w="1418" w:type="dxa"/>
            <w:shd w:val="clear" w:color="auto" w:fill="F2F2F2" w:themeFill="background1" w:themeFillShade="F2"/>
            <w:noWrap/>
            <w:vAlign w:val="bottom"/>
          </w:tcPr>
          <w:p w14:paraId="508ADCB1" w14:textId="0FAFA4E8" w:rsidR="00904A8C" w:rsidRPr="00671643" w:rsidRDefault="00C15091"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3</w:t>
            </w:r>
          </w:p>
        </w:tc>
        <w:tc>
          <w:tcPr>
            <w:tcW w:w="1275" w:type="dxa"/>
            <w:shd w:val="clear" w:color="auto" w:fill="F2F2F2" w:themeFill="background1" w:themeFillShade="F2"/>
            <w:noWrap/>
            <w:vAlign w:val="bottom"/>
          </w:tcPr>
          <w:p w14:paraId="7A41562D" w14:textId="60561B44"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5,23</w:t>
            </w:r>
            <w:r w:rsidR="00C15091" w:rsidRPr="00671643">
              <w:rPr>
                <w:rFonts w:eastAsia="Times New Roman" w:cs="Arial"/>
                <w:color w:val="000000"/>
                <w:lang w:eastAsia="en-GB"/>
              </w:rPr>
              <w:t>6</w:t>
            </w:r>
          </w:p>
        </w:tc>
        <w:tc>
          <w:tcPr>
            <w:tcW w:w="1418" w:type="dxa"/>
            <w:shd w:val="clear" w:color="auto" w:fill="F2F2F2" w:themeFill="background1" w:themeFillShade="F2"/>
            <w:noWrap/>
            <w:vAlign w:val="bottom"/>
          </w:tcPr>
          <w:p w14:paraId="3794016C"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w:t>
            </w:r>
          </w:p>
        </w:tc>
        <w:tc>
          <w:tcPr>
            <w:tcW w:w="1559" w:type="dxa"/>
            <w:shd w:val="clear" w:color="auto" w:fill="F2F2F2" w:themeFill="background1" w:themeFillShade="F2"/>
            <w:vAlign w:val="bottom"/>
          </w:tcPr>
          <w:p w14:paraId="4407567D" w14:textId="77777777" w:rsidR="00904A8C" w:rsidRPr="00671643" w:rsidRDefault="00904A8C" w:rsidP="0031464D">
            <w:pPr>
              <w:spacing w:after="0" w:line="240" w:lineRule="auto"/>
              <w:jc w:val="right"/>
              <w:rPr>
                <w:rFonts w:eastAsia="Times New Roman" w:cs="Arial"/>
                <w:b/>
                <w:color w:val="000000"/>
                <w:lang w:eastAsia="en-GB"/>
              </w:rPr>
            </w:pPr>
            <w:r w:rsidRPr="00671643">
              <w:rPr>
                <w:rFonts w:eastAsia="Times New Roman" w:cs="Arial"/>
                <w:b/>
                <w:color w:val="000000"/>
                <w:lang w:eastAsia="en-GB"/>
              </w:rPr>
              <w:t>5,281</w:t>
            </w:r>
          </w:p>
        </w:tc>
      </w:tr>
      <w:tr w:rsidR="00904A8C" w:rsidRPr="004F3799" w14:paraId="72F2486C" w14:textId="77777777" w:rsidTr="0031464D">
        <w:trPr>
          <w:trHeight w:hRule="exact" w:val="301"/>
        </w:trPr>
        <w:tc>
          <w:tcPr>
            <w:tcW w:w="2694" w:type="dxa"/>
            <w:shd w:val="clear" w:color="auto" w:fill="auto"/>
            <w:noWrap/>
            <w:vAlign w:val="center"/>
            <w:hideMark/>
          </w:tcPr>
          <w:p w14:paraId="23F6AF89" w14:textId="77777777" w:rsidR="00904A8C" w:rsidRPr="00874045" w:rsidRDefault="00904A8C" w:rsidP="0031464D">
            <w:pPr>
              <w:spacing w:after="0" w:line="240" w:lineRule="auto"/>
              <w:rPr>
                <w:rFonts w:eastAsia="Times New Roman" w:cs="Arial"/>
                <w:color w:val="000000"/>
                <w:sz w:val="20"/>
                <w:lang w:eastAsia="en-GB"/>
              </w:rPr>
            </w:pPr>
            <w:r w:rsidRPr="00874045">
              <w:rPr>
                <w:rFonts w:eastAsia="Times New Roman" w:cs="Arial"/>
                <w:color w:val="000000"/>
                <w:sz w:val="20"/>
                <w:lang w:eastAsia="en-GB"/>
              </w:rPr>
              <w:t>Transport Costs</w:t>
            </w:r>
          </w:p>
        </w:tc>
        <w:tc>
          <w:tcPr>
            <w:tcW w:w="1417" w:type="dxa"/>
            <w:shd w:val="clear" w:color="auto" w:fill="auto"/>
            <w:noWrap/>
            <w:vAlign w:val="bottom"/>
          </w:tcPr>
          <w:p w14:paraId="49B8E7CC"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1,918</w:t>
            </w:r>
          </w:p>
        </w:tc>
        <w:tc>
          <w:tcPr>
            <w:tcW w:w="1418" w:type="dxa"/>
            <w:shd w:val="clear" w:color="auto" w:fill="auto"/>
            <w:noWrap/>
            <w:vAlign w:val="bottom"/>
          </w:tcPr>
          <w:p w14:paraId="55A14C75" w14:textId="6260E860" w:rsidR="00904A8C" w:rsidRPr="00671643" w:rsidRDefault="002C3B4E" w:rsidP="0031464D">
            <w:pPr>
              <w:spacing w:after="0" w:line="240" w:lineRule="auto"/>
              <w:jc w:val="right"/>
              <w:rPr>
                <w:rFonts w:eastAsia="Times New Roman" w:cs="Arial"/>
                <w:color w:val="000000"/>
                <w:lang w:eastAsia="en-GB"/>
              </w:rPr>
            </w:pPr>
            <w:r>
              <w:rPr>
                <w:rFonts w:eastAsia="Times New Roman" w:cs="Arial"/>
                <w:color w:val="000000"/>
                <w:lang w:eastAsia="en-GB"/>
              </w:rPr>
              <w:t>4</w:t>
            </w:r>
          </w:p>
        </w:tc>
        <w:tc>
          <w:tcPr>
            <w:tcW w:w="1275" w:type="dxa"/>
            <w:shd w:val="clear" w:color="auto" w:fill="auto"/>
            <w:noWrap/>
            <w:vAlign w:val="bottom"/>
          </w:tcPr>
          <w:p w14:paraId="27FF0C0E" w14:textId="3ABFA190" w:rsidR="00904A8C" w:rsidRPr="00671643" w:rsidRDefault="00904A8C">
            <w:pPr>
              <w:spacing w:after="0" w:line="240" w:lineRule="auto"/>
              <w:jc w:val="right"/>
              <w:rPr>
                <w:rFonts w:eastAsia="Times New Roman" w:cs="Arial"/>
                <w:color w:val="000000"/>
                <w:lang w:eastAsia="en-GB"/>
              </w:rPr>
            </w:pPr>
            <w:r w:rsidRPr="00671643">
              <w:rPr>
                <w:rFonts w:eastAsia="Times New Roman" w:cs="Arial"/>
                <w:color w:val="000000"/>
                <w:lang w:eastAsia="en-GB"/>
              </w:rPr>
              <w:t>36</w:t>
            </w:r>
            <w:r w:rsidR="002C3B4E">
              <w:rPr>
                <w:rFonts w:eastAsia="Times New Roman" w:cs="Arial"/>
                <w:color w:val="000000"/>
                <w:lang w:eastAsia="en-GB"/>
              </w:rPr>
              <w:t>5</w:t>
            </w:r>
          </w:p>
        </w:tc>
        <w:tc>
          <w:tcPr>
            <w:tcW w:w="1418" w:type="dxa"/>
            <w:shd w:val="clear" w:color="auto" w:fill="auto"/>
            <w:noWrap/>
            <w:vAlign w:val="bottom"/>
          </w:tcPr>
          <w:p w14:paraId="7E7E4FF8"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w:t>
            </w:r>
          </w:p>
        </w:tc>
        <w:tc>
          <w:tcPr>
            <w:tcW w:w="1559" w:type="dxa"/>
            <w:shd w:val="clear" w:color="auto" w:fill="auto"/>
            <w:vAlign w:val="bottom"/>
          </w:tcPr>
          <w:p w14:paraId="4ECEE9F5" w14:textId="77777777" w:rsidR="00904A8C" w:rsidRPr="00671643" w:rsidRDefault="00904A8C" w:rsidP="0031464D">
            <w:pPr>
              <w:spacing w:after="0" w:line="240" w:lineRule="auto"/>
              <w:jc w:val="right"/>
              <w:rPr>
                <w:rFonts w:eastAsia="Times New Roman" w:cs="Arial"/>
                <w:b/>
                <w:color w:val="000000"/>
                <w:lang w:eastAsia="en-GB"/>
              </w:rPr>
            </w:pPr>
            <w:r w:rsidRPr="00671643">
              <w:rPr>
                <w:rFonts w:eastAsia="Times New Roman" w:cs="Arial"/>
                <w:b/>
                <w:color w:val="000000"/>
                <w:lang w:eastAsia="en-GB"/>
              </w:rPr>
              <w:t>2,287</w:t>
            </w:r>
          </w:p>
        </w:tc>
      </w:tr>
      <w:tr w:rsidR="00904A8C" w:rsidRPr="004F3799" w14:paraId="55DAC32A" w14:textId="77777777" w:rsidTr="0031464D">
        <w:trPr>
          <w:trHeight w:hRule="exact" w:val="301"/>
        </w:trPr>
        <w:tc>
          <w:tcPr>
            <w:tcW w:w="2694" w:type="dxa"/>
            <w:shd w:val="clear" w:color="auto" w:fill="F2F2F2" w:themeFill="background1" w:themeFillShade="F2"/>
            <w:noWrap/>
            <w:vAlign w:val="center"/>
            <w:hideMark/>
          </w:tcPr>
          <w:p w14:paraId="53D15111" w14:textId="77777777" w:rsidR="00904A8C" w:rsidRPr="00874045" w:rsidRDefault="00904A8C" w:rsidP="0031464D">
            <w:pPr>
              <w:spacing w:after="0" w:line="240" w:lineRule="auto"/>
              <w:rPr>
                <w:rFonts w:eastAsia="Times New Roman" w:cs="Arial"/>
                <w:color w:val="000000"/>
                <w:sz w:val="20"/>
                <w:lang w:eastAsia="en-GB"/>
              </w:rPr>
            </w:pPr>
            <w:r w:rsidRPr="00874045">
              <w:rPr>
                <w:rFonts w:eastAsia="Times New Roman" w:cs="Arial"/>
                <w:color w:val="000000"/>
                <w:sz w:val="20"/>
                <w:lang w:eastAsia="en-GB"/>
              </w:rPr>
              <w:t>Supplies and Services</w:t>
            </w:r>
          </w:p>
        </w:tc>
        <w:tc>
          <w:tcPr>
            <w:tcW w:w="1417" w:type="dxa"/>
            <w:shd w:val="clear" w:color="auto" w:fill="F2F2F2" w:themeFill="background1" w:themeFillShade="F2"/>
            <w:noWrap/>
            <w:vAlign w:val="bottom"/>
          </w:tcPr>
          <w:p w14:paraId="201FE081" w14:textId="64A5E05C"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2,7</w:t>
            </w:r>
            <w:r w:rsidR="00714D94">
              <w:rPr>
                <w:rFonts w:eastAsia="Times New Roman" w:cs="Arial"/>
                <w:color w:val="000000"/>
                <w:lang w:eastAsia="en-GB"/>
              </w:rPr>
              <w:t>69</w:t>
            </w:r>
          </w:p>
        </w:tc>
        <w:tc>
          <w:tcPr>
            <w:tcW w:w="1418" w:type="dxa"/>
            <w:shd w:val="clear" w:color="auto" w:fill="F2F2F2" w:themeFill="background1" w:themeFillShade="F2"/>
            <w:noWrap/>
            <w:vAlign w:val="bottom"/>
          </w:tcPr>
          <w:p w14:paraId="01F47ADA" w14:textId="4A9D1B76" w:rsidR="00904A8C" w:rsidRPr="00671643" w:rsidRDefault="00904A8C">
            <w:pPr>
              <w:spacing w:after="0" w:line="240" w:lineRule="auto"/>
              <w:jc w:val="right"/>
              <w:rPr>
                <w:rFonts w:eastAsia="Times New Roman" w:cs="Arial"/>
                <w:color w:val="000000"/>
                <w:lang w:eastAsia="en-GB"/>
              </w:rPr>
            </w:pPr>
            <w:r w:rsidRPr="00671643">
              <w:rPr>
                <w:rFonts w:eastAsia="Times New Roman" w:cs="Arial"/>
                <w:color w:val="000000"/>
                <w:lang w:eastAsia="en-GB"/>
              </w:rPr>
              <w:t>55</w:t>
            </w:r>
            <w:r w:rsidR="002C3B4E">
              <w:rPr>
                <w:rFonts w:eastAsia="Times New Roman" w:cs="Arial"/>
                <w:color w:val="000000"/>
                <w:lang w:eastAsia="en-GB"/>
              </w:rPr>
              <w:t>1</w:t>
            </w:r>
          </w:p>
        </w:tc>
        <w:tc>
          <w:tcPr>
            <w:tcW w:w="1275" w:type="dxa"/>
            <w:shd w:val="clear" w:color="auto" w:fill="F2F2F2" w:themeFill="background1" w:themeFillShade="F2"/>
            <w:noWrap/>
            <w:vAlign w:val="bottom"/>
          </w:tcPr>
          <w:p w14:paraId="1B19A356" w14:textId="0833693E" w:rsidR="00904A8C" w:rsidRPr="00671643" w:rsidRDefault="002C3B4E">
            <w:pPr>
              <w:spacing w:after="0" w:line="240" w:lineRule="auto"/>
              <w:jc w:val="right"/>
              <w:rPr>
                <w:rFonts w:eastAsia="Times New Roman" w:cs="Arial"/>
                <w:color w:val="000000"/>
                <w:lang w:eastAsia="en-GB"/>
              </w:rPr>
            </w:pPr>
            <w:r>
              <w:rPr>
                <w:rFonts w:eastAsia="Times New Roman" w:cs="Arial"/>
                <w:color w:val="000000"/>
                <w:lang w:eastAsia="en-GB"/>
              </w:rPr>
              <w:t>8,069</w:t>
            </w:r>
          </w:p>
        </w:tc>
        <w:tc>
          <w:tcPr>
            <w:tcW w:w="1418" w:type="dxa"/>
            <w:shd w:val="clear" w:color="auto" w:fill="F2F2F2" w:themeFill="background1" w:themeFillShade="F2"/>
            <w:noWrap/>
            <w:vAlign w:val="bottom"/>
          </w:tcPr>
          <w:p w14:paraId="419BDF2E"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114</w:t>
            </w:r>
          </w:p>
        </w:tc>
        <w:tc>
          <w:tcPr>
            <w:tcW w:w="1559" w:type="dxa"/>
            <w:shd w:val="clear" w:color="auto" w:fill="F2F2F2" w:themeFill="background1" w:themeFillShade="F2"/>
            <w:vAlign w:val="bottom"/>
          </w:tcPr>
          <w:p w14:paraId="13CDB663" w14:textId="37592E2A" w:rsidR="00904A8C" w:rsidRPr="00671643" w:rsidRDefault="00904A8C" w:rsidP="0031464D">
            <w:pPr>
              <w:spacing w:after="0" w:line="240" w:lineRule="auto"/>
              <w:jc w:val="right"/>
              <w:rPr>
                <w:rFonts w:eastAsia="Times New Roman" w:cs="Arial"/>
                <w:b/>
                <w:color w:val="000000"/>
                <w:lang w:eastAsia="en-GB"/>
              </w:rPr>
            </w:pPr>
            <w:r w:rsidRPr="00671643">
              <w:rPr>
                <w:rFonts w:eastAsia="Times New Roman" w:cs="Arial"/>
                <w:b/>
                <w:color w:val="000000"/>
                <w:lang w:eastAsia="en-GB"/>
              </w:rPr>
              <w:t>11,</w:t>
            </w:r>
            <w:r w:rsidR="00714D94">
              <w:rPr>
                <w:rFonts w:eastAsia="Times New Roman" w:cs="Arial"/>
                <w:b/>
                <w:color w:val="000000"/>
                <w:lang w:eastAsia="en-GB"/>
              </w:rPr>
              <w:t>503</w:t>
            </w:r>
          </w:p>
        </w:tc>
      </w:tr>
      <w:tr w:rsidR="00904A8C" w:rsidRPr="004F3799" w14:paraId="2CB3B63A" w14:textId="77777777" w:rsidTr="0031464D">
        <w:trPr>
          <w:trHeight w:hRule="exact" w:val="301"/>
        </w:trPr>
        <w:tc>
          <w:tcPr>
            <w:tcW w:w="2694" w:type="dxa"/>
            <w:shd w:val="clear" w:color="auto" w:fill="auto"/>
            <w:noWrap/>
            <w:vAlign w:val="center"/>
            <w:hideMark/>
          </w:tcPr>
          <w:p w14:paraId="447DFBDF" w14:textId="77777777" w:rsidR="00904A8C" w:rsidRPr="00874045" w:rsidRDefault="00904A8C" w:rsidP="0031464D">
            <w:pPr>
              <w:spacing w:after="0" w:line="240" w:lineRule="auto"/>
              <w:rPr>
                <w:rFonts w:eastAsia="Times New Roman" w:cs="Arial"/>
                <w:color w:val="000000"/>
                <w:sz w:val="20"/>
                <w:lang w:eastAsia="en-GB"/>
              </w:rPr>
            </w:pPr>
            <w:r w:rsidRPr="00874045">
              <w:rPr>
                <w:rFonts w:eastAsia="Times New Roman" w:cs="Arial"/>
                <w:color w:val="000000"/>
                <w:sz w:val="20"/>
                <w:lang w:eastAsia="en-GB"/>
              </w:rPr>
              <w:t xml:space="preserve">Capital Financing </w:t>
            </w:r>
          </w:p>
        </w:tc>
        <w:tc>
          <w:tcPr>
            <w:tcW w:w="1417" w:type="dxa"/>
            <w:shd w:val="clear" w:color="auto" w:fill="auto"/>
            <w:noWrap/>
            <w:vAlign w:val="bottom"/>
          </w:tcPr>
          <w:p w14:paraId="30347D25"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w:t>
            </w:r>
          </w:p>
        </w:tc>
        <w:tc>
          <w:tcPr>
            <w:tcW w:w="1418" w:type="dxa"/>
            <w:shd w:val="clear" w:color="auto" w:fill="auto"/>
            <w:noWrap/>
            <w:vAlign w:val="bottom"/>
          </w:tcPr>
          <w:p w14:paraId="68B1B3D4"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w:t>
            </w:r>
          </w:p>
        </w:tc>
        <w:tc>
          <w:tcPr>
            <w:tcW w:w="1275" w:type="dxa"/>
            <w:shd w:val="clear" w:color="auto" w:fill="auto"/>
            <w:noWrap/>
            <w:vAlign w:val="bottom"/>
          </w:tcPr>
          <w:p w14:paraId="044CBF7C"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w:t>
            </w:r>
          </w:p>
        </w:tc>
        <w:tc>
          <w:tcPr>
            <w:tcW w:w="1418" w:type="dxa"/>
            <w:shd w:val="clear" w:color="auto" w:fill="auto"/>
            <w:noWrap/>
            <w:vAlign w:val="bottom"/>
          </w:tcPr>
          <w:p w14:paraId="0F5AA801"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7,164</w:t>
            </w:r>
          </w:p>
        </w:tc>
        <w:tc>
          <w:tcPr>
            <w:tcW w:w="1559" w:type="dxa"/>
            <w:shd w:val="clear" w:color="auto" w:fill="auto"/>
            <w:vAlign w:val="bottom"/>
          </w:tcPr>
          <w:p w14:paraId="23EBEB6F" w14:textId="77777777" w:rsidR="00904A8C" w:rsidRPr="00671643" w:rsidRDefault="00904A8C" w:rsidP="0031464D">
            <w:pPr>
              <w:spacing w:after="0" w:line="240" w:lineRule="auto"/>
              <w:jc w:val="right"/>
              <w:rPr>
                <w:rFonts w:eastAsia="Times New Roman" w:cs="Arial"/>
                <w:b/>
                <w:color w:val="000000"/>
                <w:lang w:eastAsia="en-GB"/>
              </w:rPr>
            </w:pPr>
            <w:r w:rsidRPr="00671643">
              <w:rPr>
                <w:rFonts w:eastAsia="Times New Roman" w:cs="Arial"/>
                <w:b/>
                <w:color w:val="000000"/>
                <w:lang w:eastAsia="en-GB"/>
              </w:rPr>
              <w:t>7,164</w:t>
            </w:r>
          </w:p>
        </w:tc>
      </w:tr>
      <w:tr w:rsidR="00904A8C" w:rsidRPr="004F3799" w14:paraId="23AFEE8B" w14:textId="77777777" w:rsidTr="0031464D">
        <w:trPr>
          <w:trHeight w:hRule="exact" w:val="301"/>
        </w:trPr>
        <w:tc>
          <w:tcPr>
            <w:tcW w:w="2694" w:type="dxa"/>
            <w:shd w:val="clear" w:color="auto" w:fill="F2F2F2" w:themeFill="background1" w:themeFillShade="F2"/>
            <w:noWrap/>
            <w:vAlign w:val="center"/>
            <w:hideMark/>
          </w:tcPr>
          <w:p w14:paraId="05628BB1" w14:textId="77777777" w:rsidR="00904A8C" w:rsidRPr="00874045" w:rsidRDefault="00904A8C" w:rsidP="0031464D">
            <w:pPr>
              <w:spacing w:after="0" w:line="240" w:lineRule="auto"/>
              <w:rPr>
                <w:rFonts w:eastAsia="Times New Roman" w:cs="Arial"/>
                <w:color w:val="000000"/>
                <w:sz w:val="20"/>
                <w:lang w:eastAsia="en-GB"/>
              </w:rPr>
            </w:pPr>
            <w:r w:rsidRPr="00874045">
              <w:rPr>
                <w:rFonts w:eastAsia="Times New Roman" w:cs="Arial"/>
                <w:color w:val="000000"/>
                <w:sz w:val="20"/>
                <w:lang w:eastAsia="en-GB"/>
              </w:rPr>
              <w:t>Reserve Transfers</w:t>
            </w:r>
          </w:p>
        </w:tc>
        <w:tc>
          <w:tcPr>
            <w:tcW w:w="1417" w:type="dxa"/>
            <w:tcBorders>
              <w:bottom w:val="nil"/>
            </w:tcBorders>
            <w:shd w:val="clear" w:color="auto" w:fill="F2F2F2" w:themeFill="background1" w:themeFillShade="F2"/>
            <w:noWrap/>
            <w:vAlign w:val="bottom"/>
          </w:tcPr>
          <w:p w14:paraId="3095B6C1"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-189</w:t>
            </w:r>
          </w:p>
        </w:tc>
        <w:tc>
          <w:tcPr>
            <w:tcW w:w="1418" w:type="dxa"/>
            <w:tcBorders>
              <w:bottom w:val="nil"/>
            </w:tcBorders>
            <w:shd w:val="clear" w:color="auto" w:fill="F2F2F2" w:themeFill="background1" w:themeFillShade="F2"/>
            <w:noWrap/>
            <w:vAlign w:val="bottom"/>
          </w:tcPr>
          <w:p w14:paraId="7A90DF74"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-130</w:t>
            </w:r>
          </w:p>
        </w:tc>
        <w:tc>
          <w:tcPr>
            <w:tcW w:w="1275" w:type="dxa"/>
            <w:tcBorders>
              <w:bottom w:val="nil"/>
            </w:tcBorders>
            <w:shd w:val="clear" w:color="auto" w:fill="F2F2F2" w:themeFill="background1" w:themeFillShade="F2"/>
            <w:noWrap/>
            <w:vAlign w:val="bottom"/>
          </w:tcPr>
          <w:p w14:paraId="22D96113" w14:textId="266FD35D"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w:t>
            </w:r>
            <w:r w:rsidR="00591CB0">
              <w:rPr>
                <w:rFonts w:eastAsia="Times New Roman" w:cs="Arial"/>
                <w:color w:val="000000"/>
                <w:lang w:eastAsia="en-GB"/>
              </w:rPr>
              <w:t>521</w:t>
            </w:r>
          </w:p>
        </w:tc>
        <w:tc>
          <w:tcPr>
            <w:tcW w:w="1418" w:type="dxa"/>
            <w:tcBorders>
              <w:bottom w:val="nil"/>
            </w:tcBorders>
            <w:shd w:val="clear" w:color="auto" w:fill="F2F2F2" w:themeFill="background1" w:themeFillShade="F2"/>
            <w:noWrap/>
            <w:vAlign w:val="bottom"/>
          </w:tcPr>
          <w:p w14:paraId="086DDA2A" w14:textId="5AA720D8" w:rsidR="00904A8C" w:rsidRPr="00671643" w:rsidRDefault="00904A8C" w:rsidP="00B13962">
            <w:pPr>
              <w:spacing w:after="0" w:line="240" w:lineRule="auto"/>
              <w:jc w:val="right"/>
              <w:rPr>
                <w:rFonts w:eastAsia="Times New Roman" w:cs="Arial"/>
                <w:color w:val="000000"/>
                <w:lang w:eastAsia="en-GB"/>
              </w:rPr>
            </w:pPr>
            <w:r w:rsidRPr="00671643">
              <w:rPr>
                <w:rFonts w:eastAsia="Times New Roman" w:cs="Arial"/>
                <w:color w:val="000000"/>
                <w:lang w:eastAsia="en-GB"/>
              </w:rPr>
              <w:t>-</w:t>
            </w:r>
            <w:r w:rsidR="00B13962" w:rsidRPr="00B13962">
              <w:rPr>
                <w:rFonts w:eastAsia="Times New Roman" w:cs="Arial"/>
                <w:color w:val="000000"/>
                <w:lang w:eastAsia="en-GB"/>
              </w:rPr>
              <w:t>9</w:t>
            </w:r>
            <w:r w:rsidRPr="00671643">
              <w:rPr>
                <w:rFonts w:eastAsia="Times New Roman" w:cs="Arial"/>
                <w:color w:val="000000"/>
                <w:lang w:eastAsia="en-GB"/>
              </w:rPr>
              <w:t>,</w:t>
            </w:r>
            <w:r w:rsidR="00B13962" w:rsidRPr="00B13962">
              <w:rPr>
                <w:rFonts w:eastAsia="Times New Roman" w:cs="Arial"/>
                <w:color w:val="000000"/>
                <w:lang w:eastAsia="en-GB"/>
              </w:rPr>
              <w:t>629</w:t>
            </w:r>
          </w:p>
        </w:tc>
        <w:tc>
          <w:tcPr>
            <w:tcW w:w="1559" w:type="dxa"/>
            <w:tcBorders>
              <w:bottom w:val="nil"/>
            </w:tcBorders>
            <w:shd w:val="clear" w:color="auto" w:fill="F2F2F2" w:themeFill="background1" w:themeFillShade="F2"/>
            <w:vAlign w:val="bottom"/>
          </w:tcPr>
          <w:p w14:paraId="795742F0" w14:textId="2E22F069" w:rsidR="00904A8C" w:rsidRPr="00671643" w:rsidRDefault="00904A8C" w:rsidP="00B13962">
            <w:pPr>
              <w:spacing w:after="0" w:line="240" w:lineRule="auto"/>
              <w:jc w:val="right"/>
              <w:rPr>
                <w:rFonts w:eastAsia="Times New Roman" w:cs="Arial"/>
                <w:b/>
                <w:color w:val="000000"/>
                <w:lang w:eastAsia="en-GB"/>
              </w:rPr>
            </w:pPr>
            <w:r w:rsidRPr="00671643">
              <w:rPr>
                <w:rFonts w:eastAsia="Times New Roman" w:cs="Arial"/>
                <w:b/>
                <w:color w:val="000000"/>
                <w:lang w:eastAsia="en-GB"/>
              </w:rPr>
              <w:t>-</w:t>
            </w:r>
            <w:r w:rsidR="00B13962" w:rsidRPr="00671643">
              <w:rPr>
                <w:rFonts w:eastAsia="Times New Roman" w:cs="Arial"/>
                <w:b/>
                <w:color w:val="000000"/>
                <w:lang w:eastAsia="en-GB"/>
              </w:rPr>
              <w:t>10</w:t>
            </w:r>
            <w:r w:rsidRPr="00671643">
              <w:rPr>
                <w:rFonts w:eastAsia="Times New Roman" w:cs="Arial"/>
                <w:b/>
                <w:color w:val="000000"/>
                <w:lang w:eastAsia="en-GB"/>
              </w:rPr>
              <w:t>,</w:t>
            </w:r>
            <w:r w:rsidR="00591CB0">
              <w:rPr>
                <w:rFonts w:eastAsia="Times New Roman" w:cs="Arial"/>
                <w:b/>
                <w:color w:val="000000"/>
                <w:lang w:eastAsia="en-GB"/>
              </w:rPr>
              <w:t>469</w:t>
            </w:r>
          </w:p>
        </w:tc>
      </w:tr>
      <w:tr w:rsidR="00904A8C" w:rsidRPr="004F3799" w14:paraId="22EA3BE4" w14:textId="77777777" w:rsidTr="0031464D">
        <w:trPr>
          <w:trHeight w:hRule="exact" w:val="301"/>
        </w:trPr>
        <w:tc>
          <w:tcPr>
            <w:tcW w:w="2694" w:type="dxa"/>
            <w:shd w:val="clear" w:color="auto" w:fill="auto"/>
            <w:noWrap/>
            <w:vAlign w:val="center"/>
            <w:hideMark/>
          </w:tcPr>
          <w:p w14:paraId="2F5F1FFE" w14:textId="77777777" w:rsidR="00904A8C" w:rsidRPr="00874045" w:rsidRDefault="00904A8C" w:rsidP="0031464D">
            <w:pPr>
              <w:spacing w:after="0" w:line="240" w:lineRule="auto"/>
              <w:rPr>
                <w:rFonts w:eastAsia="Times New Roman" w:cs="Arial"/>
                <w:color w:val="000000"/>
                <w:sz w:val="20"/>
                <w:lang w:eastAsia="en-GB"/>
              </w:rPr>
            </w:pPr>
            <w:r w:rsidRPr="00874045">
              <w:rPr>
                <w:rFonts w:eastAsia="Times New Roman" w:cs="Arial"/>
                <w:color w:val="000000"/>
                <w:sz w:val="20"/>
                <w:lang w:eastAsia="en-GB"/>
              </w:rPr>
              <w:t>Income</w:t>
            </w:r>
          </w:p>
        </w:tc>
        <w:tc>
          <w:tcPr>
            <w:tcW w:w="1417" w:type="dxa"/>
            <w:tcBorders>
              <w:top w:val="nil"/>
              <w:bottom w:val="single" w:sz="4" w:space="0" w:color="auto"/>
            </w:tcBorders>
            <w:shd w:val="clear" w:color="auto" w:fill="auto"/>
            <w:noWrap/>
            <w:vAlign w:val="bottom"/>
          </w:tcPr>
          <w:p w14:paraId="6F5B106A" w14:textId="5C800D1D"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-6,</w:t>
            </w:r>
            <w:r w:rsidR="00C15091" w:rsidRPr="00671643">
              <w:rPr>
                <w:rFonts w:eastAsia="Times New Roman" w:cs="Arial"/>
                <w:color w:val="000000"/>
                <w:lang w:eastAsia="en-GB"/>
              </w:rPr>
              <w:t>779</w:t>
            </w:r>
          </w:p>
        </w:tc>
        <w:tc>
          <w:tcPr>
            <w:tcW w:w="1418" w:type="dxa"/>
            <w:tcBorders>
              <w:top w:val="nil"/>
              <w:bottom w:val="single" w:sz="4" w:space="0" w:color="auto"/>
            </w:tcBorders>
            <w:shd w:val="clear" w:color="auto" w:fill="auto"/>
            <w:noWrap/>
            <w:vAlign w:val="bottom"/>
          </w:tcPr>
          <w:p w14:paraId="139194BE"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-75</w:t>
            </w:r>
          </w:p>
        </w:tc>
        <w:tc>
          <w:tcPr>
            <w:tcW w:w="1275" w:type="dxa"/>
            <w:tcBorders>
              <w:top w:val="nil"/>
              <w:bottom w:val="single" w:sz="4" w:space="0" w:color="auto"/>
            </w:tcBorders>
            <w:shd w:val="clear" w:color="auto" w:fill="auto"/>
            <w:noWrap/>
            <w:vAlign w:val="bottom"/>
          </w:tcPr>
          <w:p w14:paraId="5303F598" w14:textId="77777777"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-1,102</w:t>
            </w:r>
          </w:p>
        </w:tc>
        <w:tc>
          <w:tcPr>
            <w:tcW w:w="1418" w:type="dxa"/>
            <w:tcBorders>
              <w:top w:val="nil"/>
              <w:bottom w:val="single" w:sz="4" w:space="0" w:color="auto"/>
            </w:tcBorders>
            <w:shd w:val="clear" w:color="auto" w:fill="auto"/>
            <w:noWrap/>
            <w:vAlign w:val="bottom"/>
          </w:tcPr>
          <w:p w14:paraId="59F1A760" w14:textId="3783EED2" w:rsidR="00904A8C" w:rsidRPr="00671643" w:rsidRDefault="00904A8C" w:rsidP="0031464D">
            <w:pPr>
              <w:spacing w:after="0" w:line="240" w:lineRule="auto"/>
              <w:jc w:val="right"/>
              <w:rPr>
                <w:rFonts w:eastAsia="Times New Roman" w:cs="Arial"/>
                <w:color w:val="000000"/>
                <w:lang w:eastAsia="en-GB"/>
              </w:rPr>
            </w:pPr>
            <w:r w:rsidRPr="00671643">
              <w:rPr>
                <w:rFonts w:eastAsia="Times New Roman" w:cs="Arial"/>
                <w:color w:val="000000"/>
                <w:lang w:eastAsia="en-GB"/>
              </w:rPr>
              <w:t>-</w:t>
            </w:r>
            <w:r w:rsidR="00C15091" w:rsidRPr="00671643">
              <w:rPr>
                <w:rFonts w:eastAsia="Times New Roman" w:cs="Arial"/>
                <w:color w:val="000000"/>
                <w:lang w:eastAsia="en-GB"/>
              </w:rPr>
              <w:t>192</w:t>
            </w:r>
          </w:p>
        </w:tc>
        <w:tc>
          <w:tcPr>
            <w:tcW w:w="1559" w:type="dxa"/>
            <w:tcBorders>
              <w:top w:val="nil"/>
              <w:bottom w:val="single" w:sz="4" w:space="0" w:color="auto"/>
            </w:tcBorders>
            <w:shd w:val="clear" w:color="auto" w:fill="auto"/>
            <w:vAlign w:val="bottom"/>
          </w:tcPr>
          <w:p w14:paraId="26AF01F1" w14:textId="5B6DCD99" w:rsidR="00904A8C" w:rsidRPr="00671643" w:rsidRDefault="00904A8C" w:rsidP="0031464D">
            <w:pPr>
              <w:spacing w:after="0" w:line="240" w:lineRule="auto"/>
              <w:jc w:val="right"/>
              <w:rPr>
                <w:rFonts w:eastAsia="Times New Roman" w:cs="Arial"/>
                <w:b/>
                <w:color w:val="000000"/>
                <w:lang w:eastAsia="en-GB"/>
              </w:rPr>
            </w:pPr>
            <w:r w:rsidRPr="00671643">
              <w:rPr>
                <w:rFonts w:eastAsia="Times New Roman" w:cs="Arial"/>
                <w:b/>
                <w:color w:val="000000"/>
                <w:lang w:eastAsia="en-GB"/>
              </w:rPr>
              <w:t>-8,</w:t>
            </w:r>
            <w:r w:rsidR="00C15091" w:rsidRPr="00671643">
              <w:rPr>
                <w:rFonts w:eastAsia="Times New Roman" w:cs="Arial"/>
                <w:b/>
                <w:color w:val="000000"/>
                <w:lang w:eastAsia="en-GB"/>
              </w:rPr>
              <w:t>148</w:t>
            </w:r>
          </w:p>
        </w:tc>
      </w:tr>
      <w:tr w:rsidR="00904A8C" w:rsidRPr="004F3799" w14:paraId="5C2E13C1" w14:textId="77777777" w:rsidTr="0031464D">
        <w:trPr>
          <w:trHeight w:hRule="exact" w:val="301"/>
        </w:trPr>
        <w:tc>
          <w:tcPr>
            <w:tcW w:w="2694" w:type="dxa"/>
            <w:shd w:val="clear" w:color="auto" w:fill="F2F2F2" w:themeFill="background1" w:themeFillShade="F2"/>
            <w:noWrap/>
            <w:vAlign w:val="center"/>
            <w:hideMark/>
          </w:tcPr>
          <w:p w14:paraId="0F085C4B" w14:textId="77777777" w:rsidR="00904A8C" w:rsidRPr="00874045" w:rsidRDefault="00904A8C" w:rsidP="0031464D">
            <w:pPr>
              <w:spacing w:after="0" w:line="240" w:lineRule="auto"/>
              <w:rPr>
                <w:rFonts w:eastAsia="Times New Roman" w:cs="Arial"/>
                <w:b/>
                <w:bCs/>
                <w:color w:val="000000"/>
                <w:lang w:eastAsia="en-GB"/>
              </w:rPr>
            </w:pPr>
            <w:r>
              <w:rPr>
                <w:rFonts w:eastAsia="Times New Roman" w:cs="Arial"/>
                <w:b/>
                <w:bCs/>
                <w:color w:val="000000"/>
                <w:lang w:eastAsia="en-GB"/>
              </w:rPr>
              <w:t>Net Budget for 2022/23</w:t>
            </w:r>
          </w:p>
        </w:tc>
        <w:tc>
          <w:tcPr>
            <w:tcW w:w="1417" w:type="dxa"/>
            <w:tcBorders>
              <w:top w:val="single" w:sz="4" w:space="0" w:color="auto"/>
            </w:tcBorders>
            <w:shd w:val="clear" w:color="auto" w:fill="F2F2F2" w:themeFill="background1" w:themeFillShade="F2"/>
            <w:noWrap/>
            <w:vAlign w:val="bottom"/>
          </w:tcPr>
          <w:p w14:paraId="4EC96124" w14:textId="1E754239" w:rsidR="00904A8C" w:rsidRPr="00671643" w:rsidRDefault="00B76A3C" w:rsidP="0031464D">
            <w:pPr>
              <w:spacing w:after="0" w:line="240" w:lineRule="auto"/>
              <w:jc w:val="right"/>
              <w:rPr>
                <w:rFonts w:eastAsia="Times New Roman" w:cs="Arial"/>
                <w:b/>
                <w:bCs/>
                <w:color w:val="000000"/>
                <w:lang w:eastAsia="en-GB"/>
              </w:rPr>
            </w:pPr>
            <w:r w:rsidRPr="00671643">
              <w:rPr>
                <w:rFonts w:eastAsia="Times New Roman" w:cs="Arial"/>
                <w:b/>
                <w:bCs/>
                <w:color w:val="000000"/>
                <w:lang w:eastAsia="en-GB"/>
              </w:rPr>
              <w:t>47,</w:t>
            </w:r>
            <w:r w:rsidR="00714D94">
              <w:rPr>
                <w:rFonts w:eastAsia="Times New Roman" w:cs="Arial"/>
                <w:b/>
                <w:bCs/>
                <w:color w:val="000000"/>
                <w:lang w:eastAsia="en-GB"/>
              </w:rPr>
              <w:t>731</w:t>
            </w:r>
          </w:p>
        </w:tc>
        <w:tc>
          <w:tcPr>
            <w:tcW w:w="1418" w:type="dxa"/>
            <w:tcBorders>
              <w:top w:val="single" w:sz="4" w:space="0" w:color="auto"/>
            </w:tcBorders>
            <w:shd w:val="clear" w:color="auto" w:fill="F2F2F2" w:themeFill="background1" w:themeFillShade="F2"/>
            <w:noWrap/>
            <w:vAlign w:val="bottom"/>
          </w:tcPr>
          <w:p w14:paraId="1EA08F40" w14:textId="137A3DCE" w:rsidR="00904A8C" w:rsidRPr="00671643" w:rsidRDefault="00B76A3C" w:rsidP="0031464D">
            <w:pPr>
              <w:spacing w:after="0" w:line="240" w:lineRule="auto"/>
              <w:jc w:val="right"/>
              <w:rPr>
                <w:rFonts w:eastAsia="Times New Roman" w:cs="Arial"/>
                <w:b/>
                <w:bCs/>
                <w:color w:val="000000"/>
                <w:lang w:eastAsia="en-GB"/>
              </w:rPr>
            </w:pPr>
            <w:r w:rsidRPr="00671643">
              <w:rPr>
                <w:rFonts w:eastAsia="Times New Roman" w:cs="Arial"/>
                <w:b/>
                <w:bCs/>
                <w:color w:val="000000"/>
                <w:lang w:eastAsia="en-GB"/>
              </w:rPr>
              <w:t>6,</w:t>
            </w:r>
            <w:r w:rsidR="002C3B4E">
              <w:rPr>
                <w:rFonts w:eastAsia="Times New Roman" w:cs="Arial"/>
                <w:b/>
                <w:bCs/>
                <w:color w:val="000000"/>
                <w:lang w:eastAsia="en-GB"/>
              </w:rPr>
              <w:t>766</w:t>
            </w:r>
          </w:p>
        </w:tc>
        <w:tc>
          <w:tcPr>
            <w:tcW w:w="1275" w:type="dxa"/>
            <w:tcBorders>
              <w:top w:val="single" w:sz="4" w:space="0" w:color="auto"/>
            </w:tcBorders>
            <w:shd w:val="clear" w:color="auto" w:fill="F2F2F2" w:themeFill="background1" w:themeFillShade="F2"/>
            <w:noWrap/>
            <w:vAlign w:val="bottom"/>
          </w:tcPr>
          <w:p w14:paraId="10A456AE" w14:textId="2F637E1E" w:rsidR="00904A8C" w:rsidRPr="00671643" w:rsidRDefault="00904A8C" w:rsidP="00B13962">
            <w:pPr>
              <w:spacing w:after="0" w:line="240" w:lineRule="auto"/>
              <w:jc w:val="right"/>
              <w:rPr>
                <w:rFonts w:eastAsia="Times New Roman" w:cs="Arial"/>
                <w:b/>
                <w:bCs/>
                <w:color w:val="000000"/>
                <w:lang w:eastAsia="en-GB"/>
              </w:rPr>
            </w:pPr>
            <w:r w:rsidRPr="00671643">
              <w:rPr>
                <w:rFonts w:eastAsia="Times New Roman" w:cs="Arial"/>
                <w:b/>
                <w:bCs/>
                <w:color w:val="000000"/>
                <w:lang w:eastAsia="en-GB"/>
              </w:rPr>
              <w:t>2</w:t>
            </w:r>
            <w:r w:rsidR="00B13962" w:rsidRPr="00671643">
              <w:rPr>
                <w:rFonts w:eastAsia="Times New Roman" w:cs="Arial"/>
                <w:b/>
                <w:bCs/>
                <w:color w:val="000000"/>
                <w:lang w:eastAsia="en-GB"/>
              </w:rPr>
              <w:t>3</w:t>
            </w:r>
            <w:r w:rsidRPr="00671643">
              <w:rPr>
                <w:rFonts w:eastAsia="Times New Roman" w:cs="Arial"/>
                <w:b/>
                <w:bCs/>
                <w:color w:val="000000"/>
                <w:lang w:eastAsia="en-GB"/>
              </w:rPr>
              <w:t>,</w:t>
            </w:r>
            <w:r w:rsidR="00591CB0">
              <w:rPr>
                <w:rFonts w:eastAsia="Times New Roman" w:cs="Arial"/>
                <w:b/>
                <w:bCs/>
                <w:color w:val="000000"/>
                <w:lang w:eastAsia="en-GB"/>
              </w:rPr>
              <w:t>395</w:t>
            </w:r>
          </w:p>
        </w:tc>
        <w:tc>
          <w:tcPr>
            <w:tcW w:w="1418" w:type="dxa"/>
            <w:tcBorders>
              <w:top w:val="single" w:sz="4" w:space="0" w:color="auto"/>
            </w:tcBorders>
            <w:shd w:val="clear" w:color="auto" w:fill="F2F2F2" w:themeFill="background1" w:themeFillShade="F2"/>
            <w:noWrap/>
            <w:vAlign w:val="bottom"/>
          </w:tcPr>
          <w:p w14:paraId="0B9E0F2E" w14:textId="2D8D8BBA" w:rsidR="00904A8C" w:rsidRPr="00671643" w:rsidRDefault="00B13962" w:rsidP="0031464D">
            <w:pPr>
              <w:spacing w:after="0" w:line="240" w:lineRule="auto"/>
              <w:jc w:val="right"/>
              <w:rPr>
                <w:rFonts w:eastAsia="Times New Roman" w:cs="Arial"/>
                <w:b/>
                <w:bCs/>
                <w:color w:val="000000"/>
                <w:lang w:eastAsia="en-GB"/>
              </w:rPr>
            </w:pPr>
            <w:r w:rsidRPr="00B13962">
              <w:rPr>
                <w:rFonts w:eastAsia="Times New Roman" w:cs="Arial"/>
                <w:b/>
                <w:bCs/>
                <w:color w:val="000000"/>
                <w:lang w:eastAsia="en-GB"/>
              </w:rPr>
              <w:t>-463</w:t>
            </w:r>
          </w:p>
        </w:tc>
        <w:tc>
          <w:tcPr>
            <w:tcW w:w="1559" w:type="dxa"/>
            <w:tcBorders>
              <w:top w:val="single" w:sz="4" w:space="0" w:color="auto"/>
            </w:tcBorders>
            <w:shd w:val="clear" w:color="auto" w:fill="F2F2F2" w:themeFill="background1" w:themeFillShade="F2"/>
            <w:vAlign w:val="bottom"/>
          </w:tcPr>
          <w:p w14:paraId="49B91381" w14:textId="4787C3C3" w:rsidR="00904A8C" w:rsidRPr="00671643" w:rsidRDefault="00904A8C" w:rsidP="00B13962">
            <w:pPr>
              <w:spacing w:after="0" w:line="240" w:lineRule="auto"/>
              <w:jc w:val="right"/>
              <w:rPr>
                <w:rFonts w:eastAsia="Times New Roman" w:cs="Arial"/>
                <w:b/>
                <w:bCs/>
                <w:color w:val="000000"/>
                <w:lang w:eastAsia="en-GB"/>
              </w:rPr>
            </w:pPr>
            <w:r w:rsidRPr="00671643">
              <w:rPr>
                <w:rFonts w:eastAsia="Times New Roman" w:cs="Arial"/>
                <w:b/>
                <w:bCs/>
                <w:color w:val="000000"/>
                <w:lang w:eastAsia="en-GB"/>
              </w:rPr>
              <w:t>7</w:t>
            </w:r>
            <w:r w:rsidR="00B13962" w:rsidRPr="00671643">
              <w:rPr>
                <w:rFonts w:eastAsia="Times New Roman" w:cs="Arial"/>
                <w:b/>
                <w:bCs/>
                <w:color w:val="000000"/>
                <w:lang w:eastAsia="en-GB"/>
              </w:rPr>
              <w:t>7</w:t>
            </w:r>
            <w:r w:rsidRPr="00671643">
              <w:rPr>
                <w:rFonts w:eastAsia="Times New Roman" w:cs="Arial"/>
                <w:b/>
                <w:bCs/>
                <w:color w:val="000000"/>
                <w:lang w:eastAsia="en-GB"/>
              </w:rPr>
              <w:t>,</w:t>
            </w:r>
            <w:r w:rsidR="00591CB0">
              <w:rPr>
                <w:rFonts w:eastAsia="Times New Roman" w:cs="Arial"/>
                <w:b/>
                <w:bCs/>
                <w:color w:val="000000"/>
                <w:lang w:eastAsia="en-GB"/>
              </w:rPr>
              <w:t>429</w:t>
            </w:r>
          </w:p>
        </w:tc>
      </w:tr>
    </w:tbl>
    <w:p w14:paraId="698F7ED8" w14:textId="2C8D1B82" w:rsidR="00904A8C" w:rsidRDefault="00231D8A" w:rsidP="00904A8C">
      <w:pPr>
        <w:rPr>
          <w:rFonts w:cs="Arial"/>
          <w:b/>
        </w:rPr>
      </w:pPr>
      <w:r>
        <w:rPr>
          <w:rFonts w:cs="Arial"/>
          <w:b/>
          <w:noProof/>
          <w:lang w:eastAsia="en-GB"/>
        </w:rPr>
        <w:drawing>
          <wp:inline distT="0" distB="0" distL="0" distR="0" wp14:anchorId="1BA3C51E" wp14:editId="636D5C80">
            <wp:extent cx="6531140" cy="4316819"/>
            <wp:effectExtent l="0" t="0" r="317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5718" cy="4319845"/>
                    </a:xfrm>
                    <a:prstGeom prst="rect">
                      <a:avLst/>
                    </a:prstGeom>
                    <a:noFill/>
                  </pic:spPr>
                </pic:pic>
              </a:graphicData>
            </a:graphic>
          </wp:inline>
        </w:drawing>
      </w:r>
    </w:p>
    <w:p w14:paraId="05341BF8" w14:textId="0B2A8C41" w:rsidR="00E11D39" w:rsidRPr="003A5F0C" w:rsidRDefault="00A946CB" w:rsidP="003A5F0C">
      <w:pPr>
        <w:rPr>
          <w:rFonts w:cs="Arial"/>
          <w:b/>
          <w:sz w:val="30"/>
          <w:szCs w:val="30"/>
        </w:rPr>
      </w:pPr>
      <w:r>
        <w:rPr>
          <w:rFonts w:cs="Arial"/>
          <w:b/>
          <w:sz w:val="30"/>
          <w:szCs w:val="30"/>
        </w:rPr>
        <w:lastRenderedPageBreak/>
        <w:t>BUILDING THE 202</w:t>
      </w:r>
      <w:r w:rsidR="007B1A1B">
        <w:rPr>
          <w:rFonts w:cs="Arial"/>
          <w:b/>
          <w:sz w:val="30"/>
          <w:szCs w:val="30"/>
        </w:rPr>
        <w:t>2</w:t>
      </w:r>
      <w:r>
        <w:rPr>
          <w:rFonts w:cs="Arial"/>
          <w:b/>
          <w:sz w:val="30"/>
          <w:szCs w:val="30"/>
        </w:rPr>
        <w:t>/2</w:t>
      </w:r>
      <w:r w:rsidR="007B1A1B">
        <w:rPr>
          <w:rFonts w:cs="Arial"/>
          <w:b/>
          <w:sz w:val="30"/>
          <w:szCs w:val="30"/>
        </w:rPr>
        <w:t>3</w:t>
      </w:r>
      <w:r w:rsidR="00E11D39" w:rsidRPr="003A5F0C">
        <w:rPr>
          <w:rFonts w:cs="Arial"/>
          <w:b/>
          <w:sz w:val="30"/>
          <w:szCs w:val="30"/>
        </w:rPr>
        <w:t xml:space="preserve"> REVENUE BUDGET</w:t>
      </w:r>
    </w:p>
    <w:p w14:paraId="542DD7A1" w14:textId="2EADAEA4" w:rsidR="006660FD" w:rsidRPr="006660FD" w:rsidRDefault="00A946CB" w:rsidP="006660FD">
      <w:pPr>
        <w:pStyle w:val="Heading2"/>
        <w:spacing w:after="240"/>
        <w:rPr>
          <w:rFonts w:cs="Arial"/>
          <w:sz w:val="24"/>
        </w:rPr>
      </w:pPr>
      <w:bookmarkStart w:id="10" w:name="_Toc29550858"/>
      <w:r>
        <w:rPr>
          <w:rFonts w:cs="Arial"/>
          <w:sz w:val="24"/>
        </w:rPr>
        <w:t>202</w:t>
      </w:r>
      <w:r w:rsidR="007B1A1B">
        <w:rPr>
          <w:rFonts w:cs="Arial"/>
          <w:sz w:val="24"/>
        </w:rPr>
        <w:t>2</w:t>
      </w:r>
      <w:r>
        <w:rPr>
          <w:rFonts w:cs="Arial"/>
          <w:sz w:val="24"/>
        </w:rPr>
        <w:t>/2</w:t>
      </w:r>
      <w:r w:rsidR="007B1A1B">
        <w:rPr>
          <w:rFonts w:cs="Arial"/>
          <w:sz w:val="24"/>
        </w:rPr>
        <w:t>3</w:t>
      </w:r>
      <w:r w:rsidR="00796BAC" w:rsidRPr="005D4DD7">
        <w:rPr>
          <w:rFonts w:cs="Arial"/>
          <w:sz w:val="24"/>
        </w:rPr>
        <w:t xml:space="preserve"> </w:t>
      </w:r>
      <w:r w:rsidR="00796976">
        <w:rPr>
          <w:rFonts w:cs="Arial"/>
          <w:sz w:val="24"/>
        </w:rPr>
        <w:t>Subjective</w:t>
      </w:r>
      <w:r w:rsidR="00CF6BB6" w:rsidRPr="005D4DD7">
        <w:rPr>
          <w:rFonts w:cs="Arial"/>
          <w:sz w:val="24"/>
        </w:rPr>
        <w:t xml:space="preserve"> </w:t>
      </w:r>
      <w:r w:rsidR="00FB564B" w:rsidRPr="005D4DD7">
        <w:rPr>
          <w:rFonts w:cs="Arial"/>
          <w:sz w:val="24"/>
        </w:rPr>
        <w:t xml:space="preserve">and </w:t>
      </w:r>
      <w:r w:rsidR="00796976">
        <w:rPr>
          <w:rFonts w:cs="Arial"/>
          <w:sz w:val="24"/>
        </w:rPr>
        <w:t>Functional</w:t>
      </w:r>
      <w:r w:rsidR="00FB564B" w:rsidRPr="005D4DD7">
        <w:rPr>
          <w:rFonts w:cs="Arial"/>
          <w:sz w:val="24"/>
        </w:rPr>
        <w:t xml:space="preserve"> </w:t>
      </w:r>
      <w:r w:rsidR="00796BAC" w:rsidRPr="005D4DD7">
        <w:rPr>
          <w:rFonts w:cs="Arial"/>
          <w:sz w:val="24"/>
        </w:rPr>
        <w:t>Budget Presentation</w:t>
      </w:r>
      <w:bookmarkEnd w:id="10"/>
    </w:p>
    <w:p w14:paraId="6E36A786" w14:textId="316F349C" w:rsidR="00551267" w:rsidRDefault="00551267" w:rsidP="00551267">
      <w:pPr>
        <w:rPr>
          <w:b/>
        </w:rPr>
      </w:pPr>
      <w:r w:rsidRPr="00551267">
        <w:rPr>
          <w:b/>
        </w:rPr>
        <w:t xml:space="preserve">Functional </w:t>
      </w:r>
      <w:r w:rsidR="002C24B3" w:rsidRPr="00551267">
        <w:rPr>
          <w:b/>
        </w:rPr>
        <w:t>Analysis</w:t>
      </w:r>
    </w:p>
    <w:p w14:paraId="01458C74" w14:textId="195CED61" w:rsidR="00551267" w:rsidRDefault="00551267" w:rsidP="00551267">
      <w:pPr>
        <w:spacing w:after="0" w:line="240" w:lineRule="auto"/>
        <w:rPr>
          <w:rFonts w:cs="Arial"/>
        </w:rPr>
      </w:pPr>
      <w:r w:rsidRPr="008225DD">
        <w:rPr>
          <w:rFonts w:cs="Arial"/>
        </w:rPr>
        <w:t>The Chart below summarises</w:t>
      </w:r>
      <w:r>
        <w:rPr>
          <w:rFonts w:cs="Arial"/>
        </w:rPr>
        <w:t xml:space="preserve"> the 2022/23 </w:t>
      </w:r>
      <w:r w:rsidRPr="00732914">
        <w:rPr>
          <w:rFonts w:cs="Arial"/>
        </w:rPr>
        <w:t xml:space="preserve">budget </w:t>
      </w:r>
      <w:r w:rsidRPr="00677635">
        <w:rPr>
          <w:rFonts w:cs="Arial"/>
        </w:rPr>
        <w:t xml:space="preserve">of </w:t>
      </w:r>
      <w:r w:rsidRPr="00B13962">
        <w:rPr>
          <w:rFonts w:cs="Arial"/>
        </w:rPr>
        <w:t>£</w:t>
      </w:r>
      <w:r w:rsidRPr="00671643">
        <w:rPr>
          <w:rFonts w:cs="Arial"/>
        </w:rPr>
        <w:t>7</w:t>
      </w:r>
      <w:r w:rsidR="00B13962" w:rsidRPr="00671643">
        <w:rPr>
          <w:rFonts w:cs="Arial"/>
        </w:rPr>
        <w:t>7</w:t>
      </w:r>
      <w:r w:rsidRPr="00671643">
        <w:rPr>
          <w:rFonts w:cs="Arial"/>
        </w:rPr>
        <w:t>.</w:t>
      </w:r>
      <w:r w:rsidR="00591CB0">
        <w:rPr>
          <w:rFonts w:cs="Arial"/>
        </w:rPr>
        <w:t>429</w:t>
      </w:r>
      <w:r w:rsidRPr="009F0FA4">
        <w:rPr>
          <w:rFonts w:cs="Arial"/>
        </w:rPr>
        <w:t>m</w:t>
      </w:r>
      <w:r>
        <w:rPr>
          <w:rFonts w:cs="Arial"/>
        </w:rPr>
        <w:t xml:space="preserve"> by Function (in £’000’s) and provides details of the activity areas under each functional heading;</w:t>
      </w:r>
    </w:p>
    <w:p w14:paraId="7E314393" w14:textId="77777777" w:rsidR="00C71C93" w:rsidRDefault="00C71C93" w:rsidP="00C71C93">
      <w:pPr>
        <w:spacing w:after="0"/>
      </w:pPr>
    </w:p>
    <w:p w14:paraId="06816DF2" w14:textId="1A326BC8" w:rsidR="00C71C93" w:rsidRDefault="00591CB0" w:rsidP="00551267">
      <w:r>
        <w:rPr>
          <w:noProof/>
          <w:lang w:eastAsia="en-GB"/>
        </w:rPr>
        <w:drawing>
          <wp:inline distT="0" distB="0" distL="0" distR="0" wp14:anchorId="1A4DB835" wp14:editId="2E185B59">
            <wp:extent cx="6175186" cy="717697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8450" cy="7180771"/>
                    </a:xfrm>
                    <a:prstGeom prst="rect">
                      <a:avLst/>
                    </a:prstGeom>
                    <a:noFill/>
                  </pic:spPr>
                </pic:pic>
              </a:graphicData>
            </a:graphic>
          </wp:inline>
        </w:drawing>
      </w:r>
    </w:p>
    <w:p w14:paraId="6E1AF599" w14:textId="77777777" w:rsidR="00904A8C" w:rsidRPr="00122C00" w:rsidRDefault="00904A8C" w:rsidP="00904A8C">
      <w:pPr>
        <w:rPr>
          <w:rFonts w:cs="Arial"/>
          <w:b/>
          <w:sz w:val="30"/>
          <w:szCs w:val="30"/>
        </w:rPr>
      </w:pPr>
      <w:r>
        <w:rPr>
          <w:rFonts w:cs="Arial"/>
          <w:b/>
          <w:sz w:val="30"/>
          <w:szCs w:val="30"/>
        </w:rPr>
        <w:lastRenderedPageBreak/>
        <w:t>BUILDING THE 2022/23</w:t>
      </w:r>
      <w:r w:rsidRPr="00122C00">
        <w:rPr>
          <w:rFonts w:cs="Arial"/>
          <w:b/>
          <w:sz w:val="30"/>
          <w:szCs w:val="30"/>
        </w:rPr>
        <w:t xml:space="preserve"> REVENUE BUDGET</w:t>
      </w:r>
    </w:p>
    <w:p w14:paraId="1B4CD4A3" w14:textId="376C54E8" w:rsidR="00904A8C" w:rsidRPr="00122C00" w:rsidRDefault="00904A8C" w:rsidP="00904A8C">
      <w:pPr>
        <w:pStyle w:val="Heading2"/>
        <w:rPr>
          <w:rFonts w:cs="Arial"/>
          <w:sz w:val="24"/>
        </w:rPr>
      </w:pPr>
      <w:bookmarkStart w:id="11" w:name="_Toc29550859"/>
      <w:r w:rsidRPr="00122C00">
        <w:rPr>
          <w:rFonts w:cs="Arial"/>
          <w:sz w:val="24"/>
        </w:rPr>
        <w:t>202</w:t>
      </w:r>
      <w:r>
        <w:rPr>
          <w:rFonts w:cs="Arial"/>
          <w:sz w:val="24"/>
        </w:rPr>
        <w:t>2</w:t>
      </w:r>
      <w:r w:rsidRPr="00122C00">
        <w:rPr>
          <w:rFonts w:cs="Arial"/>
          <w:sz w:val="24"/>
        </w:rPr>
        <w:t>/2</w:t>
      </w:r>
      <w:r>
        <w:rPr>
          <w:rFonts w:cs="Arial"/>
          <w:sz w:val="24"/>
        </w:rPr>
        <w:t>3</w:t>
      </w:r>
      <w:r w:rsidRPr="00122C00">
        <w:rPr>
          <w:rFonts w:cs="Arial"/>
          <w:sz w:val="24"/>
        </w:rPr>
        <w:t xml:space="preserve"> </w:t>
      </w:r>
      <w:r w:rsidR="00796976">
        <w:rPr>
          <w:rFonts w:cs="Arial"/>
          <w:sz w:val="24"/>
        </w:rPr>
        <w:t xml:space="preserve">Additional </w:t>
      </w:r>
      <w:r w:rsidR="0036000B">
        <w:rPr>
          <w:rFonts w:cs="Arial"/>
          <w:sz w:val="24"/>
        </w:rPr>
        <w:t xml:space="preserve">Subjective </w:t>
      </w:r>
      <w:r w:rsidR="002C24B3">
        <w:rPr>
          <w:rFonts w:cs="Arial"/>
          <w:sz w:val="24"/>
        </w:rPr>
        <w:t>Analysis</w:t>
      </w:r>
      <w:r w:rsidR="0036000B">
        <w:rPr>
          <w:rFonts w:cs="Arial"/>
          <w:sz w:val="24"/>
        </w:rPr>
        <w:t xml:space="preserve"> - </w:t>
      </w:r>
      <w:r w:rsidRPr="00122C00">
        <w:rPr>
          <w:rFonts w:cs="Arial"/>
          <w:sz w:val="24"/>
        </w:rPr>
        <w:t>Employee Pay Budget</w:t>
      </w:r>
      <w:bookmarkEnd w:id="11"/>
      <w:r w:rsidR="0036000B">
        <w:rPr>
          <w:rFonts w:cs="Arial"/>
          <w:sz w:val="24"/>
        </w:rPr>
        <w:t>s</w:t>
      </w:r>
    </w:p>
    <w:p w14:paraId="6D8633F9" w14:textId="77777777" w:rsidR="00904A8C" w:rsidRPr="00122C00" w:rsidRDefault="00904A8C" w:rsidP="00904A8C">
      <w:pPr>
        <w:spacing w:after="0" w:line="240" w:lineRule="auto"/>
        <w:rPr>
          <w:rFonts w:cs="Arial"/>
        </w:rPr>
      </w:pPr>
    </w:p>
    <w:p w14:paraId="5084D197" w14:textId="5AE81741" w:rsidR="00904A8C" w:rsidRDefault="00904A8C" w:rsidP="00904A8C">
      <w:pPr>
        <w:spacing w:after="0" w:line="240" w:lineRule="auto"/>
        <w:rPr>
          <w:rFonts w:cs="Arial"/>
        </w:rPr>
      </w:pPr>
      <w:r w:rsidRPr="00122C00">
        <w:rPr>
          <w:rFonts w:cs="Arial"/>
        </w:rPr>
        <w:t>The budget</w:t>
      </w:r>
      <w:r>
        <w:rPr>
          <w:rFonts w:cs="Arial"/>
        </w:rPr>
        <w:t xml:space="preserve"> assumes that pay will be ‘paused’ for all pay groups in 2022/23</w:t>
      </w:r>
      <w:r w:rsidRPr="00122C00">
        <w:rPr>
          <w:rFonts w:eastAsia="Times New Roman" w:cs="Arial"/>
          <w:kern w:val="28"/>
        </w:rPr>
        <w:t xml:space="preserve">.  </w:t>
      </w:r>
      <w:r w:rsidRPr="00B13962">
        <w:rPr>
          <w:rFonts w:cs="Arial"/>
        </w:rPr>
        <w:t xml:space="preserve">Approximately </w:t>
      </w:r>
      <w:r w:rsidRPr="00671643">
        <w:rPr>
          <w:rFonts w:cs="Arial"/>
        </w:rPr>
        <w:t>8</w:t>
      </w:r>
      <w:r w:rsidR="00B13962" w:rsidRPr="00671643">
        <w:rPr>
          <w:rFonts w:cs="Arial"/>
        </w:rPr>
        <w:t>6</w:t>
      </w:r>
      <w:r w:rsidRPr="00B13962">
        <w:rPr>
          <w:rFonts w:cs="Arial"/>
        </w:rPr>
        <w:t>%</w:t>
      </w:r>
      <w:r w:rsidRPr="007C506C">
        <w:rPr>
          <w:rFonts w:cs="Arial"/>
        </w:rPr>
        <w:t xml:space="preserve"> of the net revenue budget relates to staffing </w:t>
      </w:r>
      <w:r w:rsidRPr="00CD62D8">
        <w:rPr>
          <w:rFonts w:cs="Arial"/>
        </w:rPr>
        <w:t xml:space="preserve">costs </w:t>
      </w:r>
      <w:r w:rsidRPr="00CD62D8">
        <w:rPr>
          <w:rFonts w:cs="Arial"/>
          <w:b/>
          <w:color w:val="C00000"/>
        </w:rPr>
        <w:t>(£</w:t>
      </w:r>
      <w:r w:rsidRPr="00671643">
        <w:rPr>
          <w:rFonts w:cs="Arial"/>
          <w:b/>
          <w:color w:val="C00000"/>
        </w:rPr>
        <w:t>66.</w:t>
      </w:r>
      <w:r w:rsidR="002C3B4E">
        <w:rPr>
          <w:rFonts w:cs="Arial"/>
          <w:b/>
          <w:color w:val="C00000"/>
        </w:rPr>
        <w:t>367</w:t>
      </w:r>
      <w:r w:rsidRPr="00CD62D8">
        <w:rPr>
          <w:rFonts w:cs="Arial"/>
          <w:b/>
          <w:color w:val="C00000"/>
        </w:rPr>
        <w:t>m)</w:t>
      </w:r>
      <w:r w:rsidRPr="00CD62D8">
        <w:rPr>
          <w:rFonts w:cs="Arial"/>
        </w:rPr>
        <w:t>.</w:t>
      </w:r>
      <w:r w:rsidRPr="00CD62D8">
        <w:rPr>
          <w:rFonts w:cs="Arial"/>
          <w:color w:val="C00000"/>
        </w:rPr>
        <w:t xml:space="preserve"> </w:t>
      </w:r>
      <w:r w:rsidRPr="00CD62D8">
        <w:rPr>
          <w:rFonts w:cs="Arial"/>
        </w:rPr>
        <w:t>The</w:t>
      </w:r>
      <w:r w:rsidRPr="00551267">
        <w:rPr>
          <w:rFonts w:cs="Arial"/>
        </w:rPr>
        <w:t xml:space="preserve"> budget</w:t>
      </w:r>
      <w:r w:rsidRPr="007C506C">
        <w:rPr>
          <w:rFonts w:cs="Arial"/>
        </w:rPr>
        <w:t xml:space="preserve"> </w:t>
      </w:r>
      <w:r w:rsidRPr="00230EC7">
        <w:rPr>
          <w:rFonts w:cs="Arial"/>
        </w:rPr>
        <w:t>allocated to each staff group and details of which personnel sit within each staff group is described below</w:t>
      </w:r>
      <w:r>
        <w:rPr>
          <w:rFonts w:cs="Arial"/>
        </w:rPr>
        <w:t xml:space="preserve"> (in £’000’s)</w:t>
      </w:r>
      <w:r w:rsidRPr="00230EC7">
        <w:rPr>
          <w:rFonts w:cs="Arial"/>
        </w:rPr>
        <w:t>:-</w:t>
      </w:r>
    </w:p>
    <w:p w14:paraId="52890894" w14:textId="5F645180" w:rsidR="00904A8C" w:rsidRDefault="002C3B4E" w:rsidP="00904A8C">
      <w:pPr>
        <w:spacing w:after="0" w:line="240" w:lineRule="auto"/>
        <w:rPr>
          <w:rFonts w:cs="Arial"/>
          <w:b/>
          <w:sz w:val="30"/>
          <w:szCs w:val="30"/>
        </w:rPr>
      </w:pPr>
      <w:r>
        <w:rPr>
          <w:rFonts w:cs="Arial"/>
          <w:b/>
          <w:noProof/>
          <w:sz w:val="30"/>
          <w:szCs w:val="30"/>
          <w:lang w:eastAsia="en-GB"/>
        </w:rPr>
        <w:drawing>
          <wp:inline distT="0" distB="0" distL="0" distR="0" wp14:anchorId="5A9DC3E4" wp14:editId="76C2AC27">
            <wp:extent cx="6407150" cy="75291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7150" cy="7529195"/>
                    </a:xfrm>
                    <a:prstGeom prst="rect">
                      <a:avLst/>
                    </a:prstGeom>
                    <a:noFill/>
                  </pic:spPr>
                </pic:pic>
              </a:graphicData>
            </a:graphic>
          </wp:inline>
        </w:drawing>
      </w:r>
    </w:p>
    <w:p w14:paraId="23ABDFB2" w14:textId="77777777" w:rsidR="00904A8C" w:rsidRPr="004E2516" w:rsidRDefault="00904A8C" w:rsidP="00904A8C">
      <w:pPr>
        <w:spacing w:after="0" w:line="240" w:lineRule="auto"/>
        <w:rPr>
          <w:rFonts w:cs="Arial"/>
          <w:b/>
          <w:sz w:val="30"/>
          <w:szCs w:val="30"/>
        </w:rPr>
      </w:pPr>
      <w:r w:rsidRPr="004E2516">
        <w:rPr>
          <w:rFonts w:cs="Arial"/>
          <w:b/>
          <w:sz w:val="30"/>
          <w:szCs w:val="30"/>
        </w:rPr>
        <w:lastRenderedPageBreak/>
        <w:t>BU</w:t>
      </w:r>
      <w:r>
        <w:rPr>
          <w:rFonts w:cs="Arial"/>
          <w:b/>
          <w:sz w:val="30"/>
          <w:szCs w:val="30"/>
        </w:rPr>
        <w:t>ILDING THE 2022</w:t>
      </w:r>
      <w:r w:rsidRPr="004E2516">
        <w:rPr>
          <w:rFonts w:cs="Arial"/>
          <w:b/>
          <w:sz w:val="30"/>
          <w:szCs w:val="30"/>
        </w:rPr>
        <w:t>/2</w:t>
      </w:r>
      <w:r>
        <w:rPr>
          <w:rFonts w:cs="Arial"/>
          <w:b/>
          <w:sz w:val="30"/>
          <w:szCs w:val="30"/>
        </w:rPr>
        <w:t>3</w:t>
      </w:r>
      <w:r w:rsidRPr="004E2516">
        <w:rPr>
          <w:rFonts w:cs="Arial"/>
          <w:b/>
          <w:sz w:val="30"/>
          <w:szCs w:val="30"/>
        </w:rPr>
        <w:t xml:space="preserve"> REVENUE BUDGET</w:t>
      </w:r>
    </w:p>
    <w:p w14:paraId="13B166D0" w14:textId="77777777" w:rsidR="00904A8C" w:rsidRPr="004E2516" w:rsidRDefault="00904A8C" w:rsidP="00904A8C">
      <w:pPr>
        <w:spacing w:after="0" w:line="240" w:lineRule="auto"/>
        <w:rPr>
          <w:rFonts w:cs="Arial"/>
          <w:b/>
          <w:sz w:val="24"/>
          <w:szCs w:val="24"/>
        </w:rPr>
      </w:pPr>
    </w:p>
    <w:p w14:paraId="17C2076A" w14:textId="520219BA" w:rsidR="00904A8C" w:rsidRPr="004E2516" w:rsidRDefault="00904A8C" w:rsidP="00904A8C">
      <w:pPr>
        <w:spacing w:after="240" w:line="240" w:lineRule="auto"/>
        <w:rPr>
          <w:rFonts w:cs="Arial"/>
          <w:b/>
          <w:sz w:val="24"/>
          <w:szCs w:val="24"/>
        </w:rPr>
      </w:pPr>
      <w:r>
        <w:rPr>
          <w:rFonts w:cs="Arial"/>
          <w:b/>
          <w:sz w:val="24"/>
          <w:szCs w:val="24"/>
        </w:rPr>
        <w:t>2022</w:t>
      </w:r>
      <w:r w:rsidRPr="004E2516">
        <w:rPr>
          <w:rFonts w:cs="Arial"/>
          <w:b/>
          <w:sz w:val="24"/>
          <w:szCs w:val="24"/>
        </w:rPr>
        <w:t>/2</w:t>
      </w:r>
      <w:r>
        <w:rPr>
          <w:rFonts w:cs="Arial"/>
          <w:b/>
          <w:sz w:val="24"/>
          <w:szCs w:val="24"/>
        </w:rPr>
        <w:t>3</w:t>
      </w:r>
      <w:r w:rsidRPr="004E2516">
        <w:rPr>
          <w:rFonts w:cs="Arial"/>
          <w:b/>
          <w:sz w:val="24"/>
          <w:szCs w:val="24"/>
        </w:rPr>
        <w:t xml:space="preserve"> </w:t>
      </w:r>
      <w:r w:rsidR="00796976">
        <w:rPr>
          <w:rFonts w:cs="Arial"/>
          <w:b/>
          <w:sz w:val="24"/>
          <w:szCs w:val="24"/>
        </w:rPr>
        <w:t xml:space="preserve">Additional </w:t>
      </w:r>
      <w:r w:rsidR="0036000B">
        <w:rPr>
          <w:rFonts w:cs="Arial"/>
          <w:b/>
          <w:sz w:val="24"/>
          <w:szCs w:val="24"/>
        </w:rPr>
        <w:t>Subjective Analysis - Employee Pay Budgets</w:t>
      </w:r>
    </w:p>
    <w:p w14:paraId="09A33CC9" w14:textId="5D0904F8" w:rsidR="00904A8C" w:rsidRDefault="00904A8C" w:rsidP="00904A8C">
      <w:pPr>
        <w:spacing w:after="240" w:line="240" w:lineRule="auto"/>
        <w:rPr>
          <w:rFonts w:cs="Arial"/>
        </w:rPr>
      </w:pPr>
      <w:r w:rsidRPr="00CD2CB2">
        <w:rPr>
          <w:rFonts w:cs="Arial"/>
        </w:rPr>
        <w:t>The Chart below</w:t>
      </w:r>
      <w:r w:rsidRPr="004E2516">
        <w:rPr>
          <w:rFonts w:cs="Arial"/>
        </w:rPr>
        <w:t xml:space="preserve"> shows the 202</w:t>
      </w:r>
      <w:r>
        <w:rPr>
          <w:rFonts w:cs="Arial"/>
        </w:rPr>
        <w:t>2</w:t>
      </w:r>
      <w:r w:rsidRPr="004E2516">
        <w:rPr>
          <w:rFonts w:cs="Arial"/>
        </w:rPr>
        <w:t>/2</w:t>
      </w:r>
      <w:r>
        <w:rPr>
          <w:rFonts w:cs="Arial"/>
        </w:rPr>
        <w:t>3</w:t>
      </w:r>
      <w:r w:rsidRPr="004E2516">
        <w:rPr>
          <w:rFonts w:cs="Arial"/>
        </w:rPr>
        <w:t xml:space="preserve"> budget and full time equivalent (FTE) for each staff group split by pay, national insurance</w:t>
      </w:r>
      <w:r>
        <w:rPr>
          <w:rFonts w:cs="Arial"/>
        </w:rPr>
        <w:t>,</w:t>
      </w:r>
      <w:r w:rsidRPr="004E2516">
        <w:rPr>
          <w:rFonts w:cs="Arial"/>
        </w:rPr>
        <w:t xml:space="preserve"> employer pension contributions</w:t>
      </w:r>
      <w:r>
        <w:rPr>
          <w:rFonts w:cs="Arial"/>
        </w:rPr>
        <w:t xml:space="preserve"> and apprenticeship levy</w:t>
      </w:r>
      <w:r w:rsidRPr="004E2516">
        <w:rPr>
          <w:rFonts w:cs="Arial"/>
        </w:rPr>
        <w:t>:-</w:t>
      </w:r>
    </w:p>
    <w:p w14:paraId="3324EEBF" w14:textId="5060594D" w:rsidR="007C6185" w:rsidRDefault="00467D56" w:rsidP="00467D56">
      <w:pPr>
        <w:spacing w:after="240" w:line="240" w:lineRule="auto"/>
        <w:ind w:left="-284"/>
        <w:rPr>
          <w:rFonts w:cs="Arial"/>
        </w:rPr>
      </w:pPr>
      <w:r>
        <w:rPr>
          <w:rFonts w:cs="Arial"/>
          <w:noProof/>
          <w:lang w:eastAsia="en-GB"/>
        </w:rPr>
        <w:drawing>
          <wp:inline distT="0" distB="0" distL="0" distR="0" wp14:anchorId="4462411E" wp14:editId="056DED25">
            <wp:extent cx="6680068" cy="5103627"/>
            <wp:effectExtent l="0" t="0" r="698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2304" cy="5120615"/>
                    </a:xfrm>
                    <a:prstGeom prst="rect">
                      <a:avLst/>
                    </a:prstGeom>
                    <a:noFill/>
                  </pic:spPr>
                </pic:pic>
              </a:graphicData>
            </a:graphic>
          </wp:inline>
        </w:drawing>
      </w:r>
    </w:p>
    <w:tbl>
      <w:tblPr>
        <w:tblW w:w="9776" w:type="dxa"/>
        <w:tblLayout w:type="fixed"/>
        <w:tblLook w:val="04A0" w:firstRow="1" w:lastRow="0" w:firstColumn="1" w:lastColumn="0" w:noHBand="0" w:noVBand="1"/>
      </w:tblPr>
      <w:tblGrid>
        <w:gridCol w:w="1980"/>
        <w:gridCol w:w="850"/>
        <w:gridCol w:w="993"/>
        <w:gridCol w:w="850"/>
        <w:gridCol w:w="1134"/>
        <w:gridCol w:w="851"/>
        <w:gridCol w:w="1134"/>
        <w:gridCol w:w="992"/>
        <w:gridCol w:w="992"/>
      </w:tblGrid>
      <w:tr w:rsidR="00904A8C" w:rsidRPr="00596833" w14:paraId="59FA93CB" w14:textId="77777777" w:rsidTr="0031464D">
        <w:trPr>
          <w:trHeight w:val="708"/>
        </w:trPr>
        <w:tc>
          <w:tcPr>
            <w:tcW w:w="1980" w:type="dxa"/>
            <w:tcBorders>
              <w:top w:val="single" w:sz="4" w:space="0" w:color="auto"/>
              <w:left w:val="single" w:sz="4" w:space="0" w:color="auto"/>
              <w:bottom w:val="nil"/>
              <w:right w:val="single" w:sz="4" w:space="0" w:color="auto"/>
            </w:tcBorders>
            <w:shd w:val="clear" w:color="auto" w:fill="auto"/>
            <w:noWrap/>
            <w:vAlign w:val="bottom"/>
            <w:hideMark/>
          </w:tcPr>
          <w:p w14:paraId="2E52F42C" w14:textId="77777777" w:rsidR="00904A8C" w:rsidRPr="00EE2293" w:rsidRDefault="00904A8C" w:rsidP="0031464D">
            <w:pPr>
              <w:spacing w:after="0" w:line="240" w:lineRule="auto"/>
              <w:rPr>
                <w:rFonts w:eastAsia="Times New Roman" w:cs="Arial"/>
                <w:color w:val="000000"/>
                <w:sz w:val="20"/>
                <w:szCs w:val="20"/>
                <w:lang w:eastAsia="en-GB"/>
              </w:rPr>
            </w:pPr>
            <w:r w:rsidRPr="00EE2293">
              <w:rPr>
                <w:rFonts w:eastAsia="Times New Roman" w:cs="Arial"/>
                <w:color w:val="000000"/>
                <w:sz w:val="20"/>
                <w:szCs w:val="20"/>
                <w:lang w:eastAsia="en-GB"/>
              </w:rPr>
              <w:t> </w:t>
            </w:r>
          </w:p>
        </w:tc>
        <w:tc>
          <w:tcPr>
            <w:tcW w:w="1843" w:type="dxa"/>
            <w:gridSpan w:val="2"/>
            <w:tcBorders>
              <w:top w:val="single" w:sz="4" w:space="0" w:color="auto"/>
              <w:left w:val="nil"/>
              <w:bottom w:val="nil"/>
              <w:right w:val="single" w:sz="4" w:space="0" w:color="000000"/>
            </w:tcBorders>
            <w:shd w:val="clear" w:color="auto" w:fill="auto"/>
            <w:vAlign w:val="bottom"/>
            <w:hideMark/>
          </w:tcPr>
          <w:p w14:paraId="3F6DFBC0" w14:textId="77777777" w:rsidR="00904A8C" w:rsidRPr="00EE2293" w:rsidRDefault="00904A8C" w:rsidP="0031464D">
            <w:pPr>
              <w:spacing w:after="0" w:line="240" w:lineRule="auto"/>
              <w:jc w:val="center"/>
              <w:rPr>
                <w:rFonts w:eastAsia="Times New Roman" w:cs="Arial"/>
                <w:b/>
                <w:bCs/>
                <w:color w:val="000000"/>
                <w:sz w:val="20"/>
                <w:szCs w:val="20"/>
                <w:lang w:eastAsia="en-GB"/>
              </w:rPr>
            </w:pPr>
            <w:r w:rsidRPr="00EE2293">
              <w:rPr>
                <w:rFonts w:eastAsia="Times New Roman" w:cs="Arial"/>
                <w:b/>
                <w:bCs/>
                <w:color w:val="000000"/>
                <w:sz w:val="20"/>
                <w:szCs w:val="20"/>
                <w:lang w:eastAsia="en-GB"/>
              </w:rPr>
              <w:t xml:space="preserve">Operational Response </w:t>
            </w:r>
            <w:r>
              <w:rPr>
                <w:rFonts w:eastAsia="Times New Roman" w:cs="Arial"/>
                <w:b/>
                <w:bCs/>
                <w:color w:val="000000"/>
                <w:sz w:val="20"/>
                <w:szCs w:val="20"/>
                <w:lang w:eastAsia="en-GB"/>
              </w:rPr>
              <w:t>and Resilience</w:t>
            </w:r>
          </w:p>
        </w:tc>
        <w:tc>
          <w:tcPr>
            <w:tcW w:w="1984" w:type="dxa"/>
            <w:gridSpan w:val="2"/>
            <w:tcBorders>
              <w:top w:val="single" w:sz="4" w:space="0" w:color="auto"/>
              <w:left w:val="nil"/>
              <w:bottom w:val="nil"/>
              <w:right w:val="single" w:sz="4" w:space="0" w:color="000000"/>
            </w:tcBorders>
            <w:shd w:val="clear" w:color="auto" w:fill="auto"/>
            <w:vAlign w:val="bottom"/>
            <w:hideMark/>
          </w:tcPr>
          <w:p w14:paraId="795FBE54" w14:textId="77777777" w:rsidR="00904A8C" w:rsidRPr="00EE2293" w:rsidRDefault="00904A8C" w:rsidP="0031464D">
            <w:pPr>
              <w:spacing w:after="0" w:line="240" w:lineRule="auto"/>
              <w:jc w:val="center"/>
              <w:rPr>
                <w:rFonts w:eastAsia="Times New Roman" w:cs="Arial"/>
                <w:b/>
                <w:bCs/>
                <w:color w:val="000000"/>
                <w:sz w:val="20"/>
                <w:szCs w:val="20"/>
                <w:lang w:eastAsia="en-GB"/>
              </w:rPr>
            </w:pPr>
            <w:r w:rsidRPr="00EE2293">
              <w:rPr>
                <w:rFonts w:eastAsia="Times New Roman" w:cs="Arial"/>
                <w:b/>
                <w:bCs/>
                <w:color w:val="000000"/>
                <w:sz w:val="20"/>
                <w:szCs w:val="20"/>
                <w:lang w:eastAsia="en-GB"/>
              </w:rPr>
              <w:t>C</w:t>
            </w:r>
            <w:r>
              <w:rPr>
                <w:rFonts w:eastAsia="Times New Roman" w:cs="Arial"/>
                <w:b/>
                <w:bCs/>
                <w:color w:val="000000"/>
                <w:sz w:val="20"/>
                <w:szCs w:val="20"/>
                <w:lang w:eastAsia="en-GB"/>
              </w:rPr>
              <w:t>ustomer Safety, Business</w:t>
            </w:r>
            <w:r w:rsidRPr="00EE2293">
              <w:rPr>
                <w:rFonts w:eastAsia="Times New Roman" w:cs="Arial"/>
                <w:b/>
                <w:bCs/>
                <w:color w:val="000000"/>
                <w:sz w:val="20"/>
                <w:szCs w:val="20"/>
                <w:lang w:eastAsia="en-GB"/>
              </w:rPr>
              <w:t xml:space="preserve"> Safety </w:t>
            </w:r>
            <w:r>
              <w:rPr>
                <w:rFonts w:eastAsia="Times New Roman" w:cs="Arial"/>
                <w:b/>
                <w:bCs/>
                <w:color w:val="000000"/>
                <w:sz w:val="20"/>
                <w:szCs w:val="20"/>
                <w:lang w:eastAsia="en-GB"/>
              </w:rPr>
              <w:t>and Engagement</w:t>
            </w:r>
          </w:p>
        </w:tc>
        <w:tc>
          <w:tcPr>
            <w:tcW w:w="1985" w:type="dxa"/>
            <w:gridSpan w:val="2"/>
            <w:tcBorders>
              <w:top w:val="single" w:sz="4" w:space="0" w:color="auto"/>
              <w:left w:val="nil"/>
              <w:bottom w:val="nil"/>
              <w:right w:val="single" w:sz="4" w:space="0" w:color="000000"/>
            </w:tcBorders>
            <w:shd w:val="clear" w:color="auto" w:fill="auto"/>
            <w:vAlign w:val="bottom"/>
            <w:hideMark/>
          </w:tcPr>
          <w:p w14:paraId="69158497" w14:textId="77777777" w:rsidR="00904A8C" w:rsidRPr="00EE2293" w:rsidRDefault="00904A8C" w:rsidP="0031464D">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Corporate Teams</w:t>
            </w:r>
            <w:r w:rsidRPr="00EE2293">
              <w:rPr>
                <w:rFonts w:eastAsia="Times New Roman" w:cs="Arial"/>
                <w:b/>
                <w:bCs/>
                <w:color w:val="000000"/>
                <w:sz w:val="20"/>
                <w:szCs w:val="20"/>
                <w:lang w:eastAsia="en-GB"/>
              </w:rPr>
              <w:t xml:space="preserve"> </w:t>
            </w:r>
          </w:p>
        </w:tc>
        <w:tc>
          <w:tcPr>
            <w:tcW w:w="1984" w:type="dxa"/>
            <w:gridSpan w:val="2"/>
            <w:tcBorders>
              <w:top w:val="single" w:sz="4" w:space="0" w:color="auto"/>
              <w:left w:val="nil"/>
              <w:bottom w:val="nil"/>
              <w:right w:val="single" w:sz="4" w:space="0" w:color="000000"/>
            </w:tcBorders>
            <w:shd w:val="clear" w:color="auto" w:fill="auto"/>
            <w:noWrap/>
            <w:vAlign w:val="bottom"/>
            <w:hideMark/>
          </w:tcPr>
          <w:p w14:paraId="798C7A3B" w14:textId="77777777" w:rsidR="00904A8C" w:rsidRDefault="00904A8C" w:rsidP="0031464D">
            <w:pPr>
              <w:spacing w:after="0" w:line="240" w:lineRule="auto"/>
              <w:jc w:val="right"/>
              <w:rPr>
                <w:rFonts w:eastAsia="Times New Roman" w:cs="Arial"/>
                <w:b/>
                <w:bCs/>
                <w:color w:val="000000"/>
                <w:sz w:val="20"/>
                <w:szCs w:val="20"/>
                <w:lang w:eastAsia="en-GB"/>
              </w:rPr>
            </w:pPr>
            <w:r w:rsidRPr="00EE2293">
              <w:rPr>
                <w:rFonts w:eastAsia="Times New Roman" w:cs="Arial"/>
                <w:b/>
                <w:bCs/>
                <w:color w:val="000000"/>
                <w:sz w:val="20"/>
                <w:szCs w:val="20"/>
                <w:lang w:eastAsia="en-GB"/>
              </w:rPr>
              <w:t>Total</w:t>
            </w:r>
          </w:p>
          <w:p w14:paraId="1D3A206C" w14:textId="77777777" w:rsidR="00904A8C" w:rsidRPr="00EE2293" w:rsidRDefault="00904A8C" w:rsidP="0031464D">
            <w:pPr>
              <w:spacing w:after="0" w:line="240" w:lineRule="auto"/>
              <w:jc w:val="right"/>
              <w:rPr>
                <w:rFonts w:eastAsia="Times New Roman" w:cs="Arial"/>
                <w:b/>
                <w:bCs/>
                <w:color w:val="000000"/>
                <w:sz w:val="20"/>
                <w:szCs w:val="20"/>
                <w:lang w:eastAsia="en-GB"/>
              </w:rPr>
            </w:pPr>
            <w:r>
              <w:rPr>
                <w:rFonts w:eastAsia="Times New Roman" w:cs="Arial"/>
                <w:b/>
                <w:bCs/>
                <w:color w:val="000000"/>
                <w:sz w:val="20"/>
                <w:szCs w:val="20"/>
                <w:lang w:eastAsia="en-GB"/>
              </w:rPr>
              <w:t>Pay</w:t>
            </w:r>
          </w:p>
        </w:tc>
      </w:tr>
      <w:tr w:rsidR="00904A8C" w:rsidRPr="00596833" w14:paraId="5BC9C121" w14:textId="77777777" w:rsidTr="0031464D">
        <w:trPr>
          <w:trHeight w:val="285"/>
        </w:trPr>
        <w:tc>
          <w:tcPr>
            <w:tcW w:w="1980" w:type="dxa"/>
            <w:tcBorders>
              <w:top w:val="nil"/>
              <w:left w:val="single" w:sz="4" w:space="0" w:color="auto"/>
              <w:bottom w:val="nil"/>
              <w:right w:val="single" w:sz="4" w:space="0" w:color="auto"/>
            </w:tcBorders>
            <w:shd w:val="clear" w:color="auto" w:fill="auto"/>
            <w:noWrap/>
            <w:vAlign w:val="bottom"/>
            <w:hideMark/>
          </w:tcPr>
          <w:p w14:paraId="7D04B44D" w14:textId="77777777" w:rsidR="00904A8C" w:rsidRPr="00EE2293" w:rsidRDefault="00904A8C" w:rsidP="0031464D">
            <w:pPr>
              <w:spacing w:after="0" w:line="240" w:lineRule="auto"/>
              <w:rPr>
                <w:rFonts w:eastAsia="Times New Roman" w:cs="Arial"/>
                <w:b/>
                <w:bCs/>
                <w:color w:val="000000"/>
                <w:sz w:val="20"/>
                <w:szCs w:val="20"/>
                <w:lang w:eastAsia="en-GB"/>
              </w:rPr>
            </w:pPr>
            <w:r w:rsidRPr="00EE2293">
              <w:rPr>
                <w:rFonts w:eastAsia="Times New Roman" w:cs="Arial"/>
                <w:b/>
                <w:bCs/>
                <w:color w:val="000000"/>
                <w:sz w:val="20"/>
                <w:szCs w:val="20"/>
                <w:lang w:eastAsia="en-GB"/>
              </w:rPr>
              <w:t xml:space="preserve">Pay Group </w:t>
            </w:r>
          </w:p>
        </w:tc>
        <w:tc>
          <w:tcPr>
            <w:tcW w:w="850" w:type="dxa"/>
            <w:tcBorders>
              <w:top w:val="nil"/>
              <w:left w:val="nil"/>
              <w:bottom w:val="nil"/>
              <w:right w:val="nil"/>
            </w:tcBorders>
            <w:shd w:val="clear" w:color="auto" w:fill="auto"/>
            <w:noWrap/>
            <w:vAlign w:val="bottom"/>
            <w:hideMark/>
          </w:tcPr>
          <w:p w14:paraId="3885DAD8" w14:textId="77777777" w:rsidR="00904A8C" w:rsidRPr="00DE4495" w:rsidRDefault="00904A8C" w:rsidP="0031464D">
            <w:pPr>
              <w:spacing w:after="0" w:line="240" w:lineRule="auto"/>
              <w:jc w:val="right"/>
              <w:rPr>
                <w:rFonts w:eastAsia="Times New Roman" w:cs="Arial"/>
                <w:b/>
                <w:bCs/>
                <w:color w:val="C00000"/>
                <w:sz w:val="20"/>
                <w:szCs w:val="20"/>
                <w:lang w:eastAsia="en-GB"/>
              </w:rPr>
            </w:pPr>
            <w:r w:rsidRPr="00DE4495">
              <w:rPr>
                <w:rFonts w:eastAsia="Times New Roman" w:cs="Arial"/>
                <w:b/>
                <w:bCs/>
                <w:color w:val="C00000"/>
                <w:sz w:val="20"/>
                <w:szCs w:val="20"/>
                <w:lang w:eastAsia="en-GB"/>
              </w:rPr>
              <w:t xml:space="preserve">FTE </w:t>
            </w:r>
          </w:p>
        </w:tc>
        <w:tc>
          <w:tcPr>
            <w:tcW w:w="993" w:type="dxa"/>
            <w:tcBorders>
              <w:top w:val="nil"/>
              <w:left w:val="nil"/>
              <w:bottom w:val="nil"/>
              <w:right w:val="single" w:sz="4" w:space="0" w:color="auto"/>
            </w:tcBorders>
            <w:shd w:val="clear" w:color="auto" w:fill="auto"/>
            <w:noWrap/>
            <w:vAlign w:val="bottom"/>
            <w:hideMark/>
          </w:tcPr>
          <w:p w14:paraId="02296777" w14:textId="77777777" w:rsidR="00904A8C" w:rsidRPr="00EE2293" w:rsidRDefault="00904A8C" w:rsidP="0031464D">
            <w:pPr>
              <w:spacing w:after="0" w:line="240" w:lineRule="auto"/>
              <w:jc w:val="right"/>
              <w:rPr>
                <w:rFonts w:eastAsia="Times New Roman" w:cs="Arial"/>
                <w:b/>
                <w:bCs/>
                <w:color w:val="000000"/>
                <w:sz w:val="20"/>
                <w:szCs w:val="20"/>
                <w:lang w:eastAsia="en-GB"/>
              </w:rPr>
            </w:pPr>
            <w:r>
              <w:rPr>
                <w:rFonts w:eastAsia="Times New Roman" w:cs="Arial"/>
                <w:b/>
                <w:bCs/>
                <w:color w:val="000000"/>
                <w:sz w:val="20"/>
                <w:szCs w:val="20"/>
                <w:lang w:eastAsia="en-GB"/>
              </w:rPr>
              <w:t>Budget</w:t>
            </w:r>
          </w:p>
        </w:tc>
        <w:tc>
          <w:tcPr>
            <w:tcW w:w="850" w:type="dxa"/>
            <w:tcBorders>
              <w:top w:val="nil"/>
              <w:left w:val="nil"/>
              <w:bottom w:val="nil"/>
              <w:right w:val="nil"/>
            </w:tcBorders>
            <w:shd w:val="clear" w:color="auto" w:fill="auto"/>
            <w:noWrap/>
            <w:vAlign w:val="bottom"/>
            <w:hideMark/>
          </w:tcPr>
          <w:p w14:paraId="0972EF4A" w14:textId="77777777" w:rsidR="00904A8C" w:rsidRPr="00DE4495" w:rsidRDefault="00904A8C" w:rsidP="0031464D">
            <w:pPr>
              <w:spacing w:after="0" w:line="240" w:lineRule="auto"/>
              <w:jc w:val="right"/>
              <w:rPr>
                <w:rFonts w:eastAsia="Times New Roman" w:cs="Arial"/>
                <w:b/>
                <w:bCs/>
                <w:color w:val="C00000"/>
                <w:sz w:val="20"/>
                <w:szCs w:val="20"/>
                <w:lang w:eastAsia="en-GB"/>
              </w:rPr>
            </w:pPr>
            <w:r w:rsidRPr="00DE4495">
              <w:rPr>
                <w:rFonts w:eastAsia="Times New Roman" w:cs="Arial"/>
                <w:b/>
                <w:bCs/>
                <w:color w:val="C00000"/>
                <w:sz w:val="20"/>
                <w:szCs w:val="20"/>
                <w:lang w:eastAsia="en-GB"/>
              </w:rPr>
              <w:t xml:space="preserve">FTE </w:t>
            </w:r>
          </w:p>
        </w:tc>
        <w:tc>
          <w:tcPr>
            <w:tcW w:w="1134" w:type="dxa"/>
            <w:tcBorders>
              <w:top w:val="nil"/>
              <w:left w:val="nil"/>
              <w:bottom w:val="nil"/>
              <w:right w:val="single" w:sz="4" w:space="0" w:color="auto"/>
            </w:tcBorders>
            <w:shd w:val="clear" w:color="auto" w:fill="auto"/>
            <w:noWrap/>
            <w:vAlign w:val="bottom"/>
            <w:hideMark/>
          </w:tcPr>
          <w:p w14:paraId="1952A010" w14:textId="77777777" w:rsidR="00904A8C" w:rsidRPr="00EE2293" w:rsidRDefault="00904A8C" w:rsidP="0031464D">
            <w:pPr>
              <w:spacing w:after="0" w:line="240" w:lineRule="auto"/>
              <w:jc w:val="right"/>
              <w:rPr>
                <w:rFonts w:eastAsia="Times New Roman" w:cs="Arial"/>
                <w:b/>
                <w:bCs/>
                <w:color w:val="000000"/>
                <w:sz w:val="20"/>
                <w:szCs w:val="20"/>
                <w:lang w:eastAsia="en-GB"/>
              </w:rPr>
            </w:pPr>
            <w:r w:rsidRPr="00EE2293">
              <w:rPr>
                <w:rFonts w:eastAsia="Times New Roman" w:cs="Arial"/>
                <w:b/>
                <w:bCs/>
                <w:color w:val="000000"/>
                <w:sz w:val="20"/>
                <w:szCs w:val="20"/>
                <w:lang w:eastAsia="en-GB"/>
              </w:rPr>
              <w:t xml:space="preserve">Budget </w:t>
            </w:r>
          </w:p>
        </w:tc>
        <w:tc>
          <w:tcPr>
            <w:tcW w:w="851" w:type="dxa"/>
            <w:tcBorders>
              <w:top w:val="nil"/>
              <w:left w:val="nil"/>
              <w:bottom w:val="nil"/>
              <w:right w:val="nil"/>
            </w:tcBorders>
            <w:shd w:val="clear" w:color="auto" w:fill="auto"/>
            <w:noWrap/>
            <w:vAlign w:val="bottom"/>
            <w:hideMark/>
          </w:tcPr>
          <w:p w14:paraId="11D3366F" w14:textId="77777777" w:rsidR="00904A8C" w:rsidRPr="00DE4495" w:rsidRDefault="00904A8C" w:rsidP="0031464D">
            <w:pPr>
              <w:spacing w:after="0" w:line="240" w:lineRule="auto"/>
              <w:jc w:val="right"/>
              <w:rPr>
                <w:rFonts w:eastAsia="Times New Roman" w:cs="Arial"/>
                <w:b/>
                <w:bCs/>
                <w:color w:val="C00000"/>
                <w:sz w:val="20"/>
                <w:szCs w:val="20"/>
                <w:lang w:eastAsia="en-GB"/>
              </w:rPr>
            </w:pPr>
            <w:r w:rsidRPr="00DE4495">
              <w:rPr>
                <w:rFonts w:eastAsia="Times New Roman" w:cs="Arial"/>
                <w:b/>
                <w:bCs/>
                <w:color w:val="C00000"/>
                <w:sz w:val="20"/>
                <w:szCs w:val="20"/>
                <w:lang w:eastAsia="en-GB"/>
              </w:rPr>
              <w:t xml:space="preserve">FTE </w:t>
            </w:r>
          </w:p>
        </w:tc>
        <w:tc>
          <w:tcPr>
            <w:tcW w:w="1134" w:type="dxa"/>
            <w:tcBorders>
              <w:top w:val="nil"/>
              <w:left w:val="nil"/>
              <w:bottom w:val="nil"/>
              <w:right w:val="single" w:sz="4" w:space="0" w:color="auto"/>
            </w:tcBorders>
            <w:shd w:val="clear" w:color="auto" w:fill="auto"/>
            <w:noWrap/>
            <w:vAlign w:val="bottom"/>
            <w:hideMark/>
          </w:tcPr>
          <w:p w14:paraId="6EDC067E" w14:textId="77777777" w:rsidR="00904A8C" w:rsidRPr="00EE2293" w:rsidRDefault="00904A8C" w:rsidP="0031464D">
            <w:pPr>
              <w:spacing w:after="0" w:line="240" w:lineRule="auto"/>
              <w:jc w:val="right"/>
              <w:rPr>
                <w:rFonts w:eastAsia="Times New Roman" w:cs="Arial"/>
                <w:b/>
                <w:bCs/>
                <w:color w:val="000000"/>
                <w:sz w:val="20"/>
                <w:szCs w:val="20"/>
                <w:lang w:eastAsia="en-GB"/>
              </w:rPr>
            </w:pPr>
            <w:r>
              <w:rPr>
                <w:rFonts w:eastAsia="Times New Roman" w:cs="Arial"/>
                <w:b/>
                <w:bCs/>
                <w:color w:val="000000"/>
                <w:sz w:val="20"/>
                <w:szCs w:val="20"/>
                <w:lang w:eastAsia="en-GB"/>
              </w:rPr>
              <w:t>Budget</w:t>
            </w:r>
          </w:p>
        </w:tc>
        <w:tc>
          <w:tcPr>
            <w:tcW w:w="992" w:type="dxa"/>
            <w:tcBorders>
              <w:top w:val="nil"/>
              <w:left w:val="nil"/>
              <w:bottom w:val="nil"/>
              <w:right w:val="nil"/>
            </w:tcBorders>
            <w:shd w:val="clear" w:color="auto" w:fill="auto"/>
            <w:noWrap/>
            <w:vAlign w:val="bottom"/>
            <w:hideMark/>
          </w:tcPr>
          <w:p w14:paraId="09F200E2" w14:textId="77777777" w:rsidR="00904A8C" w:rsidRPr="00DE4495" w:rsidRDefault="00904A8C" w:rsidP="0031464D">
            <w:pPr>
              <w:spacing w:after="0" w:line="240" w:lineRule="auto"/>
              <w:jc w:val="right"/>
              <w:rPr>
                <w:rFonts w:eastAsia="Times New Roman" w:cs="Arial"/>
                <w:b/>
                <w:bCs/>
                <w:color w:val="C00000"/>
                <w:sz w:val="20"/>
                <w:szCs w:val="20"/>
                <w:lang w:eastAsia="en-GB"/>
              </w:rPr>
            </w:pPr>
            <w:r w:rsidRPr="00DE4495">
              <w:rPr>
                <w:rFonts w:eastAsia="Times New Roman" w:cs="Arial"/>
                <w:b/>
                <w:bCs/>
                <w:color w:val="C00000"/>
                <w:sz w:val="20"/>
                <w:szCs w:val="20"/>
                <w:lang w:eastAsia="en-GB"/>
              </w:rPr>
              <w:t xml:space="preserve">FTE </w:t>
            </w:r>
          </w:p>
        </w:tc>
        <w:tc>
          <w:tcPr>
            <w:tcW w:w="992" w:type="dxa"/>
            <w:tcBorders>
              <w:top w:val="nil"/>
              <w:left w:val="nil"/>
              <w:right w:val="single" w:sz="4" w:space="0" w:color="auto"/>
            </w:tcBorders>
            <w:shd w:val="clear" w:color="auto" w:fill="auto"/>
            <w:noWrap/>
            <w:vAlign w:val="bottom"/>
            <w:hideMark/>
          </w:tcPr>
          <w:p w14:paraId="24188597" w14:textId="77777777" w:rsidR="00904A8C" w:rsidRPr="00EE2293" w:rsidRDefault="00904A8C" w:rsidP="0031464D">
            <w:pPr>
              <w:spacing w:after="0" w:line="240" w:lineRule="auto"/>
              <w:jc w:val="right"/>
              <w:rPr>
                <w:rFonts w:eastAsia="Times New Roman" w:cs="Arial"/>
                <w:b/>
                <w:bCs/>
                <w:color w:val="000000"/>
                <w:sz w:val="20"/>
                <w:szCs w:val="20"/>
                <w:lang w:eastAsia="en-GB"/>
              </w:rPr>
            </w:pPr>
            <w:r>
              <w:rPr>
                <w:rFonts w:eastAsia="Times New Roman" w:cs="Arial"/>
                <w:b/>
                <w:bCs/>
                <w:color w:val="000000"/>
                <w:sz w:val="20"/>
                <w:szCs w:val="20"/>
                <w:lang w:eastAsia="en-GB"/>
              </w:rPr>
              <w:t>Budget</w:t>
            </w:r>
          </w:p>
        </w:tc>
      </w:tr>
      <w:tr w:rsidR="00904A8C" w:rsidRPr="00596833" w14:paraId="157030DF" w14:textId="77777777" w:rsidTr="00BF7ECC">
        <w:trPr>
          <w:trHeight w:val="285"/>
        </w:trPr>
        <w:tc>
          <w:tcPr>
            <w:tcW w:w="1980" w:type="dxa"/>
            <w:tcBorders>
              <w:top w:val="nil"/>
              <w:left w:val="single" w:sz="4" w:space="0" w:color="auto"/>
              <w:bottom w:val="nil"/>
              <w:right w:val="single" w:sz="4" w:space="0" w:color="auto"/>
            </w:tcBorders>
            <w:shd w:val="clear" w:color="auto" w:fill="F2F2F2" w:themeFill="background1" w:themeFillShade="F2"/>
            <w:noWrap/>
            <w:vAlign w:val="center"/>
            <w:hideMark/>
          </w:tcPr>
          <w:p w14:paraId="6602EF92" w14:textId="77777777" w:rsidR="00904A8C" w:rsidRPr="00EE2293" w:rsidRDefault="00904A8C" w:rsidP="0031464D">
            <w:pPr>
              <w:spacing w:after="0" w:line="240" w:lineRule="auto"/>
              <w:rPr>
                <w:rFonts w:eastAsia="Times New Roman" w:cs="Arial"/>
                <w:color w:val="000000"/>
                <w:sz w:val="20"/>
                <w:szCs w:val="20"/>
                <w:lang w:eastAsia="en-GB"/>
              </w:rPr>
            </w:pPr>
            <w:r w:rsidRPr="00EE2293">
              <w:rPr>
                <w:rFonts w:eastAsia="Times New Roman" w:cs="Arial"/>
                <w:color w:val="000000"/>
                <w:sz w:val="20"/>
                <w:szCs w:val="20"/>
                <w:lang w:eastAsia="en-GB"/>
              </w:rPr>
              <w:t> </w:t>
            </w:r>
          </w:p>
        </w:tc>
        <w:tc>
          <w:tcPr>
            <w:tcW w:w="850" w:type="dxa"/>
            <w:tcBorders>
              <w:top w:val="nil"/>
              <w:left w:val="nil"/>
              <w:bottom w:val="nil"/>
              <w:right w:val="nil"/>
            </w:tcBorders>
            <w:shd w:val="clear" w:color="auto" w:fill="F2F2F2" w:themeFill="background1" w:themeFillShade="F2"/>
            <w:noWrap/>
            <w:vAlign w:val="center"/>
            <w:hideMark/>
          </w:tcPr>
          <w:p w14:paraId="19AD930D" w14:textId="77777777" w:rsidR="00904A8C" w:rsidRPr="00BF7ECC" w:rsidRDefault="00904A8C" w:rsidP="0031464D">
            <w:pPr>
              <w:spacing w:after="0" w:line="240" w:lineRule="auto"/>
              <w:rPr>
                <w:rFonts w:eastAsia="Times New Roman" w:cs="Arial"/>
                <w:color w:val="C00000"/>
                <w:sz w:val="20"/>
                <w:szCs w:val="20"/>
                <w:lang w:eastAsia="en-GB"/>
              </w:rPr>
            </w:pPr>
            <w:r w:rsidRPr="00BF7ECC">
              <w:rPr>
                <w:rFonts w:eastAsia="Times New Roman" w:cs="Arial"/>
                <w:color w:val="C00000"/>
                <w:sz w:val="20"/>
                <w:szCs w:val="20"/>
                <w:lang w:eastAsia="en-GB"/>
              </w:rPr>
              <w:t> </w:t>
            </w:r>
          </w:p>
        </w:tc>
        <w:tc>
          <w:tcPr>
            <w:tcW w:w="993" w:type="dxa"/>
            <w:tcBorders>
              <w:top w:val="nil"/>
              <w:left w:val="nil"/>
              <w:bottom w:val="nil"/>
              <w:right w:val="single" w:sz="4" w:space="0" w:color="auto"/>
            </w:tcBorders>
            <w:shd w:val="clear" w:color="auto" w:fill="F2F2F2" w:themeFill="background1" w:themeFillShade="F2"/>
            <w:noWrap/>
            <w:vAlign w:val="center"/>
            <w:hideMark/>
          </w:tcPr>
          <w:p w14:paraId="32EF197D" w14:textId="77777777" w:rsidR="00904A8C" w:rsidRPr="00BF7ECC" w:rsidRDefault="00904A8C" w:rsidP="0031464D">
            <w:pPr>
              <w:spacing w:after="0" w:line="240" w:lineRule="auto"/>
              <w:jc w:val="right"/>
              <w:rPr>
                <w:rFonts w:eastAsia="Times New Roman" w:cs="Arial"/>
                <w:b/>
                <w:color w:val="000000"/>
                <w:sz w:val="20"/>
                <w:szCs w:val="20"/>
                <w:lang w:eastAsia="en-GB"/>
              </w:rPr>
            </w:pPr>
            <w:r w:rsidRPr="00BF7ECC">
              <w:rPr>
                <w:rFonts w:eastAsia="Times New Roman" w:cs="Arial"/>
                <w:color w:val="000000"/>
                <w:sz w:val="20"/>
                <w:szCs w:val="20"/>
                <w:lang w:eastAsia="en-GB"/>
              </w:rPr>
              <w:t> </w:t>
            </w:r>
            <w:r w:rsidRPr="00BF7ECC">
              <w:rPr>
                <w:rFonts w:eastAsia="Times New Roman" w:cs="Arial"/>
                <w:b/>
                <w:color w:val="000000"/>
                <w:sz w:val="20"/>
                <w:szCs w:val="20"/>
                <w:lang w:eastAsia="en-GB"/>
              </w:rPr>
              <w:t>£’000</w:t>
            </w:r>
          </w:p>
        </w:tc>
        <w:tc>
          <w:tcPr>
            <w:tcW w:w="850" w:type="dxa"/>
            <w:tcBorders>
              <w:top w:val="nil"/>
              <w:left w:val="nil"/>
              <w:bottom w:val="nil"/>
              <w:right w:val="nil"/>
            </w:tcBorders>
            <w:shd w:val="clear" w:color="auto" w:fill="F2F2F2" w:themeFill="background1" w:themeFillShade="F2"/>
            <w:noWrap/>
            <w:vAlign w:val="center"/>
            <w:hideMark/>
          </w:tcPr>
          <w:p w14:paraId="19B199FE" w14:textId="77777777" w:rsidR="00904A8C" w:rsidRPr="00BF7ECC" w:rsidRDefault="00904A8C" w:rsidP="0031464D">
            <w:pPr>
              <w:spacing w:after="0" w:line="240" w:lineRule="auto"/>
              <w:rPr>
                <w:rFonts w:eastAsia="Times New Roman" w:cs="Arial"/>
                <w:color w:val="C00000"/>
                <w:sz w:val="20"/>
                <w:szCs w:val="20"/>
                <w:lang w:eastAsia="en-GB"/>
              </w:rPr>
            </w:pPr>
            <w:r w:rsidRPr="00BF7ECC">
              <w:rPr>
                <w:rFonts w:eastAsia="Times New Roman" w:cs="Arial"/>
                <w:color w:val="C00000"/>
                <w:sz w:val="20"/>
                <w:szCs w:val="20"/>
                <w:lang w:eastAsia="en-GB"/>
              </w:rPr>
              <w:t> </w:t>
            </w:r>
          </w:p>
        </w:tc>
        <w:tc>
          <w:tcPr>
            <w:tcW w:w="1134" w:type="dxa"/>
            <w:tcBorders>
              <w:top w:val="nil"/>
              <w:left w:val="nil"/>
              <w:bottom w:val="nil"/>
              <w:right w:val="nil"/>
            </w:tcBorders>
            <w:shd w:val="clear" w:color="auto" w:fill="F2F2F2" w:themeFill="background1" w:themeFillShade="F2"/>
            <w:noWrap/>
            <w:vAlign w:val="center"/>
            <w:hideMark/>
          </w:tcPr>
          <w:p w14:paraId="4D6D66FC" w14:textId="77777777" w:rsidR="00904A8C" w:rsidRPr="00BF7ECC" w:rsidRDefault="00904A8C" w:rsidP="0031464D">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  </w:t>
            </w:r>
            <w:r w:rsidRPr="00BF7ECC">
              <w:rPr>
                <w:rFonts w:eastAsia="Times New Roman" w:cs="Arial"/>
                <w:b/>
                <w:color w:val="000000"/>
                <w:sz w:val="20"/>
                <w:szCs w:val="20"/>
                <w:lang w:eastAsia="en-GB"/>
              </w:rPr>
              <w:t>£’000</w:t>
            </w:r>
          </w:p>
        </w:tc>
        <w:tc>
          <w:tcPr>
            <w:tcW w:w="851" w:type="dxa"/>
            <w:tcBorders>
              <w:top w:val="nil"/>
              <w:left w:val="single" w:sz="4" w:space="0" w:color="auto"/>
              <w:bottom w:val="nil"/>
              <w:right w:val="nil"/>
            </w:tcBorders>
            <w:shd w:val="clear" w:color="auto" w:fill="F2F2F2" w:themeFill="background1" w:themeFillShade="F2"/>
            <w:noWrap/>
            <w:vAlign w:val="center"/>
            <w:hideMark/>
          </w:tcPr>
          <w:p w14:paraId="7914B6D9" w14:textId="77777777" w:rsidR="00904A8C" w:rsidRPr="00BF7ECC" w:rsidRDefault="00904A8C" w:rsidP="0031464D">
            <w:pPr>
              <w:spacing w:after="0" w:line="240" w:lineRule="auto"/>
              <w:rPr>
                <w:rFonts w:eastAsia="Times New Roman" w:cs="Arial"/>
                <w:color w:val="C00000"/>
                <w:sz w:val="20"/>
                <w:szCs w:val="20"/>
                <w:lang w:eastAsia="en-GB"/>
              </w:rPr>
            </w:pPr>
            <w:r w:rsidRPr="00BF7ECC">
              <w:rPr>
                <w:rFonts w:eastAsia="Times New Roman" w:cs="Arial"/>
                <w:color w:val="C00000"/>
                <w:sz w:val="20"/>
                <w:szCs w:val="20"/>
                <w:lang w:eastAsia="en-GB"/>
              </w:rPr>
              <w:t> </w:t>
            </w:r>
          </w:p>
        </w:tc>
        <w:tc>
          <w:tcPr>
            <w:tcW w:w="1134" w:type="dxa"/>
            <w:tcBorders>
              <w:top w:val="nil"/>
              <w:left w:val="nil"/>
              <w:bottom w:val="nil"/>
              <w:right w:val="nil"/>
            </w:tcBorders>
            <w:shd w:val="clear" w:color="auto" w:fill="F2F2F2" w:themeFill="background1" w:themeFillShade="F2"/>
            <w:noWrap/>
            <w:vAlign w:val="center"/>
            <w:hideMark/>
          </w:tcPr>
          <w:p w14:paraId="2AB792DA" w14:textId="77777777" w:rsidR="00904A8C" w:rsidRPr="00BF7ECC" w:rsidRDefault="00904A8C" w:rsidP="0031464D">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  </w:t>
            </w:r>
            <w:r w:rsidRPr="00BF7ECC">
              <w:rPr>
                <w:rFonts w:eastAsia="Times New Roman" w:cs="Arial"/>
                <w:b/>
                <w:color w:val="000000"/>
                <w:sz w:val="20"/>
                <w:szCs w:val="20"/>
                <w:lang w:eastAsia="en-GB"/>
              </w:rPr>
              <w:t>£’000</w:t>
            </w:r>
          </w:p>
        </w:tc>
        <w:tc>
          <w:tcPr>
            <w:tcW w:w="992" w:type="dxa"/>
            <w:tcBorders>
              <w:top w:val="nil"/>
              <w:left w:val="single" w:sz="4" w:space="0" w:color="auto"/>
              <w:bottom w:val="nil"/>
            </w:tcBorders>
            <w:shd w:val="clear" w:color="auto" w:fill="F2F2F2" w:themeFill="background1" w:themeFillShade="F2"/>
            <w:noWrap/>
            <w:vAlign w:val="center"/>
            <w:hideMark/>
          </w:tcPr>
          <w:p w14:paraId="5F897DF3" w14:textId="77777777" w:rsidR="00904A8C" w:rsidRPr="00BF7ECC" w:rsidRDefault="00904A8C" w:rsidP="0031464D">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 </w:t>
            </w:r>
          </w:p>
        </w:tc>
        <w:tc>
          <w:tcPr>
            <w:tcW w:w="992" w:type="dxa"/>
            <w:tcBorders>
              <w:right w:val="single" w:sz="4" w:space="0" w:color="auto"/>
            </w:tcBorders>
            <w:shd w:val="clear" w:color="auto" w:fill="F2F2F2" w:themeFill="background1" w:themeFillShade="F2"/>
            <w:noWrap/>
            <w:vAlign w:val="center"/>
            <w:hideMark/>
          </w:tcPr>
          <w:p w14:paraId="38B1BB6E" w14:textId="77777777" w:rsidR="00904A8C" w:rsidRPr="00BF7ECC" w:rsidRDefault="00904A8C" w:rsidP="0031464D">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  </w:t>
            </w:r>
            <w:r w:rsidRPr="00BF7ECC">
              <w:rPr>
                <w:rFonts w:eastAsia="Times New Roman" w:cs="Arial"/>
                <w:b/>
                <w:color w:val="000000"/>
                <w:sz w:val="20"/>
                <w:szCs w:val="20"/>
                <w:lang w:eastAsia="en-GB"/>
              </w:rPr>
              <w:t>£’000</w:t>
            </w:r>
          </w:p>
        </w:tc>
      </w:tr>
      <w:tr w:rsidR="00904A8C" w:rsidRPr="00596833" w14:paraId="625E7E27" w14:textId="77777777" w:rsidTr="00BF7ECC">
        <w:trPr>
          <w:trHeight w:val="285"/>
        </w:trPr>
        <w:tc>
          <w:tcPr>
            <w:tcW w:w="1980" w:type="dxa"/>
            <w:tcBorders>
              <w:top w:val="nil"/>
              <w:left w:val="single" w:sz="4" w:space="0" w:color="auto"/>
              <w:bottom w:val="nil"/>
              <w:right w:val="single" w:sz="4" w:space="0" w:color="auto"/>
            </w:tcBorders>
            <w:shd w:val="clear" w:color="auto" w:fill="auto"/>
            <w:noWrap/>
            <w:vAlign w:val="center"/>
            <w:hideMark/>
          </w:tcPr>
          <w:p w14:paraId="0C0FA08C" w14:textId="77777777" w:rsidR="00904A8C" w:rsidRPr="00EE2293" w:rsidRDefault="00904A8C" w:rsidP="0031464D">
            <w:pPr>
              <w:spacing w:after="0" w:line="240" w:lineRule="auto"/>
              <w:rPr>
                <w:rFonts w:eastAsia="Times New Roman" w:cs="Arial"/>
                <w:color w:val="000000"/>
                <w:sz w:val="20"/>
                <w:szCs w:val="20"/>
                <w:lang w:eastAsia="en-GB"/>
              </w:rPr>
            </w:pPr>
            <w:r w:rsidRPr="00EE2293">
              <w:rPr>
                <w:rFonts w:eastAsia="Times New Roman" w:cs="Arial"/>
                <w:color w:val="000000"/>
                <w:sz w:val="20"/>
                <w:szCs w:val="20"/>
                <w:lang w:eastAsia="en-GB"/>
              </w:rPr>
              <w:t>WT</w:t>
            </w:r>
            <w:r>
              <w:rPr>
                <w:rFonts w:eastAsia="Times New Roman" w:cs="Arial"/>
                <w:color w:val="000000"/>
                <w:sz w:val="20"/>
                <w:szCs w:val="20"/>
                <w:lang w:eastAsia="en-GB"/>
              </w:rPr>
              <w:t xml:space="preserve"> -</w:t>
            </w:r>
            <w:r w:rsidRPr="00EE2293">
              <w:rPr>
                <w:rFonts w:eastAsia="Times New Roman" w:cs="Arial"/>
                <w:color w:val="000000"/>
                <w:sz w:val="20"/>
                <w:szCs w:val="20"/>
                <w:lang w:eastAsia="en-GB"/>
              </w:rPr>
              <w:t xml:space="preserve"> Stations</w:t>
            </w:r>
          </w:p>
        </w:tc>
        <w:tc>
          <w:tcPr>
            <w:tcW w:w="850" w:type="dxa"/>
            <w:tcBorders>
              <w:top w:val="nil"/>
              <w:left w:val="nil"/>
              <w:bottom w:val="nil"/>
              <w:right w:val="nil"/>
            </w:tcBorders>
            <w:shd w:val="clear" w:color="auto" w:fill="auto"/>
            <w:noWrap/>
            <w:vAlign w:val="center"/>
          </w:tcPr>
          <w:p w14:paraId="4E8EE3EA" w14:textId="2210545B" w:rsidR="00904A8C" w:rsidRPr="00BF7ECC" w:rsidRDefault="00BF7ECC" w:rsidP="00BF7ECC">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485</w:t>
            </w:r>
            <w:r w:rsidR="00904A8C" w:rsidRPr="00BF7ECC">
              <w:rPr>
                <w:rFonts w:eastAsia="Times New Roman" w:cs="Arial"/>
                <w:color w:val="C00000"/>
                <w:sz w:val="20"/>
                <w:szCs w:val="20"/>
                <w:lang w:eastAsia="en-GB"/>
              </w:rPr>
              <w:t>.0</w:t>
            </w:r>
          </w:p>
        </w:tc>
        <w:tc>
          <w:tcPr>
            <w:tcW w:w="993" w:type="dxa"/>
            <w:tcBorders>
              <w:top w:val="nil"/>
              <w:left w:val="nil"/>
              <w:bottom w:val="nil"/>
              <w:right w:val="single" w:sz="4" w:space="0" w:color="auto"/>
            </w:tcBorders>
            <w:shd w:val="clear" w:color="auto" w:fill="auto"/>
            <w:noWrap/>
            <w:vAlign w:val="center"/>
          </w:tcPr>
          <w:p w14:paraId="5ACA65AB" w14:textId="15B576FE" w:rsidR="00904A8C" w:rsidRPr="00BF7ECC" w:rsidRDefault="00BF7ECC" w:rsidP="0031464D">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27,792</w:t>
            </w:r>
          </w:p>
        </w:tc>
        <w:tc>
          <w:tcPr>
            <w:tcW w:w="850" w:type="dxa"/>
            <w:tcBorders>
              <w:top w:val="nil"/>
              <w:left w:val="nil"/>
              <w:bottom w:val="nil"/>
              <w:right w:val="nil"/>
            </w:tcBorders>
            <w:shd w:val="clear" w:color="auto" w:fill="auto"/>
            <w:noWrap/>
            <w:vAlign w:val="center"/>
          </w:tcPr>
          <w:p w14:paraId="21AB2CE9" w14:textId="77777777" w:rsidR="00904A8C" w:rsidRPr="00BF7ECC" w:rsidRDefault="00904A8C" w:rsidP="0031464D">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0.0</w:t>
            </w:r>
          </w:p>
        </w:tc>
        <w:tc>
          <w:tcPr>
            <w:tcW w:w="1134" w:type="dxa"/>
            <w:tcBorders>
              <w:top w:val="nil"/>
              <w:left w:val="nil"/>
              <w:bottom w:val="nil"/>
              <w:right w:val="single" w:sz="4" w:space="0" w:color="auto"/>
            </w:tcBorders>
            <w:shd w:val="clear" w:color="auto" w:fill="auto"/>
            <w:noWrap/>
            <w:vAlign w:val="center"/>
          </w:tcPr>
          <w:p w14:paraId="3EE6ADAD" w14:textId="77777777" w:rsidR="00904A8C" w:rsidRPr="00BF7ECC" w:rsidRDefault="00904A8C" w:rsidP="0031464D">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0</w:t>
            </w:r>
          </w:p>
        </w:tc>
        <w:tc>
          <w:tcPr>
            <w:tcW w:w="851" w:type="dxa"/>
            <w:tcBorders>
              <w:top w:val="nil"/>
              <w:left w:val="nil"/>
              <w:bottom w:val="nil"/>
              <w:right w:val="nil"/>
            </w:tcBorders>
            <w:shd w:val="clear" w:color="auto" w:fill="auto"/>
            <w:noWrap/>
            <w:vAlign w:val="center"/>
          </w:tcPr>
          <w:p w14:paraId="32A1A72E" w14:textId="77777777" w:rsidR="00904A8C" w:rsidRPr="00BF7ECC" w:rsidRDefault="00904A8C" w:rsidP="0031464D">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0.0</w:t>
            </w:r>
          </w:p>
        </w:tc>
        <w:tc>
          <w:tcPr>
            <w:tcW w:w="1134" w:type="dxa"/>
            <w:tcBorders>
              <w:top w:val="nil"/>
              <w:left w:val="nil"/>
              <w:bottom w:val="nil"/>
              <w:right w:val="single" w:sz="4" w:space="0" w:color="auto"/>
            </w:tcBorders>
            <w:shd w:val="clear" w:color="auto" w:fill="auto"/>
            <w:noWrap/>
            <w:vAlign w:val="center"/>
          </w:tcPr>
          <w:p w14:paraId="7E9767AC" w14:textId="77777777" w:rsidR="00904A8C" w:rsidRPr="00BF7ECC" w:rsidRDefault="00904A8C" w:rsidP="0031464D">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0</w:t>
            </w:r>
          </w:p>
        </w:tc>
        <w:tc>
          <w:tcPr>
            <w:tcW w:w="992" w:type="dxa"/>
            <w:tcBorders>
              <w:top w:val="nil"/>
              <w:left w:val="nil"/>
              <w:bottom w:val="nil"/>
              <w:right w:val="nil"/>
            </w:tcBorders>
            <w:shd w:val="clear" w:color="auto" w:fill="auto"/>
            <w:noWrap/>
            <w:vAlign w:val="center"/>
          </w:tcPr>
          <w:p w14:paraId="11713B21" w14:textId="1A0728F4" w:rsidR="00904A8C" w:rsidRPr="00BF7ECC" w:rsidRDefault="00BF7ECC" w:rsidP="0031464D">
            <w:pPr>
              <w:spacing w:after="0" w:line="240" w:lineRule="auto"/>
              <w:jc w:val="right"/>
              <w:rPr>
                <w:rFonts w:eastAsia="Times New Roman" w:cs="Arial"/>
                <w:b/>
                <w:color w:val="C00000"/>
                <w:sz w:val="20"/>
                <w:szCs w:val="20"/>
                <w:lang w:eastAsia="en-GB"/>
              </w:rPr>
            </w:pPr>
            <w:r w:rsidRPr="00BF7ECC">
              <w:rPr>
                <w:rFonts w:eastAsia="Times New Roman" w:cs="Arial"/>
                <w:b/>
                <w:color w:val="C00000"/>
                <w:sz w:val="20"/>
                <w:szCs w:val="20"/>
                <w:lang w:eastAsia="en-GB"/>
              </w:rPr>
              <w:t>485.0</w:t>
            </w:r>
          </w:p>
        </w:tc>
        <w:tc>
          <w:tcPr>
            <w:tcW w:w="992" w:type="dxa"/>
            <w:tcBorders>
              <w:left w:val="nil"/>
              <w:bottom w:val="nil"/>
              <w:right w:val="single" w:sz="4" w:space="0" w:color="auto"/>
            </w:tcBorders>
            <w:shd w:val="clear" w:color="auto" w:fill="auto"/>
            <w:noWrap/>
            <w:vAlign w:val="center"/>
          </w:tcPr>
          <w:p w14:paraId="3FF62E64" w14:textId="5F040C3D" w:rsidR="00904A8C" w:rsidRPr="00BF7ECC" w:rsidRDefault="00BF7ECC" w:rsidP="0031464D">
            <w:pPr>
              <w:spacing w:after="0" w:line="240" w:lineRule="auto"/>
              <w:jc w:val="right"/>
              <w:rPr>
                <w:rFonts w:eastAsia="Times New Roman" w:cs="Arial"/>
                <w:b/>
                <w:color w:val="000000"/>
                <w:sz w:val="20"/>
                <w:szCs w:val="20"/>
                <w:lang w:eastAsia="en-GB"/>
              </w:rPr>
            </w:pPr>
            <w:r w:rsidRPr="00BF7ECC">
              <w:rPr>
                <w:rFonts w:eastAsia="Times New Roman" w:cs="Arial"/>
                <w:b/>
                <w:color w:val="000000"/>
                <w:sz w:val="20"/>
                <w:szCs w:val="20"/>
                <w:lang w:eastAsia="en-GB"/>
              </w:rPr>
              <w:t>27,792</w:t>
            </w:r>
          </w:p>
        </w:tc>
      </w:tr>
      <w:tr w:rsidR="00904A8C" w:rsidRPr="00596833" w14:paraId="487D9553" w14:textId="77777777" w:rsidTr="00BF7ECC">
        <w:trPr>
          <w:trHeight w:val="285"/>
        </w:trPr>
        <w:tc>
          <w:tcPr>
            <w:tcW w:w="1980" w:type="dxa"/>
            <w:tcBorders>
              <w:top w:val="nil"/>
              <w:left w:val="single" w:sz="4" w:space="0" w:color="auto"/>
              <w:bottom w:val="nil"/>
              <w:right w:val="single" w:sz="4" w:space="0" w:color="auto"/>
            </w:tcBorders>
            <w:shd w:val="clear" w:color="auto" w:fill="F2F2F2" w:themeFill="background1" w:themeFillShade="F2"/>
            <w:noWrap/>
            <w:vAlign w:val="center"/>
            <w:hideMark/>
          </w:tcPr>
          <w:p w14:paraId="5E1A977A" w14:textId="77777777" w:rsidR="00904A8C" w:rsidRPr="00EE2293" w:rsidRDefault="00904A8C" w:rsidP="0031464D">
            <w:pPr>
              <w:spacing w:after="0" w:line="240" w:lineRule="auto"/>
              <w:rPr>
                <w:rFonts w:eastAsia="Times New Roman" w:cs="Arial"/>
                <w:color w:val="000000"/>
                <w:sz w:val="20"/>
                <w:szCs w:val="20"/>
                <w:lang w:eastAsia="en-GB"/>
              </w:rPr>
            </w:pPr>
            <w:r w:rsidRPr="00EE2293">
              <w:rPr>
                <w:rFonts w:eastAsia="Times New Roman" w:cs="Arial"/>
                <w:color w:val="000000"/>
                <w:sz w:val="20"/>
                <w:szCs w:val="20"/>
                <w:lang w:eastAsia="en-GB"/>
              </w:rPr>
              <w:t>On-call Stations</w:t>
            </w:r>
          </w:p>
        </w:tc>
        <w:tc>
          <w:tcPr>
            <w:tcW w:w="850" w:type="dxa"/>
            <w:tcBorders>
              <w:top w:val="nil"/>
              <w:left w:val="nil"/>
              <w:bottom w:val="nil"/>
              <w:right w:val="nil"/>
            </w:tcBorders>
            <w:shd w:val="clear" w:color="auto" w:fill="F2F2F2" w:themeFill="background1" w:themeFillShade="F2"/>
            <w:noWrap/>
            <w:vAlign w:val="center"/>
          </w:tcPr>
          <w:p w14:paraId="3D320015" w14:textId="77777777" w:rsidR="00904A8C" w:rsidRPr="00BF7ECC" w:rsidRDefault="00904A8C" w:rsidP="0031464D">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N/A</w:t>
            </w:r>
          </w:p>
        </w:tc>
        <w:tc>
          <w:tcPr>
            <w:tcW w:w="993" w:type="dxa"/>
            <w:tcBorders>
              <w:top w:val="nil"/>
              <w:left w:val="nil"/>
              <w:bottom w:val="nil"/>
              <w:right w:val="single" w:sz="4" w:space="0" w:color="auto"/>
            </w:tcBorders>
            <w:shd w:val="clear" w:color="auto" w:fill="F2F2F2" w:themeFill="background1" w:themeFillShade="F2"/>
            <w:noWrap/>
            <w:vAlign w:val="center"/>
          </w:tcPr>
          <w:p w14:paraId="4239FA86" w14:textId="6DA29F80" w:rsidR="00904A8C" w:rsidRPr="00BF7ECC" w:rsidRDefault="00BF7ECC" w:rsidP="0031464D">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7,529</w:t>
            </w:r>
          </w:p>
        </w:tc>
        <w:tc>
          <w:tcPr>
            <w:tcW w:w="850" w:type="dxa"/>
            <w:tcBorders>
              <w:top w:val="nil"/>
              <w:left w:val="nil"/>
              <w:bottom w:val="nil"/>
              <w:right w:val="nil"/>
            </w:tcBorders>
            <w:shd w:val="clear" w:color="auto" w:fill="F2F2F2" w:themeFill="background1" w:themeFillShade="F2"/>
            <w:noWrap/>
            <w:vAlign w:val="center"/>
          </w:tcPr>
          <w:p w14:paraId="454CB8CD" w14:textId="77777777" w:rsidR="00904A8C" w:rsidRPr="00BF7ECC" w:rsidRDefault="00904A8C" w:rsidP="0031464D">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0.0</w:t>
            </w:r>
          </w:p>
        </w:tc>
        <w:tc>
          <w:tcPr>
            <w:tcW w:w="1134" w:type="dxa"/>
            <w:tcBorders>
              <w:top w:val="nil"/>
              <w:left w:val="nil"/>
              <w:bottom w:val="nil"/>
              <w:right w:val="single" w:sz="4" w:space="0" w:color="auto"/>
            </w:tcBorders>
            <w:shd w:val="clear" w:color="auto" w:fill="F2F2F2" w:themeFill="background1" w:themeFillShade="F2"/>
            <w:noWrap/>
            <w:vAlign w:val="center"/>
          </w:tcPr>
          <w:p w14:paraId="2B5A6D4F" w14:textId="77777777" w:rsidR="00904A8C" w:rsidRPr="00BF7ECC" w:rsidRDefault="00904A8C" w:rsidP="0031464D">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0</w:t>
            </w:r>
          </w:p>
        </w:tc>
        <w:tc>
          <w:tcPr>
            <w:tcW w:w="851" w:type="dxa"/>
            <w:tcBorders>
              <w:top w:val="nil"/>
              <w:left w:val="nil"/>
              <w:bottom w:val="nil"/>
              <w:right w:val="nil"/>
            </w:tcBorders>
            <w:shd w:val="clear" w:color="auto" w:fill="F2F2F2" w:themeFill="background1" w:themeFillShade="F2"/>
            <w:noWrap/>
            <w:vAlign w:val="center"/>
          </w:tcPr>
          <w:p w14:paraId="47204B90" w14:textId="77777777" w:rsidR="00904A8C" w:rsidRPr="00BF7ECC" w:rsidRDefault="00904A8C" w:rsidP="0031464D">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0.0</w:t>
            </w:r>
          </w:p>
        </w:tc>
        <w:tc>
          <w:tcPr>
            <w:tcW w:w="1134" w:type="dxa"/>
            <w:tcBorders>
              <w:top w:val="nil"/>
              <w:left w:val="nil"/>
              <w:bottom w:val="nil"/>
              <w:right w:val="single" w:sz="4" w:space="0" w:color="auto"/>
            </w:tcBorders>
            <w:shd w:val="clear" w:color="auto" w:fill="F2F2F2" w:themeFill="background1" w:themeFillShade="F2"/>
            <w:noWrap/>
            <w:vAlign w:val="center"/>
          </w:tcPr>
          <w:p w14:paraId="3CFFA150" w14:textId="77777777" w:rsidR="00904A8C" w:rsidRPr="00BF7ECC" w:rsidRDefault="00904A8C" w:rsidP="0031464D">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0</w:t>
            </w:r>
          </w:p>
        </w:tc>
        <w:tc>
          <w:tcPr>
            <w:tcW w:w="992" w:type="dxa"/>
            <w:tcBorders>
              <w:top w:val="nil"/>
              <w:left w:val="nil"/>
              <w:bottom w:val="nil"/>
              <w:right w:val="nil"/>
            </w:tcBorders>
            <w:shd w:val="clear" w:color="auto" w:fill="F2F2F2" w:themeFill="background1" w:themeFillShade="F2"/>
            <w:noWrap/>
            <w:vAlign w:val="center"/>
          </w:tcPr>
          <w:p w14:paraId="35DC5746" w14:textId="77777777" w:rsidR="00904A8C" w:rsidRPr="00BF7ECC" w:rsidRDefault="00904A8C" w:rsidP="0031464D">
            <w:pPr>
              <w:spacing w:after="0" w:line="240" w:lineRule="auto"/>
              <w:jc w:val="right"/>
              <w:rPr>
                <w:rFonts w:eastAsia="Times New Roman" w:cs="Arial"/>
                <w:b/>
                <w:color w:val="C00000"/>
                <w:sz w:val="20"/>
                <w:szCs w:val="20"/>
                <w:lang w:eastAsia="en-GB"/>
              </w:rPr>
            </w:pPr>
            <w:r w:rsidRPr="00BF7ECC">
              <w:rPr>
                <w:rFonts w:eastAsia="Times New Roman" w:cs="Arial"/>
                <w:b/>
                <w:color w:val="C00000"/>
                <w:sz w:val="20"/>
                <w:szCs w:val="20"/>
                <w:lang w:eastAsia="en-GB"/>
              </w:rPr>
              <w:t>N/A</w:t>
            </w:r>
          </w:p>
        </w:tc>
        <w:tc>
          <w:tcPr>
            <w:tcW w:w="992" w:type="dxa"/>
            <w:tcBorders>
              <w:top w:val="nil"/>
              <w:left w:val="nil"/>
              <w:bottom w:val="nil"/>
              <w:right w:val="single" w:sz="4" w:space="0" w:color="auto"/>
            </w:tcBorders>
            <w:shd w:val="clear" w:color="auto" w:fill="F2F2F2" w:themeFill="background1" w:themeFillShade="F2"/>
            <w:noWrap/>
            <w:vAlign w:val="center"/>
          </w:tcPr>
          <w:p w14:paraId="610CF0C5" w14:textId="5D61F88B" w:rsidR="00904A8C" w:rsidRPr="00BF7ECC" w:rsidRDefault="00BF7ECC" w:rsidP="0031464D">
            <w:pPr>
              <w:spacing w:after="0" w:line="240" w:lineRule="auto"/>
              <w:jc w:val="right"/>
              <w:rPr>
                <w:rFonts w:eastAsia="Times New Roman" w:cs="Arial"/>
                <w:b/>
                <w:color w:val="000000"/>
                <w:sz w:val="20"/>
                <w:szCs w:val="20"/>
                <w:lang w:eastAsia="en-GB"/>
              </w:rPr>
            </w:pPr>
            <w:r w:rsidRPr="00BF7ECC">
              <w:rPr>
                <w:rFonts w:eastAsia="Times New Roman" w:cs="Arial"/>
                <w:b/>
                <w:color w:val="000000"/>
                <w:sz w:val="20"/>
                <w:szCs w:val="20"/>
                <w:lang w:eastAsia="en-GB"/>
              </w:rPr>
              <w:t>7,529</w:t>
            </w:r>
          </w:p>
        </w:tc>
      </w:tr>
      <w:tr w:rsidR="00904A8C" w:rsidRPr="00596833" w14:paraId="6B5F8B91" w14:textId="77777777" w:rsidTr="00BF7ECC">
        <w:trPr>
          <w:trHeight w:val="285"/>
        </w:trPr>
        <w:tc>
          <w:tcPr>
            <w:tcW w:w="1980" w:type="dxa"/>
            <w:tcBorders>
              <w:top w:val="nil"/>
              <w:left w:val="single" w:sz="4" w:space="0" w:color="auto"/>
              <w:bottom w:val="nil"/>
              <w:right w:val="single" w:sz="4" w:space="0" w:color="auto"/>
            </w:tcBorders>
            <w:shd w:val="clear" w:color="auto" w:fill="auto"/>
            <w:noWrap/>
            <w:vAlign w:val="center"/>
            <w:hideMark/>
          </w:tcPr>
          <w:p w14:paraId="14D6703D" w14:textId="77777777" w:rsidR="00904A8C" w:rsidRPr="00EE2293" w:rsidRDefault="00904A8C" w:rsidP="0031464D">
            <w:pPr>
              <w:spacing w:after="0" w:line="240" w:lineRule="auto"/>
              <w:rPr>
                <w:rFonts w:eastAsia="Times New Roman" w:cs="Arial"/>
                <w:color w:val="000000"/>
                <w:sz w:val="20"/>
                <w:szCs w:val="20"/>
                <w:lang w:eastAsia="en-GB"/>
              </w:rPr>
            </w:pPr>
            <w:r w:rsidRPr="00EE2293">
              <w:rPr>
                <w:rFonts w:eastAsia="Times New Roman" w:cs="Arial"/>
                <w:color w:val="000000"/>
                <w:sz w:val="20"/>
                <w:szCs w:val="20"/>
                <w:lang w:eastAsia="en-GB"/>
              </w:rPr>
              <w:t xml:space="preserve">Control Room </w:t>
            </w:r>
          </w:p>
        </w:tc>
        <w:tc>
          <w:tcPr>
            <w:tcW w:w="850" w:type="dxa"/>
            <w:tcBorders>
              <w:top w:val="nil"/>
              <w:left w:val="nil"/>
              <w:bottom w:val="nil"/>
              <w:right w:val="nil"/>
            </w:tcBorders>
            <w:shd w:val="clear" w:color="auto" w:fill="auto"/>
            <w:noWrap/>
            <w:vAlign w:val="center"/>
          </w:tcPr>
          <w:p w14:paraId="019C9AE6" w14:textId="585A6843" w:rsidR="00904A8C" w:rsidRPr="00BF7ECC" w:rsidRDefault="00BF7ECC" w:rsidP="0031464D">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45</w:t>
            </w:r>
            <w:r w:rsidR="00904A8C" w:rsidRPr="00BF7ECC">
              <w:rPr>
                <w:rFonts w:eastAsia="Times New Roman" w:cs="Arial"/>
                <w:color w:val="C00000"/>
                <w:sz w:val="20"/>
                <w:szCs w:val="20"/>
                <w:lang w:eastAsia="en-GB"/>
              </w:rPr>
              <w:t>.5</w:t>
            </w:r>
          </w:p>
        </w:tc>
        <w:tc>
          <w:tcPr>
            <w:tcW w:w="993" w:type="dxa"/>
            <w:tcBorders>
              <w:top w:val="nil"/>
              <w:left w:val="nil"/>
              <w:bottom w:val="nil"/>
              <w:right w:val="single" w:sz="4" w:space="0" w:color="auto"/>
            </w:tcBorders>
            <w:shd w:val="clear" w:color="auto" w:fill="auto"/>
            <w:noWrap/>
            <w:vAlign w:val="center"/>
          </w:tcPr>
          <w:p w14:paraId="6FEF08A6" w14:textId="12CDD84E" w:rsidR="00904A8C" w:rsidRPr="00BF7ECC" w:rsidRDefault="00BF7ECC" w:rsidP="0031464D">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1,858</w:t>
            </w:r>
          </w:p>
        </w:tc>
        <w:tc>
          <w:tcPr>
            <w:tcW w:w="850" w:type="dxa"/>
            <w:tcBorders>
              <w:top w:val="nil"/>
              <w:left w:val="nil"/>
              <w:bottom w:val="nil"/>
              <w:right w:val="nil"/>
            </w:tcBorders>
            <w:shd w:val="clear" w:color="auto" w:fill="auto"/>
            <w:noWrap/>
            <w:vAlign w:val="center"/>
          </w:tcPr>
          <w:p w14:paraId="402BB0C2" w14:textId="77777777" w:rsidR="00904A8C" w:rsidRPr="00BF7ECC" w:rsidRDefault="00904A8C" w:rsidP="0031464D">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0.0</w:t>
            </w:r>
          </w:p>
        </w:tc>
        <w:tc>
          <w:tcPr>
            <w:tcW w:w="1134" w:type="dxa"/>
            <w:tcBorders>
              <w:top w:val="nil"/>
              <w:left w:val="nil"/>
              <w:bottom w:val="nil"/>
              <w:right w:val="single" w:sz="4" w:space="0" w:color="auto"/>
            </w:tcBorders>
            <w:shd w:val="clear" w:color="auto" w:fill="auto"/>
            <w:noWrap/>
            <w:vAlign w:val="center"/>
          </w:tcPr>
          <w:p w14:paraId="6728C96E" w14:textId="77777777" w:rsidR="00904A8C" w:rsidRPr="00BF7ECC" w:rsidRDefault="00904A8C" w:rsidP="0031464D">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0</w:t>
            </w:r>
          </w:p>
        </w:tc>
        <w:tc>
          <w:tcPr>
            <w:tcW w:w="851" w:type="dxa"/>
            <w:tcBorders>
              <w:top w:val="nil"/>
              <w:left w:val="nil"/>
              <w:bottom w:val="nil"/>
              <w:right w:val="nil"/>
            </w:tcBorders>
            <w:shd w:val="clear" w:color="auto" w:fill="auto"/>
            <w:noWrap/>
            <w:vAlign w:val="center"/>
          </w:tcPr>
          <w:p w14:paraId="22C481B1" w14:textId="77777777" w:rsidR="00904A8C" w:rsidRPr="00BF7ECC" w:rsidRDefault="00904A8C" w:rsidP="0031464D">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0.0</w:t>
            </w:r>
          </w:p>
        </w:tc>
        <w:tc>
          <w:tcPr>
            <w:tcW w:w="1134" w:type="dxa"/>
            <w:tcBorders>
              <w:top w:val="nil"/>
              <w:left w:val="nil"/>
              <w:bottom w:val="nil"/>
              <w:right w:val="single" w:sz="4" w:space="0" w:color="auto"/>
            </w:tcBorders>
            <w:shd w:val="clear" w:color="auto" w:fill="auto"/>
            <w:noWrap/>
            <w:vAlign w:val="center"/>
          </w:tcPr>
          <w:p w14:paraId="67B01906" w14:textId="77777777" w:rsidR="00904A8C" w:rsidRPr="00BF7ECC" w:rsidRDefault="00904A8C" w:rsidP="0031464D">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0</w:t>
            </w:r>
          </w:p>
        </w:tc>
        <w:tc>
          <w:tcPr>
            <w:tcW w:w="992" w:type="dxa"/>
            <w:tcBorders>
              <w:top w:val="nil"/>
              <w:left w:val="nil"/>
              <w:bottom w:val="nil"/>
              <w:right w:val="nil"/>
            </w:tcBorders>
            <w:shd w:val="clear" w:color="auto" w:fill="auto"/>
            <w:noWrap/>
            <w:vAlign w:val="center"/>
          </w:tcPr>
          <w:p w14:paraId="69BCDE15" w14:textId="39565F18" w:rsidR="00904A8C" w:rsidRPr="00BF7ECC" w:rsidRDefault="00BF7ECC" w:rsidP="0031464D">
            <w:pPr>
              <w:spacing w:after="0" w:line="240" w:lineRule="auto"/>
              <w:jc w:val="right"/>
              <w:rPr>
                <w:rFonts w:eastAsia="Times New Roman" w:cs="Arial"/>
                <w:b/>
                <w:color w:val="C00000"/>
                <w:sz w:val="20"/>
                <w:szCs w:val="20"/>
                <w:lang w:eastAsia="en-GB"/>
              </w:rPr>
            </w:pPr>
            <w:r w:rsidRPr="00BF7ECC">
              <w:rPr>
                <w:rFonts w:eastAsia="Times New Roman" w:cs="Arial"/>
                <w:b/>
                <w:color w:val="C00000"/>
                <w:sz w:val="20"/>
                <w:szCs w:val="20"/>
                <w:lang w:eastAsia="en-GB"/>
              </w:rPr>
              <w:t>45.5</w:t>
            </w:r>
          </w:p>
        </w:tc>
        <w:tc>
          <w:tcPr>
            <w:tcW w:w="992" w:type="dxa"/>
            <w:tcBorders>
              <w:top w:val="nil"/>
              <w:left w:val="nil"/>
              <w:bottom w:val="nil"/>
              <w:right w:val="single" w:sz="4" w:space="0" w:color="auto"/>
            </w:tcBorders>
            <w:shd w:val="clear" w:color="auto" w:fill="auto"/>
            <w:noWrap/>
            <w:vAlign w:val="center"/>
          </w:tcPr>
          <w:p w14:paraId="0DA0C2D8" w14:textId="2B48F1CA" w:rsidR="00904A8C" w:rsidRPr="00BF7ECC" w:rsidRDefault="00BF7ECC" w:rsidP="0031464D">
            <w:pPr>
              <w:spacing w:after="0" w:line="240" w:lineRule="auto"/>
              <w:jc w:val="right"/>
              <w:rPr>
                <w:rFonts w:eastAsia="Times New Roman" w:cs="Arial"/>
                <w:b/>
                <w:color w:val="000000"/>
                <w:sz w:val="20"/>
                <w:szCs w:val="20"/>
                <w:lang w:eastAsia="en-GB"/>
              </w:rPr>
            </w:pPr>
            <w:r w:rsidRPr="00BF7ECC">
              <w:rPr>
                <w:rFonts w:eastAsia="Times New Roman" w:cs="Arial"/>
                <w:b/>
                <w:color w:val="000000"/>
                <w:sz w:val="20"/>
                <w:szCs w:val="20"/>
                <w:lang w:eastAsia="en-GB"/>
              </w:rPr>
              <w:t>1,858</w:t>
            </w:r>
          </w:p>
        </w:tc>
      </w:tr>
      <w:tr w:rsidR="00904A8C" w:rsidRPr="00596833" w14:paraId="02B68FDE" w14:textId="77777777" w:rsidTr="00BF7ECC">
        <w:trPr>
          <w:trHeight w:val="285"/>
        </w:trPr>
        <w:tc>
          <w:tcPr>
            <w:tcW w:w="1980" w:type="dxa"/>
            <w:tcBorders>
              <w:top w:val="nil"/>
              <w:left w:val="single" w:sz="4" w:space="0" w:color="auto"/>
              <w:bottom w:val="nil"/>
              <w:right w:val="single" w:sz="4" w:space="0" w:color="auto"/>
            </w:tcBorders>
            <w:shd w:val="clear" w:color="auto" w:fill="F2F2F2" w:themeFill="background1" w:themeFillShade="F2"/>
            <w:noWrap/>
            <w:vAlign w:val="center"/>
            <w:hideMark/>
          </w:tcPr>
          <w:p w14:paraId="4B7A353B" w14:textId="77777777" w:rsidR="00904A8C" w:rsidRPr="00EE2293" w:rsidRDefault="00904A8C" w:rsidP="0031464D">
            <w:pPr>
              <w:spacing w:after="0" w:line="240" w:lineRule="auto"/>
              <w:rPr>
                <w:rFonts w:eastAsia="Times New Roman" w:cs="Arial"/>
                <w:color w:val="000000"/>
                <w:sz w:val="20"/>
                <w:szCs w:val="20"/>
                <w:lang w:eastAsia="en-GB"/>
              </w:rPr>
            </w:pPr>
            <w:r w:rsidRPr="00EE2293">
              <w:rPr>
                <w:rFonts w:eastAsia="Times New Roman" w:cs="Arial"/>
                <w:color w:val="000000"/>
                <w:sz w:val="20"/>
                <w:szCs w:val="20"/>
                <w:lang w:eastAsia="en-GB"/>
              </w:rPr>
              <w:t>WT – Other</w:t>
            </w:r>
          </w:p>
        </w:tc>
        <w:tc>
          <w:tcPr>
            <w:tcW w:w="850" w:type="dxa"/>
            <w:tcBorders>
              <w:top w:val="nil"/>
              <w:left w:val="nil"/>
              <w:bottom w:val="nil"/>
              <w:right w:val="nil"/>
            </w:tcBorders>
            <w:shd w:val="clear" w:color="auto" w:fill="F2F2F2" w:themeFill="background1" w:themeFillShade="F2"/>
            <w:noWrap/>
            <w:vAlign w:val="center"/>
          </w:tcPr>
          <w:p w14:paraId="2A590681" w14:textId="126CBF6E" w:rsidR="00904A8C" w:rsidRPr="00BF7ECC" w:rsidRDefault="00BF7ECC" w:rsidP="0031464D">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156</w:t>
            </w:r>
            <w:r w:rsidR="00904A8C" w:rsidRPr="00BF7ECC">
              <w:rPr>
                <w:rFonts w:eastAsia="Times New Roman" w:cs="Arial"/>
                <w:color w:val="C00000"/>
                <w:sz w:val="20"/>
                <w:szCs w:val="20"/>
                <w:lang w:eastAsia="en-GB"/>
              </w:rPr>
              <w:t>.0</w:t>
            </w:r>
          </w:p>
        </w:tc>
        <w:tc>
          <w:tcPr>
            <w:tcW w:w="993" w:type="dxa"/>
            <w:tcBorders>
              <w:top w:val="nil"/>
              <w:left w:val="nil"/>
              <w:bottom w:val="nil"/>
              <w:right w:val="single" w:sz="4" w:space="0" w:color="auto"/>
            </w:tcBorders>
            <w:shd w:val="clear" w:color="auto" w:fill="F2F2F2" w:themeFill="background1" w:themeFillShade="F2"/>
            <w:noWrap/>
            <w:vAlign w:val="center"/>
          </w:tcPr>
          <w:p w14:paraId="345B562F" w14:textId="7DEFE3E7" w:rsidR="00904A8C" w:rsidRPr="00BF7ECC" w:rsidRDefault="00BF7ECC" w:rsidP="0031464D">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10,001</w:t>
            </w:r>
          </w:p>
        </w:tc>
        <w:tc>
          <w:tcPr>
            <w:tcW w:w="850" w:type="dxa"/>
            <w:tcBorders>
              <w:top w:val="nil"/>
              <w:left w:val="nil"/>
              <w:bottom w:val="nil"/>
              <w:right w:val="nil"/>
            </w:tcBorders>
            <w:shd w:val="clear" w:color="auto" w:fill="F2F2F2" w:themeFill="background1" w:themeFillShade="F2"/>
            <w:noWrap/>
            <w:vAlign w:val="center"/>
          </w:tcPr>
          <w:p w14:paraId="2F062251" w14:textId="4596DC1F" w:rsidR="00904A8C" w:rsidRPr="00BF7ECC" w:rsidRDefault="00BF7ECC" w:rsidP="0031464D">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20.0</w:t>
            </w:r>
          </w:p>
        </w:tc>
        <w:tc>
          <w:tcPr>
            <w:tcW w:w="1134" w:type="dxa"/>
            <w:tcBorders>
              <w:top w:val="nil"/>
              <w:left w:val="nil"/>
              <w:bottom w:val="nil"/>
              <w:right w:val="single" w:sz="4" w:space="0" w:color="auto"/>
            </w:tcBorders>
            <w:shd w:val="clear" w:color="auto" w:fill="F2F2F2" w:themeFill="background1" w:themeFillShade="F2"/>
            <w:noWrap/>
            <w:vAlign w:val="center"/>
          </w:tcPr>
          <w:p w14:paraId="195F3DB8" w14:textId="117CB0AC" w:rsidR="00904A8C" w:rsidRPr="00BF7ECC" w:rsidRDefault="00BF7ECC">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1,2</w:t>
            </w:r>
            <w:r w:rsidR="00467D56">
              <w:rPr>
                <w:rFonts w:eastAsia="Times New Roman" w:cs="Arial"/>
                <w:color w:val="000000"/>
                <w:sz w:val="20"/>
                <w:szCs w:val="20"/>
                <w:lang w:eastAsia="en-GB"/>
              </w:rPr>
              <w:t>12</w:t>
            </w:r>
          </w:p>
        </w:tc>
        <w:tc>
          <w:tcPr>
            <w:tcW w:w="851" w:type="dxa"/>
            <w:tcBorders>
              <w:top w:val="nil"/>
              <w:left w:val="nil"/>
              <w:bottom w:val="nil"/>
              <w:right w:val="nil"/>
            </w:tcBorders>
            <w:shd w:val="clear" w:color="auto" w:fill="F2F2F2" w:themeFill="background1" w:themeFillShade="F2"/>
            <w:noWrap/>
            <w:vAlign w:val="center"/>
          </w:tcPr>
          <w:p w14:paraId="75CF6979" w14:textId="378BCF00" w:rsidR="00904A8C" w:rsidRPr="00BF7ECC" w:rsidRDefault="00BF7ECC" w:rsidP="0031464D">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10.0</w:t>
            </w:r>
          </w:p>
        </w:tc>
        <w:tc>
          <w:tcPr>
            <w:tcW w:w="1134" w:type="dxa"/>
            <w:tcBorders>
              <w:top w:val="nil"/>
              <w:left w:val="nil"/>
              <w:bottom w:val="nil"/>
              <w:right w:val="single" w:sz="4" w:space="0" w:color="auto"/>
            </w:tcBorders>
            <w:shd w:val="clear" w:color="auto" w:fill="F2F2F2" w:themeFill="background1" w:themeFillShade="F2"/>
            <w:noWrap/>
            <w:vAlign w:val="center"/>
          </w:tcPr>
          <w:p w14:paraId="310E388D" w14:textId="362FAFB5" w:rsidR="00904A8C" w:rsidRPr="00BF7ECC" w:rsidRDefault="00BF7ECC" w:rsidP="0031464D">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992</w:t>
            </w:r>
          </w:p>
        </w:tc>
        <w:tc>
          <w:tcPr>
            <w:tcW w:w="992" w:type="dxa"/>
            <w:tcBorders>
              <w:top w:val="nil"/>
              <w:left w:val="nil"/>
              <w:bottom w:val="nil"/>
              <w:right w:val="nil"/>
            </w:tcBorders>
            <w:shd w:val="clear" w:color="auto" w:fill="F2F2F2" w:themeFill="background1" w:themeFillShade="F2"/>
            <w:noWrap/>
            <w:vAlign w:val="center"/>
          </w:tcPr>
          <w:p w14:paraId="099C3ACA" w14:textId="287094FF" w:rsidR="00904A8C" w:rsidRPr="00BF7ECC" w:rsidRDefault="00BF7ECC" w:rsidP="0031464D">
            <w:pPr>
              <w:spacing w:after="0" w:line="240" w:lineRule="auto"/>
              <w:jc w:val="right"/>
              <w:rPr>
                <w:rFonts w:eastAsia="Times New Roman" w:cs="Arial"/>
                <w:b/>
                <w:color w:val="C00000"/>
                <w:sz w:val="20"/>
                <w:szCs w:val="20"/>
                <w:lang w:eastAsia="en-GB"/>
              </w:rPr>
            </w:pPr>
            <w:r w:rsidRPr="00BF7ECC">
              <w:rPr>
                <w:rFonts w:eastAsia="Times New Roman" w:cs="Arial"/>
                <w:b/>
                <w:color w:val="C00000"/>
                <w:sz w:val="20"/>
                <w:szCs w:val="20"/>
                <w:lang w:eastAsia="en-GB"/>
              </w:rPr>
              <w:t>186.0</w:t>
            </w:r>
          </w:p>
        </w:tc>
        <w:tc>
          <w:tcPr>
            <w:tcW w:w="992" w:type="dxa"/>
            <w:tcBorders>
              <w:top w:val="nil"/>
              <w:left w:val="nil"/>
              <w:bottom w:val="nil"/>
              <w:right w:val="single" w:sz="4" w:space="0" w:color="auto"/>
            </w:tcBorders>
            <w:shd w:val="clear" w:color="auto" w:fill="F2F2F2" w:themeFill="background1" w:themeFillShade="F2"/>
            <w:noWrap/>
            <w:vAlign w:val="center"/>
          </w:tcPr>
          <w:p w14:paraId="49880863" w14:textId="77927678" w:rsidR="00904A8C" w:rsidRPr="00BF7ECC" w:rsidRDefault="00BF7ECC" w:rsidP="0031464D">
            <w:pPr>
              <w:spacing w:after="0" w:line="240" w:lineRule="auto"/>
              <w:jc w:val="right"/>
              <w:rPr>
                <w:rFonts w:eastAsia="Times New Roman" w:cs="Arial"/>
                <w:b/>
                <w:color w:val="000000"/>
                <w:sz w:val="20"/>
                <w:szCs w:val="20"/>
                <w:lang w:eastAsia="en-GB"/>
              </w:rPr>
            </w:pPr>
            <w:r w:rsidRPr="00BF7ECC">
              <w:rPr>
                <w:rFonts w:eastAsia="Times New Roman" w:cs="Arial"/>
                <w:b/>
                <w:color w:val="000000"/>
                <w:sz w:val="20"/>
                <w:szCs w:val="20"/>
                <w:lang w:eastAsia="en-GB"/>
              </w:rPr>
              <w:t>12,2</w:t>
            </w:r>
            <w:r w:rsidR="00467D56">
              <w:rPr>
                <w:rFonts w:eastAsia="Times New Roman" w:cs="Arial"/>
                <w:b/>
                <w:color w:val="000000"/>
                <w:sz w:val="20"/>
                <w:szCs w:val="20"/>
                <w:lang w:eastAsia="en-GB"/>
              </w:rPr>
              <w:t>05</w:t>
            </w:r>
          </w:p>
        </w:tc>
      </w:tr>
      <w:tr w:rsidR="00904A8C" w:rsidRPr="00596833" w14:paraId="78799D11" w14:textId="77777777" w:rsidTr="00BF7ECC">
        <w:trPr>
          <w:trHeight w:val="285"/>
        </w:trPr>
        <w:tc>
          <w:tcPr>
            <w:tcW w:w="1980" w:type="dxa"/>
            <w:tcBorders>
              <w:top w:val="nil"/>
              <w:left w:val="single" w:sz="4" w:space="0" w:color="auto"/>
              <w:bottom w:val="nil"/>
              <w:right w:val="single" w:sz="4" w:space="0" w:color="auto"/>
            </w:tcBorders>
            <w:shd w:val="clear" w:color="auto" w:fill="auto"/>
            <w:noWrap/>
            <w:vAlign w:val="center"/>
          </w:tcPr>
          <w:p w14:paraId="30B9D938" w14:textId="77777777" w:rsidR="00904A8C" w:rsidRPr="00EE2293" w:rsidRDefault="00904A8C" w:rsidP="0031464D">
            <w:pPr>
              <w:spacing w:after="0" w:line="240" w:lineRule="auto"/>
              <w:rPr>
                <w:rFonts w:eastAsia="Times New Roman" w:cs="Arial"/>
                <w:color w:val="000000"/>
                <w:sz w:val="20"/>
                <w:szCs w:val="20"/>
                <w:lang w:eastAsia="en-GB"/>
              </w:rPr>
            </w:pPr>
            <w:r w:rsidRPr="00EE2293">
              <w:rPr>
                <w:rFonts w:eastAsia="Times New Roman" w:cs="Arial"/>
                <w:color w:val="000000"/>
                <w:sz w:val="20"/>
                <w:szCs w:val="20"/>
                <w:lang w:eastAsia="en-GB"/>
              </w:rPr>
              <w:t>Service Support</w:t>
            </w:r>
          </w:p>
        </w:tc>
        <w:tc>
          <w:tcPr>
            <w:tcW w:w="850" w:type="dxa"/>
            <w:tcBorders>
              <w:top w:val="nil"/>
              <w:left w:val="nil"/>
              <w:bottom w:val="nil"/>
              <w:right w:val="nil"/>
            </w:tcBorders>
            <w:shd w:val="clear" w:color="auto" w:fill="auto"/>
            <w:noWrap/>
            <w:vAlign w:val="center"/>
          </w:tcPr>
          <w:p w14:paraId="64CEFB35" w14:textId="111FDC79" w:rsidR="00904A8C" w:rsidRPr="00BF7ECC" w:rsidRDefault="00BF7ECC" w:rsidP="00BF7ECC">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66</w:t>
            </w:r>
            <w:r w:rsidR="00904A8C" w:rsidRPr="00BF7ECC">
              <w:rPr>
                <w:rFonts w:eastAsia="Times New Roman" w:cs="Arial"/>
                <w:color w:val="C00000"/>
                <w:sz w:val="20"/>
                <w:szCs w:val="20"/>
                <w:lang w:eastAsia="en-GB"/>
              </w:rPr>
              <w:t>.</w:t>
            </w:r>
            <w:r w:rsidRPr="00BF7ECC">
              <w:rPr>
                <w:rFonts w:eastAsia="Times New Roman" w:cs="Arial"/>
                <w:color w:val="C00000"/>
                <w:sz w:val="20"/>
                <w:szCs w:val="20"/>
                <w:lang w:eastAsia="en-GB"/>
              </w:rPr>
              <w:t>2</w:t>
            </w:r>
          </w:p>
        </w:tc>
        <w:tc>
          <w:tcPr>
            <w:tcW w:w="993" w:type="dxa"/>
            <w:tcBorders>
              <w:top w:val="nil"/>
              <w:left w:val="nil"/>
              <w:bottom w:val="nil"/>
              <w:right w:val="single" w:sz="4" w:space="0" w:color="auto"/>
            </w:tcBorders>
            <w:shd w:val="clear" w:color="auto" w:fill="auto"/>
            <w:noWrap/>
            <w:vAlign w:val="center"/>
          </w:tcPr>
          <w:p w14:paraId="73880421" w14:textId="135EAF24" w:rsidR="00904A8C" w:rsidRPr="00BF7ECC" w:rsidRDefault="00BF7ECC" w:rsidP="00B76A3C">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2,7</w:t>
            </w:r>
            <w:r w:rsidR="001F66CE">
              <w:rPr>
                <w:rFonts w:eastAsia="Times New Roman" w:cs="Arial"/>
                <w:color w:val="000000"/>
                <w:sz w:val="20"/>
                <w:szCs w:val="20"/>
                <w:lang w:eastAsia="en-GB"/>
              </w:rPr>
              <w:t>70</w:t>
            </w:r>
          </w:p>
        </w:tc>
        <w:tc>
          <w:tcPr>
            <w:tcW w:w="850" w:type="dxa"/>
            <w:tcBorders>
              <w:top w:val="nil"/>
              <w:left w:val="nil"/>
              <w:bottom w:val="nil"/>
              <w:right w:val="nil"/>
            </w:tcBorders>
            <w:shd w:val="clear" w:color="auto" w:fill="auto"/>
            <w:noWrap/>
            <w:vAlign w:val="center"/>
          </w:tcPr>
          <w:p w14:paraId="44136B10" w14:textId="478766C1" w:rsidR="00904A8C" w:rsidRPr="00BF7ECC" w:rsidRDefault="00BF7ECC" w:rsidP="0031464D">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125.0</w:t>
            </w:r>
          </w:p>
        </w:tc>
        <w:tc>
          <w:tcPr>
            <w:tcW w:w="1134" w:type="dxa"/>
            <w:tcBorders>
              <w:top w:val="nil"/>
              <w:left w:val="nil"/>
              <w:bottom w:val="nil"/>
              <w:right w:val="single" w:sz="4" w:space="0" w:color="auto"/>
            </w:tcBorders>
            <w:shd w:val="clear" w:color="auto" w:fill="auto"/>
            <w:noWrap/>
            <w:vAlign w:val="center"/>
          </w:tcPr>
          <w:p w14:paraId="37FF0F11" w14:textId="4EEEAB53" w:rsidR="00904A8C" w:rsidRPr="00BF7ECC" w:rsidRDefault="00BF7ECC" w:rsidP="0031464D">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5,</w:t>
            </w:r>
            <w:r w:rsidR="001F66CE">
              <w:rPr>
                <w:rFonts w:eastAsia="Times New Roman" w:cs="Arial"/>
                <w:color w:val="000000"/>
                <w:sz w:val="20"/>
                <w:szCs w:val="20"/>
                <w:lang w:eastAsia="en-GB"/>
              </w:rPr>
              <w:t>156</w:t>
            </w:r>
          </w:p>
        </w:tc>
        <w:tc>
          <w:tcPr>
            <w:tcW w:w="851" w:type="dxa"/>
            <w:tcBorders>
              <w:top w:val="nil"/>
              <w:left w:val="nil"/>
              <w:bottom w:val="nil"/>
              <w:right w:val="nil"/>
            </w:tcBorders>
            <w:shd w:val="clear" w:color="auto" w:fill="auto"/>
            <w:noWrap/>
            <w:vAlign w:val="center"/>
          </w:tcPr>
          <w:p w14:paraId="4EF1D93D" w14:textId="0990FF81" w:rsidR="00904A8C" w:rsidRPr="00BF7ECC" w:rsidRDefault="00BF7ECC" w:rsidP="0031464D">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172.5</w:t>
            </w:r>
          </w:p>
        </w:tc>
        <w:tc>
          <w:tcPr>
            <w:tcW w:w="1134" w:type="dxa"/>
            <w:tcBorders>
              <w:top w:val="nil"/>
              <w:left w:val="nil"/>
              <w:bottom w:val="nil"/>
              <w:right w:val="single" w:sz="4" w:space="0" w:color="auto"/>
            </w:tcBorders>
            <w:shd w:val="clear" w:color="auto" w:fill="auto"/>
            <w:noWrap/>
            <w:vAlign w:val="center"/>
          </w:tcPr>
          <w:p w14:paraId="2F27DFBD" w14:textId="2ABBA087" w:rsidR="00904A8C" w:rsidRPr="00BF7ECC" w:rsidRDefault="00592BFA">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8</w:t>
            </w:r>
            <w:r w:rsidR="00BF7ECC" w:rsidRPr="00BF7ECC">
              <w:rPr>
                <w:rFonts w:eastAsia="Times New Roman" w:cs="Arial"/>
                <w:color w:val="000000"/>
                <w:sz w:val="20"/>
                <w:szCs w:val="20"/>
                <w:lang w:eastAsia="en-GB"/>
              </w:rPr>
              <w:t>,</w:t>
            </w:r>
            <w:r>
              <w:rPr>
                <w:rFonts w:eastAsia="Times New Roman" w:cs="Arial"/>
                <w:color w:val="000000"/>
                <w:sz w:val="20"/>
                <w:szCs w:val="20"/>
                <w:lang w:eastAsia="en-GB"/>
              </w:rPr>
              <w:t>92</w:t>
            </w:r>
            <w:r w:rsidR="00467D56">
              <w:rPr>
                <w:rFonts w:eastAsia="Times New Roman" w:cs="Arial"/>
                <w:color w:val="000000"/>
                <w:sz w:val="20"/>
                <w:szCs w:val="20"/>
                <w:lang w:eastAsia="en-GB"/>
              </w:rPr>
              <w:t>4</w:t>
            </w:r>
          </w:p>
        </w:tc>
        <w:tc>
          <w:tcPr>
            <w:tcW w:w="992" w:type="dxa"/>
            <w:tcBorders>
              <w:top w:val="nil"/>
              <w:left w:val="nil"/>
              <w:bottom w:val="nil"/>
              <w:right w:val="nil"/>
            </w:tcBorders>
            <w:shd w:val="clear" w:color="auto" w:fill="auto"/>
            <w:noWrap/>
            <w:vAlign w:val="center"/>
          </w:tcPr>
          <w:p w14:paraId="27BF22B0" w14:textId="57B4A085" w:rsidR="00904A8C" w:rsidRPr="00BF7ECC" w:rsidRDefault="00BF7ECC" w:rsidP="0031464D">
            <w:pPr>
              <w:spacing w:after="0" w:line="240" w:lineRule="auto"/>
              <w:jc w:val="right"/>
              <w:rPr>
                <w:rFonts w:eastAsia="Times New Roman" w:cs="Arial"/>
                <w:b/>
                <w:color w:val="C00000"/>
                <w:sz w:val="20"/>
                <w:szCs w:val="20"/>
                <w:lang w:eastAsia="en-GB"/>
              </w:rPr>
            </w:pPr>
            <w:r w:rsidRPr="00BF7ECC">
              <w:rPr>
                <w:rFonts w:eastAsia="Times New Roman" w:cs="Arial"/>
                <w:b/>
                <w:color w:val="C00000"/>
                <w:sz w:val="20"/>
                <w:szCs w:val="20"/>
                <w:lang w:eastAsia="en-GB"/>
              </w:rPr>
              <w:t>363.7</w:t>
            </w:r>
          </w:p>
        </w:tc>
        <w:tc>
          <w:tcPr>
            <w:tcW w:w="992" w:type="dxa"/>
            <w:tcBorders>
              <w:top w:val="nil"/>
              <w:left w:val="nil"/>
              <w:bottom w:val="nil"/>
              <w:right w:val="single" w:sz="4" w:space="0" w:color="auto"/>
            </w:tcBorders>
            <w:shd w:val="clear" w:color="auto" w:fill="auto"/>
            <w:noWrap/>
            <w:vAlign w:val="center"/>
          </w:tcPr>
          <w:p w14:paraId="6AA28949" w14:textId="569A0867" w:rsidR="00904A8C" w:rsidRPr="00BF7ECC" w:rsidRDefault="00BF7ECC" w:rsidP="00B76A3C">
            <w:pPr>
              <w:spacing w:after="0" w:line="240" w:lineRule="auto"/>
              <w:jc w:val="right"/>
              <w:rPr>
                <w:rFonts w:eastAsia="Times New Roman" w:cs="Arial"/>
                <w:b/>
                <w:color w:val="000000"/>
                <w:sz w:val="20"/>
                <w:szCs w:val="20"/>
                <w:lang w:eastAsia="en-GB"/>
              </w:rPr>
            </w:pPr>
            <w:r w:rsidRPr="00BF7ECC">
              <w:rPr>
                <w:rFonts w:eastAsia="Times New Roman" w:cs="Arial"/>
                <w:b/>
                <w:color w:val="000000"/>
                <w:sz w:val="20"/>
                <w:szCs w:val="20"/>
                <w:lang w:eastAsia="en-GB"/>
              </w:rPr>
              <w:t>16,</w:t>
            </w:r>
            <w:r w:rsidR="00467D56">
              <w:rPr>
                <w:rFonts w:eastAsia="Times New Roman" w:cs="Arial"/>
                <w:b/>
                <w:color w:val="000000"/>
                <w:sz w:val="20"/>
                <w:szCs w:val="20"/>
                <w:lang w:eastAsia="en-GB"/>
              </w:rPr>
              <w:t>850</w:t>
            </w:r>
          </w:p>
        </w:tc>
      </w:tr>
      <w:tr w:rsidR="00904A8C" w:rsidRPr="00596833" w14:paraId="75549E7D" w14:textId="77777777" w:rsidTr="00BF7ECC">
        <w:trPr>
          <w:trHeight w:val="284"/>
        </w:trPr>
        <w:tc>
          <w:tcPr>
            <w:tcW w:w="1980" w:type="dxa"/>
            <w:tcBorders>
              <w:top w:val="nil"/>
              <w:left w:val="single" w:sz="4" w:space="0" w:color="auto"/>
              <w:bottom w:val="nil"/>
              <w:right w:val="single" w:sz="4" w:space="0" w:color="auto"/>
            </w:tcBorders>
            <w:shd w:val="clear" w:color="auto" w:fill="F2F2F2" w:themeFill="background1" w:themeFillShade="F2"/>
            <w:vAlign w:val="center"/>
            <w:hideMark/>
          </w:tcPr>
          <w:p w14:paraId="6C8B966D" w14:textId="77777777" w:rsidR="00904A8C" w:rsidRPr="00EE2293" w:rsidRDefault="00904A8C" w:rsidP="0031464D">
            <w:pPr>
              <w:spacing w:after="0" w:line="240" w:lineRule="auto"/>
              <w:rPr>
                <w:rFonts w:eastAsia="Times New Roman" w:cs="Arial"/>
                <w:color w:val="000000"/>
                <w:sz w:val="20"/>
                <w:szCs w:val="20"/>
                <w:lang w:eastAsia="en-GB"/>
              </w:rPr>
            </w:pPr>
            <w:r>
              <w:rPr>
                <w:rFonts w:eastAsia="Times New Roman" w:cs="Arial"/>
                <w:color w:val="000000"/>
                <w:sz w:val="20"/>
                <w:szCs w:val="20"/>
                <w:lang w:eastAsia="en-GB"/>
              </w:rPr>
              <w:t>Apprentices</w:t>
            </w:r>
          </w:p>
        </w:tc>
        <w:tc>
          <w:tcPr>
            <w:tcW w:w="850" w:type="dxa"/>
            <w:tcBorders>
              <w:top w:val="nil"/>
              <w:left w:val="nil"/>
              <w:bottom w:val="nil"/>
              <w:right w:val="nil"/>
            </w:tcBorders>
            <w:shd w:val="clear" w:color="auto" w:fill="F2F2F2" w:themeFill="background1" w:themeFillShade="F2"/>
            <w:noWrap/>
            <w:vAlign w:val="center"/>
          </w:tcPr>
          <w:p w14:paraId="4216BA2D" w14:textId="77777777" w:rsidR="00904A8C" w:rsidRPr="00BF7ECC" w:rsidRDefault="00904A8C" w:rsidP="0031464D">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0.0</w:t>
            </w:r>
          </w:p>
        </w:tc>
        <w:tc>
          <w:tcPr>
            <w:tcW w:w="993" w:type="dxa"/>
            <w:tcBorders>
              <w:top w:val="nil"/>
              <w:left w:val="nil"/>
              <w:bottom w:val="nil"/>
              <w:right w:val="single" w:sz="4" w:space="0" w:color="auto"/>
            </w:tcBorders>
            <w:shd w:val="clear" w:color="auto" w:fill="F2F2F2" w:themeFill="background1" w:themeFillShade="F2"/>
            <w:noWrap/>
            <w:vAlign w:val="center"/>
          </w:tcPr>
          <w:p w14:paraId="7CF11D72" w14:textId="62555F87" w:rsidR="00904A8C" w:rsidRPr="00BF7ECC" w:rsidRDefault="00BF7ECC" w:rsidP="0031464D">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0</w:t>
            </w:r>
          </w:p>
        </w:tc>
        <w:tc>
          <w:tcPr>
            <w:tcW w:w="850" w:type="dxa"/>
            <w:tcBorders>
              <w:top w:val="nil"/>
              <w:left w:val="nil"/>
              <w:bottom w:val="nil"/>
              <w:right w:val="nil"/>
            </w:tcBorders>
            <w:shd w:val="clear" w:color="auto" w:fill="F2F2F2" w:themeFill="background1" w:themeFillShade="F2"/>
            <w:noWrap/>
            <w:vAlign w:val="center"/>
          </w:tcPr>
          <w:p w14:paraId="49039B18" w14:textId="307DDD9F" w:rsidR="00904A8C" w:rsidRPr="00BF7ECC" w:rsidRDefault="00BF7ECC" w:rsidP="0031464D">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0.0</w:t>
            </w:r>
          </w:p>
        </w:tc>
        <w:tc>
          <w:tcPr>
            <w:tcW w:w="1134" w:type="dxa"/>
            <w:tcBorders>
              <w:top w:val="nil"/>
              <w:left w:val="nil"/>
              <w:bottom w:val="nil"/>
              <w:right w:val="single" w:sz="4" w:space="0" w:color="auto"/>
            </w:tcBorders>
            <w:shd w:val="clear" w:color="auto" w:fill="F2F2F2" w:themeFill="background1" w:themeFillShade="F2"/>
            <w:noWrap/>
            <w:vAlign w:val="center"/>
          </w:tcPr>
          <w:p w14:paraId="2A61CB26" w14:textId="61C96985" w:rsidR="00904A8C" w:rsidRPr="00BF7ECC" w:rsidRDefault="00BF7ECC" w:rsidP="0031464D">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0</w:t>
            </w:r>
          </w:p>
        </w:tc>
        <w:tc>
          <w:tcPr>
            <w:tcW w:w="851" w:type="dxa"/>
            <w:tcBorders>
              <w:top w:val="nil"/>
              <w:left w:val="nil"/>
              <w:bottom w:val="nil"/>
              <w:right w:val="nil"/>
            </w:tcBorders>
            <w:shd w:val="clear" w:color="auto" w:fill="F2F2F2" w:themeFill="background1" w:themeFillShade="F2"/>
            <w:noWrap/>
            <w:vAlign w:val="center"/>
          </w:tcPr>
          <w:p w14:paraId="04BB4C12" w14:textId="1AA6BCCD" w:rsidR="00904A8C" w:rsidRPr="00BF7ECC" w:rsidRDefault="00BF7ECC" w:rsidP="0031464D">
            <w:pPr>
              <w:spacing w:after="0" w:line="240" w:lineRule="auto"/>
              <w:jc w:val="right"/>
              <w:rPr>
                <w:rFonts w:eastAsia="Times New Roman" w:cs="Arial"/>
                <w:color w:val="C00000"/>
                <w:sz w:val="20"/>
                <w:szCs w:val="20"/>
                <w:lang w:eastAsia="en-GB"/>
              </w:rPr>
            </w:pPr>
            <w:r w:rsidRPr="00BF7ECC">
              <w:rPr>
                <w:rFonts w:eastAsia="Times New Roman" w:cs="Arial"/>
                <w:color w:val="C00000"/>
                <w:sz w:val="20"/>
                <w:szCs w:val="20"/>
                <w:lang w:eastAsia="en-GB"/>
              </w:rPr>
              <w:t>9.0</w:t>
            </w:r>
          </w:p>
        </w:tc>
        <w:tc>
          <w:tcPr>
            <w:tcW w:w="1134" w:type="dxa"/>
            <w:tcBorders>
              <w:top w:val="nil"/>
              <w:left w:val="nil"/>
              <w:bottom w:val="nil"/>
              <w:right w:val="single" w:sz="4" w:space="0" w:color="auto"/>
            </w:tcBorders>
            <w:shd w:val="clear" w:color="auto" w:fill="F2F2F2" w:themeFill="background1" w:themeFillShade="F2"/>
            <w:noWrap/>
            <w:vAlign w:val="center"/>
          </w:tcPr>
          <w:p w14:paraId="20620B29" w14:textId="381A36B4" w:rsidR="00904A8C" w:rsidRPr="00BF7ECC" w:rsidRDefault="00BF7ECC" w:rsidP="0031464D">
            <w:pPr>
              <w:spacing w:after="0" w:line="240" w:lineRule="auto"/>
              <w:jc w:val="right"/>
              <w:rPr>
                <w:rFonts w:eastAsia="Times New Roman" w:cs="Arial"/>
                <w:color w:val="000000"/>
                <w:sz w:val="20"/>
                <w:szCs w:val="20"/>
                <w:lang w:eastAsia="en-GB"/>
              </w:rPr>
            </w:pPr>
            <w:r w:rsidRPr="00BF7ECC">
              <w:rPr>
                <w:rFonts w:eastAsia="Times New Roman" w:cs="Arial"/>
                <w:color w:val="000000"/>
                <w:sz w:val="20"/>
                <w:szCs w:val="20"/>
                <w:lang w:eastAsia="en-GB"/>
              </w:rPr>
              <w:t>133</w:t>
            </w:r>
          </w:p>
        </w:tc>
        <w:tc>
          <w:tcPr>
            <w:tcW w:w="992" w:type="dxa"/>
            <w:tcBorders>
              <w:top w:val="nil"/>
              <w:left w:val="nil"/>
              <w:bottom w:val="nil"/>
              <w:right w:val="nil"/>
            </w:tcBorders>
            <w:shd w:val="clear" w:color="auto" w:fill="F2F2F2" w:themeFill="background1" w:themeFillShade="F2"/>
            <w:noWrap/>
            <w:vAlign w:val="center"/>
          </w:tcPr>
          <w:p w14:paraId="6C52D558" w14:textId="6E7722D8" w:rsidR="00904A8C" w:rsidRPr="00BF7ECC" w:rsidRDefault="00BF7ECC" w:rsidP="0031464D">
            <w:pPr>
              <w:spacing w:after="0" w:line="240" w:lineRule="auto"/>
              <w:jc w:val="right"/>
              <w:rPr>
                <w:rFonts w:eastAsia="Times New Roman" w:cs="Arial"/>
                <w:b/>
                <w:color w:val="C00000"/>
                <w:sz w:val="20"/>
                <w:szCs w:val="20"/>
                <w:lang w:eastAsia="en-GB"/>
              </w:rPr>
            </w:pPr>
            <w:r w:rsidRPr="00BF7ECC">
              <w:rPr>
                <w:rFonts w:eastAsia="Times New Roman" w:cs="Arial"/>
                <w:b/>
                <w:color w:val="C00000"/>
                <w:sz w:val="20"/>
                <w:szCs w:val="20"/>
                <w:lang w:eastAsia="en-GB"/>
              </w:rPr>
              <w:t>9.0</w:t>
            </w:r>
          </w:p>
        </w:tc>
        <w:tc>
          <w:tcPr>
            <w:tcW w:w="992" w:type="dxa"/>
            <w:tcBorders>
              <w:top w:val="nil"/>
              <w:left w:val="nil"/>
              <w:bottom w:val="nil"/>
              <w:right w:val="single" w:sz="4" w:space="0" w:color="auto"/>
            </w:tcBorders>
            <w:shd w:val="clear" w:color="auto" w:fill="F2F2F2" w:themeFill="background1" w:themeFillShade="F2"/>
            <w:noWrap/>
            <w:vAlign w:val="center"/>
          </w:tcPr>
          <w:p w14:paraId="40CF8CAD" w14:textId="6B80B512" w:rsidR="00904A8C" w:rsidRPr="00BF7ECC" w:rsidRDefault="00BF7ECC" w:rsidP="0031464D">
            <w:pPr>
              <w:spacing w:after="0" w:line="240" w:lineRule="auto"/>
              <w:jc w:val="right"/>
              <w:rPr>
                <w:rFonts w:eastAsia="Times New Roman" w:cs="Arial"/>
                <w:b/>
                <w:color w:val="000000"/>
                <w:sz w:val="20"/>
                <w:szCs w:val="20"/>
                <w:lang w:eastAsia="en-GB"/>
              </w:rPr>
            </w:pPr>
            <w:r w:rsidRPr="00BF7ECC">
              <w:rPr>
                <w:rFonts w:eastAsia="Times New Roman" w:cs="Arial"/>
                <w:b/>
                <w:color w:val="000000"/>
                <w:sz w:val="20"/>
                <w:szCs w:val="20"/>
                <w:lang w:eastAsia="en-GB"/>
              </w:rPr>
              <w:t>133</w:t>
            </w:r>
          </w:p>
        </w:tc>
      </w:tr>
      <w:tr w:rsidR="00904A8C" w:rsidRPr="00596833" w14:paraId="58C56846" w14:textId="77777777" w:rsidTr="00BF7ECC">
        <w:trPr>
          <w:trHeight w:val="28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112DA" w14:textId="77777777" w:rsidR="00904A8C" w:rsidRPr="00EE2293" w:rsidRDefault="00904A8C" w:rsidP="0031464D">
            <w:pPr>
              <w:spacing w:after="0" w:line="240" w:lineRule="auto"/>
              <w:rPr>
                <w:rFonts w:eastAsia="Times New Roman" w:cs="Arial"/>
                <w:b/>
                <w:bCs/>
                <w:color w:val="000000"/>
                <w:sz w:val="20"/>
                <w:szCs w:val="20"/>
                <w:lang w:eastAsia="en-GB"/>
              </w:rPr>
            </w:pPr>
            <w:r w:rsidRPr="00EE2293">
              <w:rPr>
                <w:rFonts w:eastAsia="Times New Roman" w:cs="Arial"/>
                <w:b/>
                <w:bCs/>
                <w:color w:val="000000"/>
                <w:sz w:val="20"/>
                <w:szCs w:val="20"/>
                <w:lang w:eastAsia="en-GB"/>
              </w:rPr>
              <w:t xml:space="preserve">Total </w:t>
            </w:r>
            <w:r>
              <w:rPr>
                <w:rFonts w:eastAsia="Times New Roman" w:cs="Arial"/>
                <w:b/>
                <w:bCs/>
                <w:color w:val="000000"/>
                <w:sz w:val="20"/>
                <w:szCs w:val="20"/>
                <w:lang w:eastAsia="en-GB"/>
              </w:rPr>
              <w:t xml:space="preserve">Pay </w:t>
            </w:r>
            <w:r w:rsidRPr="00EE2293">
              <w:rPr>
                <w:rFonts w:eastAsia="Times New Roman" w:cs="Arial"/>
                <w:b/>
                <w:bCs/>
                <w:color w:val="000000"/>
                <w:sz w:val="20"/>
                <w:szCs w:val="20"/>
                <w:lang w:eastAsia="en-GB"/>
              </w:rPr>
              <w:t xml:space="preserve">Budget </w:t>
            </w:r>
          </w:p>
        </w:tc>
        <w:tc>
          <w:tcPr>
            <w:tcW w:w="850" w:type="dxa"/>
            <w:tcBorders>
              <w:top w:val="single" w:sz="4" w:space="0" w:color="auto"/>
              <w:left w:val="nil"/>
              <w:bottom w:val="single" w:sz="4" w:space="0" w:color="auto"/>
              <w:right w:val="nil"/>
            </w:tcBorders>
            <w:shd w:val="clear" w:color="auto" w:fill="auto"/>
            <w:noWrap/>
            <w:vAlign w:val="center"/>
          </w:tcPr>
          <w:p w14:paraId="234D0F56" w14:textId="43BB90AB" w:rsidR="00904A8C" w:rsidRPr="00BF7ECC" w:rsidRDefault="00BF7ECC" w:rsidP="00BF7ECC">
            <w:pPr>
              <w:spacing w:after="0" w:line="240" w:lineRule="auto"/>
              <w:jc w:val="right"/>
              <w:rPr>
                <w:rFonts w:eastAsia="Times New Roman" w:cs="Arial"/>
                <w:b/>
                <w:color w:val="C00000"/>
                <w:sz w:val="20"/>
                <w:szCs w:val="20"/>
                <w:lang w:eastAsia="en-GB"/>
              </w:rPr>
            </w:pPr>
            <w:r w:rsidRPr="00BF7ECC">
              <w:rPr>
                <w:rFonts w:eastAsia="Times New Roman" w:cs="Arial"/>
                <w:b/>
                <w:color w:val="C00000"/>
                <w:sz w:val="20"/>
                <w:szCs w:val="20"/>
                <w:lang w:eastAsia="en-GB"/>
              </w:rPr>
              <w:t>752</w:t>
            </w:r>
            <w:r w:rsidR="00904A8C" w:rsidRPr="00BF7ECC">
              <w:rPr>
                <w:rFonts w:eastAsia="Times New Roman" w:cs="Arial"/>
                <w:b/>
                <w:color w:val="C00000"/>
                <w:sz w:val="20"/>
                <w:szCs w:val="20"/>
                <w:lang w:eastAsia="en-GB"/>
              </w:rPr>
              <w:t>.</w:t>
            </w:r>
            <w:r w:rsidRPr="00BF7ECC">
              <w:rPr>
                <w:rFonts w:eastAsia="Times New Roman" w:cs="Arial"/>
                <w:b/>
                <w:color w:val="C00000"/>
                <w:sz w:val="20"/>
                <w:szCs w:val="20"/>
                <w:lang w:eastAsia="en-GB"/>
              </w:rPr>
              <w:t>7</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E521D6C" w14:textId="5A1EF3B4" w:rsidR="00904A8C" w:rsidRPr="00BF7ECC" w:rsidRDefault="00BF7ECC" w:rsidP="0031464D">
            <w:pPr>
              <w:spacing w:after="0" w:line="240" w:lineRule="auto"/>
              <w:jc w:val="right"/>
              <w:rPr>
                <w:rFonts w:eastAsia="Times New Roman" w:cs="Arial"/>
                <w:b/>
                <w:color w:val="000000"/>
                <w:sz w:val="20"/>
                <w:szCs w:val="20"/>
                <w:lang w:eastAsia="en-GB"/>
              </w:rPr>
            </w:pPr>
            <w:r w:rsidRPr="00BF7ECC">
              <w:rPr>
                <w:rFonts w:eastAsia="Times New Roman" w:cs="Arial"/>
                <w:b/>
                <w:color w:val="000000"/>
                <w:sz w:val="20"/>
                <w:szCs w:val="20"/>
                <w:lang w:eastAsia="en-GB"/>
              </w:rPr>
              <w:t>49,</w:t>
            </w:r>
            <w:r w:rsidR="001F66CE">
              <w:rPr>
                <w:rFonts w:eastAsia="Times New Roman" w:cs="Arial"/>
                <w:b/>
                <w:color w:val="000000"/>
                <w:sz w:val="20"/>
                <w:szCs w:val="20"/>
                <w:lang w:eastAsia="en-GB"/>
              </w:rPr>
              <w:t>950</w:t>
            </w:r>
          </w:p>
        </w:tc>
        <w:tc>
          <w:tcPr>
            <w:tcW w:w="850" w:type="dxa"/>
            <w:tcBorders>
              <w:top w:val="single" w:sz="4" w:space="0" w:color="auto"/>
              <w:left w:val="nil"/>
              <w:bottom w:val="single" w:sz="4" w:space="0" w:color="auto"/>
              <w:right w:val="nil"/>
            </w:tcBorders>
            <w:shd w:val="clear" w:color="auto" w:fill="auto"/>
            <w:noWrap/>
            <w:vAlign w:val="center"/>
          </w:tcPr>
          <w:p w14:paraId="0F3FA782" w14:textId="06E20B81" w:rsidR="00904A8C" w:rsidRPr="00BF7ECC" w:rsidRDefault="00BF7ECC" w:rsidP="0031464D">
            <w:pPr>
              <w:spacing w:after="0" w:line="240" w:lineRule="auto"/>
              <w:jc w:val="right"/>
              <w:rPr>
                <w:rFonts w:eastAsia="Times New Roman" w:cs="Arial"/>
                <w:b/>
                <w:color w:val="C00000"/>
                <w:sz w:val="20"/>
                <w:szCs w:val="20"/>
                <w:lang w:eastAsia="en-GB"/>
              </w:rPr>
            </w:pPr>
            <w:r w:rsidRPr="00BF7ECC">
              <w:rPr>
                <w:rFonts w:eastAsia="Times New Roman" w:cs="Arial"/>
                <w:b/>
                <w:color w:val="C00000"/>
                <w:sz w:val="20"/>
                <w:szCs w:val="20"/>
                <w:lang w:eastAsia="en-GB"/>
              </w:rPr>
              <w:t>145.0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09CF97" w14:textId="4A8D5B5D" w:rsidR="00904A8C" w:rsidRPr="00BF7ECC" w:rsidRDefault="00BF7ECC" w:rsidP="0031464D">
            <w:pPr>
              <w:spacing w:after="0" w:line="240" w:lineRule="auto"/>
              <w:jc w:val="right"/>
              <w:rPr>
                <w:rFonts w:eastAsia="Times New Roman" w:cs="Arial"/>
                <w:b/>
                <w:color w:val="000000"/>
                <w:sz w:val="20"/>
                <w:szCs w:val="20"/>
                <w:lang w:eastAsia="en-GB"/>
              </w:rPr>
            </w:pPr>
            <w:r w:rsidRPr="00BF7ECC">
              <w:rPr>
                <w:rFonts w:eastAsia="Times New Roman" w:cs="Arial"/>
                <w:b/>
                <w:color w:val="000000"/>
                <w:sz w:val="20"/>
                <w:szCs w:val="20"/>
                <w:lang w:eastAsia="en-GB"/>
              </w:rPr>
              <w:t>6,</w:t>
            </w:r>
            <w:r w:rsidR="001F66CE">
              <w:rPr>
                <w:rFonts w:eastAsia="Times New Roman" w:cs="Arial"/>
                <w:b/>
                <w:color w:val="000000"/>
                <w:sz w:val="20"/>
                <w:szCs w:val="20"/>
                <w:lang w:eastAsia="en-GB"/>
              </w:rPr>
              <w:t>368</w:t>
            </w:r>
          </w:p>
        </w:tc>
        <w:tc>
          <w:tcPr>
            <w:tcW w:w="851" w:type="dxa"/>
            <w:tcBorders>
              <w:top w:val="single" w:sz="4" w:space="0" w:color="auto"/>
              <w:left w:val="nil"/>
              <w:bottom w:val="single" w:sz="4" w:space="0" w:color="auto"/>
              <w:right w:val="nil"/>
            </w:tcBorders>
            <w:shd w:val="clear" w:color="auto" w:fill="auto"/>
            <w:noWrap/>
            <w:vAlign w:val="center"/>
          </w:tcPr>
          <w:p w14:paraId="4B6D9185" w14:textId="09A5BC26" w:rsidR="00904A8C" w:rsidRPr="00BF7ECC" w:rsidRDefault="00BF7ECC" w:rsidP="0031464D">
            <w:pPr>
              <w:spacing w:after="0" w:line="240" w:lineRule="auto"/>
              <w:jc w:val="right"/>
              <w:rPr>
                <w:rFonts w:eastAsia="Times New Roman" w:cs="Arial"/>
                <w:b/>
                <w:color w:val="C00000"/>
                <w:sz w:val="20"/>
                <w:szCs w:val="20"/>
                <w:lang w:eastAsia="en-GB"/>
              </w:rPr>
            </w:pPr>
            <w:r w:rsidRPr="00BF7ECC">
              <w:rPr>
                <w:rFonts w:eastAsia="Times New Roman" w:cs="Arial"/>
                <w:b/>
                <w:color w:val="C00000"/>
                <w:sz w:val="20"/>
                <w:szCs w:val="20"/>
                <w:lang w:eastAsia="en-GB"/>
              </w:rPr>
              <w:t>191.5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57487F6" w14:textId="2BF6E06B" w:rsidR="00904A8C" w:rsidRPr="00BF7ECC" w:rsidRDefault="00BF7ECC">
            <w:pPr>
              <w:spacing w:after="0" w:line="240" w:lineRule="auto"/>
              <w:jc w:val="right"/>
              <w:rPr>
                <w:rFonts w:eastAsia="Times New Roman" w:cs="Arial"/>
                <w:b/>
                <w:color w:val="000000"/>
                <w:sz w:val="20"/>
                <w:szCs w:val="20"/>
                <w:lang w:eastAsia="en-GB"/>
              </w:rPr>
            </w:pPr>
            <w:r w:rsidRPr="00BF7ECC">
              <w:rPr>
                <w:rFonts w:eastAsia="Times New Roman" w:cs="Arial"/>
                <w:b/>
                <w:color w:val="000000"/>
                <w:sz w:val="20"/>
                <w:szCs w:val="20"/>
                <w:lang w:eastAsia="en-GB"/>
              </w:rPr>
              <w:t>10,</w:t>
            </w:r>
            <w:r w:rsidR="00592BFA">
              <w:rPr>
                <w:rFonts w:eastAsia="Times New Roman" w:cs="Arial"/>
                <w:b/>
                <w:color w:val="000000"/>
                <w:sz w:val="20"/>
                <w:szCs w:val="20"/>
                <w:lang w:eastAsia="en-GB"/>
              </w:rPr>
              <w:t>04</w:t>
            </w:r>
            <w:r w:rsidR="00467D56">
              <w:rPr>
                <w:rFonts w:eastAsia="Times New Roman" w:cs="Arial"/>
                <w:b/>
                <w:color w:val="000000"/>
                <w:sz w:val="20"/>
                <w:szCs w:val="20"/>
                <w:lang w:eastAsia="en-GB"/>
              </w:rPr>
              <w:t>9</w:t>
            </w:r>
          </w:p>
        </w:tc>
        <w:tc>
          <w:tcPr>
            <w:tcW w:w="992" w:type="dxa"/>
            <w:tcBorders>
              <w:top w:val="single" w:sz="4" w:space="0" w:color="auto"/>
              <w:left w:val="nil"/>
              <w:bottom w:val="single" w:sz="4" w:space="0" w:color="auto"/>
              <w:right w:val="nil"/>
            </w:tcBorders>
            <w:shd w:val="clear" w:color="auto" w:fill="auto"/>
            <w:noWrap/>
            <w:vAlign w:val="center"/>
          </w:tcPr>
          <w:p w14:paraId="2290D0BF" w14:textId="43AF7670" w:rsidR="00904A8C" w:rsidRPr="00BF7ECC" w:rsidRDefault="00BF7ECC" w:rsidP="0031464D">
            <w:pPr>
              <w:spacing w:after="0" w:line="240" w:lineRule="auto"/>
              <w:jc w:val="right"/>
              <w:rPr>
                <w:rFonts w:eastAsia="Times New Roman" w:cs="Arial"/>
                <w:b/>
                <w:color w:val="C00000"/>
                <w:sz w:val="20"/>
                <w:szCs w:val="20"/>
                <w:lang w:eastAsia="en-GB"/>
              </w:rPr>
            </w:pPr>
            <w:r w:rsidRPr="00BF7ECC">
              <w:rPr>
                <w:rFonts w:eastAsia="Times New Roman" w:cs="Arial"/>
                <w:b/>
                <w:color w:val="C00000"/>
                <w:sz w:val="20"/>
                <w:szCs w:val="20"/>
                <w:lang w:eastAsia="en-GB"/>
              </w:rPr>
              <w:t>1,089.2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8A4E3D7" w14:textId="248DC721" w:rsidR="00904A8C" w:rsidRPr="00BF7ECC" w:rsidRDefault="00BF7ECC" w:rsidP="0031464D">
            <w:pPr>
              <w:spacing w:after="0" w:line="240" w:lineRule="auto"/>
              <w:jc w:val="right"/>
              <w:rPr>
                <w:rFonts w:eastAsia="Times New Roman" w:cs="Arial"/>
                <w:b/>
                <w:color w:val="000000"/>
                <w:sz w:val="20"/>
                <w:szCs w:val="20"/>
                <w:lang w:eastAsia="en-GB"/>
              </w:rPr>
            </w:pPr>
            <w:r w:rsidRPr="00BF7ECC">
              <w:rPr>
                <w:rFonts w:eastAsia="Times New Roman" w:cs="Arial"/>
                <w:b/>
                <w:color w:val="000000"/>
                <w:sz w:val="20"/>
                <w:szCs w:val="20"/>
                <w:lang w:eastAsia="en-GB"/>
              </w:rPr>
              <w:t>66,</w:t>
            </w:r>
            <w:r w:rsidR="00467D56">
              <w:rPr>
                <w:rFonts w:eastAsia="Times New Roman" w:cs="Arial"/>
                <w:b/>
                <w:color w:val="000000"/>
                <w:sz w:val="20"/>
                <w:szCs w:val="20"/>
                <w:lang w:eastAsia="en-GB"/>
              </w:rPr>
              <w:t>367</w:t>
            </w:r>
          </w:p>
        </w:tc>
      </w:tr>
    </w:tbl>
    <w:p w14:paraId="3CC334EA" w14:textId="77777777" w:rsidR="00CD62D8" w:rsidRDefault="00CD62D8" w:rsidP="006660FD">
      <w:pPr>
        <w:rPr>
          <w:rFonts w:cs="Arial"/>
          <w:b/>
          <w:sz w:val="30"/>
          <w:szCs w:val="30"/>
        </w:rPr>
      </w:pPr>
    </w:p>
    <w:p w14:paraId="4D75FE3A" w14:textId="77777777" w:rsidR="006660FD" w:rsidRPr="00122C00" w:rsidRDefault="006660FD" w:rsidP="006660FD">
      <w:pPr>
        <w:rPr>
          <w:rFonts w:cs="Arial"/>
          <w:b/>
          <w:sz w:val="30"/>
          <w:szCs w:val="30"/>
        </w:rPr>
      </w:pPr>
      <w:r>
        <w:rPr>
          <w:rFonts w:cs="Arial"/>
          <w:b/>
          <w:sz w:val="30"/>
          <w:szCs w:val="30"/>
        </w:rPr>
        <w:lastRenderedPageBreak/>
        <w:t>BUILDING THE 2022/23</w:t>
      </w:r>
      <w:r w:rsidRPr="00122C00">
        <w:rPr>
          <w:rFonts w:cs="Arial"/>
          <w:b/>
          <w:sz w:val="30"/>
          <w:szCs w:val="30"/>
        </w:rPr>
        <w:t xml:space="preserve"> REVENUE BUDGET</w:t>
      </w:r>
    </w:p>
    <w:p w14:paraId="4DEFACBD" w14:textId="35A1DF6B" w:rsidR="006660FD" w:rsidRDefault="006660FD" w:rsidP="006660FD">
      <w:pPr>
        <w:pStyle w:val="Heading2"/>
        <w:rPr>
          <w:rFonts w:cs="Arial"/>
        </w:rPr>
      </w:pPr>
      <w:r w:rsidRPr="00122C00">
        <w:rPr>
          <w:rFonts w:cs="Arial"/>
          <w:sz w:val="24"/>
        </w:rPr>
        <w:t>202</w:t>
      </w:r>
      <w:r>
        <w:rPr>
          <w:rFonts w:cs="Arial"/>
          <w:sz w:val="24"/>
        </w:rPr>
        <w:t>2</w:t>
      </w:r>
      <w:r w:rsidRPr="00122C00">
        <w:rPr>
          <w:rFonts w:cs="Arial"/>
          <w:sz w:val="24"/>
        </w:rPr>
        <w:t>/2</w:t>
      </w:r>
      <w:r>
        <w:rPr>
          <w:rFonts w:cs="Arial"/>
          <w:sz w:val="24"/>
        </w:rPr>
        <w:t>3</w:t>
      </w:r>
      <w:r w:rsidRPr="00122C00">
        <w:rPr>
          <w:rFonts w:cs="Arial"/>
          <w:sz w:val="24"/>
        </w:rPr>
        <w:t xml:space="preserve"> </w:t>
      </w:r>
      <w:r w:rsidR="00796976">
        <w:rPr>
          <w:rFonts w:cs="Arial"/>
          <w:sz w:val="24"/>
        </w:rPr>
        <w:t xml:space="preserve">Additional </w:t>
      </w:r>
      <w:r w:rsidR="0036000B">
        <w:rPr>
          <w:rFonts w:cs="Arial"/>
          <w:sz w:val="24"/>
        </w:rPr>
        <w:t xml:space="preserve">Subjective Analysis - </w:t>
      </w:r>
      <w:r w:rsidR="00904A8C">
        <w:rPr>
          <w:rFonts w:cs="Arial"/>
          <w:sz w:val="24"/>
        </w:rPr>
        <w:t>Reserve Transfers and Income</w:t>
      </w:r>
    </w:p>
    <w:p w14:paraId="7EC2AE7D" w14:textId="77777777" w:rsidR="006660FD" w:rsidRDefault="006660FD" w:rsidP="00811B41">
      <w:pPr>
        <w:spacing w:after="0" w:line="240" w:lineRule="auto"/>
        <w:rPr>
          <w:rFonts w:cs="Arial"/>
        </w:rPr>
      </w:pPr>
    </w:p>
    <w:p w14:paraId="0E5305CA" w14:textId="51D9D6DE" w:rsidR="00904A8C" w:rsidRDefault="00904A8C" w:rsidP="00904A8C">
      <w:pPr>
        <w:spacing w:after="0" w:line="240" w:lineRule="auto"/>
        <w:rPr>
          <w:rFonts w:cs="Arial"/>
        </w:rPr>
      </w:pPr>
      <w:r>
        <w:rPr>
          <w:rFonts w:cs="Arial"/>
        </w:rPr>
        <w:t xml:space="preserve">The Chart below </w:t>
      </w:r>
      <w:r w:rsidRPr="00A153A0">
        <w:rPr>
          <w:rFonts w:cs="Arial"/>
        </w:rPr>
        <w:t xml:space="preserve">provides a breakdown of the </w:t>
      </w:r>
      <w:r w:rsidR="00FA6507" w:rsidRPr="00A153A0">
        <w:rPr>
          <w:rFonts w:cs="Arial"/>
        </w:rPr>
        <w:t xml:space="preserve">total </w:t>
      </w:r>
      <w:r w:rsidRPr="00A153A0">
        <w:rPr>
          <w:rFonts w:cs="Arial"/>
        </w:rPr>
        <w:t>£</w:t>
      </w:r>
      <w:r w:rsidR="00A153A0" w:rsidRPr="00671643">
        <w:rPr>
          <w:rFonts w:cs="Arial"/>
        </w:rPr>
        <w:t>10</w:t>
      </w:r>
      <w:r w:rsidRPr="00671643">
        <w:rPr>
          <w:rFonts w:cs="Arial"/>
        </w:rPr>
        <w:t>.</w:t>
      </w:r>
      <w:r w:rsidR="00591CB0">
        <w:rPr>
          <w:rFonts w:cs="Arial"/>
        </w:rPr>
        <w:t>469</w:t>
      </w:r>
      <w:r w:rsidR="00FA6507" w:rsidRPr="00A153A0">
        <w:rPr>
          <w:rFonts w:cs="Arial"/>
        </w:rPr>
        <w:t xml:space="preserve">m </w:t>
      </w:r>
      <w:r w:rsidRPr="00A153A0">
        <w:rPr>
          <w:rFonts w:cs="Arial"/>
        </w:rPr>
        <w:t>reserve transfers included within the net revenue budget of £</w:t>
      </w:r>
      <w:r w:rsidRPr="00671643">
        <w:rPr>
          <w:rFonts w:cs="Arial"/>
        </w:rPr>
        <w:t>7</w:t>
      </w:r>
      <w:r w:rsidR="00A153A0" w:rsidRPr="00671643">
        <w:rPr>
          <w:rFonts w:cs="Arial"/>
        </w:rPr>
        <w:t>7</w:t>
      </w:r>
      <w:r w:rsidRPr="00671643">
        <w:rPr>
          <w:rFonts w:cs="Arial"/>
        </w:rPr>
        <w:t>.</w:t>
      </w:r>
      <w:r w:rsidR="00591CB0">
        <w:rPr>
          <w:rFonts w:cs="Arial"/>
        </w:rPr>
        <w:t>429</w:t>
      </w:r>
      <w:r w:rsidRPr="00A153A0">
        <w:rPr>
          <w:rFonts w:cs="Arial"/>
        </w:rPr>
        <w:t>m</w:t>
      </w:r>
      <w:r>
        <w:rPr>
          <w:rFonts w:cs="Arial"/>
        </w:rPr>
        <w:t xml:space="preserve"> along with details of the type of expenditure funded by the reserve transfer:</w:t>
      </w:r>
    </w:p>
    <w:p w14:paraId="3DCF954E" w14:textId="77777777" w:rsidR="00904A8C" w:rsidRDefault="00904A8C" w:rsidP="00811B41">
      <w:pPr>
        <w:spacing w:after="0" w:line="240" w:lineRule="auto"/>
        <w:rPr>
          <w:rFonts w:cs="Arial"/>
        </w:rPr>
      </w:pPr>
    </w:p>
    <w:p w14:paraId="5F9FB0F1" w14:textId="1EBCA440" w:rsidR="00904A8C" w:rsidRDefault="00591CB0" w:rsidP="00811B41">
      <w:pPr>
        <w:spacing w:after="0" w:line="240" w:lineRule="auto"/>
        <w:rPr>
          <w:rFonts w:cs="Arial"/>
        </w:rPr>
      </w:pPr>
      <w:r>
        <w:rPr>
          <w:rFonts w:cs="Arial"/>
          <w:noProof/>
          <w:lang w:eastAsia="en-GB"/>
        </w:rPr>
        <w:drawing>
          <wp:inline distT="0" distB="0" distL="0" distR="0" wp14:anchorId="19B76600" wp14:editId="7FFAB5CF">
            <wp:extent cx="6509814" cy="391884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3280" cy="3926952"/>
                    </a:xfrm>
                    <a:prstGeom prst="rect">
                      <a:avLst/>
                    </a:prstGeom>
                    <a:noFill/>
                  </pic:spPr>
                </pic:pic>
              </a:graphicData>
            </a:graphic>
          </wp:inline>
        </w:drawing>
      </w:r>
    </w:p>
    <w:p w14:paraId="1373231F" w14:textId="77777777" w:rsidR="00904A8C" w:rsidRDefault="00904A8C" w:rsidP="00811B41">
      <w:pPr>
        <w:spacing w:after="0" w:line="240" w:lineRule="auto"/>
        <w:rPr>
          <w:rFonts w:cs="Arial"/>
        </w:rPr>
      </w:pPr>
    </w:p>
    <w:p w14:paraId="0DACFDD4" w14:textId="22BB5EDF" w:rsidR="006660FD" w:rsidRDefault="003933FF" w:rsidP="00811B41">
      <w:pPr>
        <w:spacing w:after="0" w:line="240" w:lineRule="auto"/>
        <w:rPr>
          <w:rFonts w:cs="Arial"/>
        </w:rPr>
      </w:pPr>
      <w:r>
        <w:rPr>
          <w:rFonts w:cs="Arial"/>
        </w:rPr>
        <w:t xml:space="preserve">The Chart below provides a breakdown of the </w:t>
      </w:r>
      <w:r w:rsidR="00FA6507" w:rsidRPr="00467D56">
        <w:rPr>
          <w:rFonts w:cs="Arial"/>
        </w:rPr>
        <w:t xml:space="preserve">total </w:t>
      </w:r>
      <w:r w:rsidRPr="00467D56">
        <w:rPr>
          <w:rFonts w:cs="Arial"/>
        </w:rPr>
        <w:t>£</w:t>
      </w:r>
      <w:r w:rsidRPr="00671643">
        <w:rPr>
          <w:rFonts w:cs="Arial"/>
        </w:rPr>
        <w:t>8.</w:t>
      </w:r>
      <w:r w:rsidR="00467D56" w:rsidRPr="00671643">
        <w:rPr>
          <w:rFonts w:cs="Arial"/>
        </w:rPr>
        <w:t>148</w:t>
      </w:r>
      <w:r w:rsidRPr="00467D56">
        <w:rPr>
          <w:rFonts w:cs="Arial"/>
        </w:rPr>
        <w:t xml:space="preserve">m </w:t>
      </w:r>
      <w:r w:rsidR="003F4DB5" w:rsidRPr="00467D56">
        <w:rPr>
          <w:rFonts w:cs="Arial"/>
        </w:rPr>
        <w:t>in</w:t>
      </w:r>
      <w:r w:rsidR="001445D8" w:rsidRPr="00467D56">
        <w:rPr>
          <w:rFonts w:cs="Arial"/>
        </w:rPr>
        <w:t>c</w:t>
      </w:r>
      <w:r w:rsidR="003F4DB5" w:rsidRPr="00467D56">
        <w:rPr>
          <w:rFonts w:cs="Arial"/>
        </w:rPr>
        <w:t>ome</w:t>
      </w:r>
      <w:r w:rsidR="003F4DB5">
        <w:rPr>
          <w:rFonts w:cs="Arial"/>
        </w:rPr>
        <w:t xml:space="preserve"> </w:t>
      </w:r>
      <w:r>
        <w:rPr>
          <w:rFonts w:cs="Arial"/>
        </w:rPr>
        <w:t xml:space="preserve">included within the net revenue budget </w:t>
      </w:r>
      <w:r w:rsidRPr="00A153A0">
        <w:rPr>
          <w:rFonts w:cs="Arial"/>
        </w:rPr>
        <w:t>of £</w:t>
      </w:r>
      <w:r w:rsidRPr="00671643">
        <w:rPr>
          <w:rFonts w:cs="Arial"/>
        </w:rPr>
        <w:t>7</w:t>
      </w:r>
      <w:r w:rsidR="00A153A0" w:rsidRPr="00671643">
        <w:rPr>
          <w:rFonts w:cs="Arial"/>
        </w:rPr>
        <w:t>7</w:t>
      </w:r>
      <w:r w:rsidRPr="00671643">
        <w:rPr>
          <w:rFonts w:cs="Arial"/>
        </w:rPr>
        <w:t>.</w:t>
      </w:r>
      <w:r w:rsidR="00A153A0" w:rsidRPr="00671643">
        <w:rPr>
          <w:rFonts w:cs="Arial"/>
        </w:rPr>
        <w:t>42</w:t>
      </w:r>
      <w:r w:rsidR="00591CB0">
        <w:rPr>
          <w:rFonts w:cs="Arial"/>
        </w:rPr>
        <w:t>9</w:t>
      </w:r>
      <w:r w:rsidRPr="00A153A0">
        <w:rPr>
          <w:rFonts w:cs="Arial"/>
        </w:rPr>
        <w:t xml:space="preserve">m </w:t>
      </w:r>
      <w:r w:rsidR="00424B2A" w:rsidRPr="00A153A0">
        <w:rPr>
          <w:rFonts w:cs="Arial"/>
        </w:rPr>
        <w:t>along with</w:t>
      </w:r>
      <w:r w:rsidR="003F4DB5" w:rsidRPr="00A153A0">
        <w:rPr>
          <w:rFonts w:cs="Arial"/>
        </w:rPr>
        <w:t xml:space="preserve"> details of the type of expenditure </w:t>
      </w:r>
      <w:r w:rsidR="00424B2A" w:rsidRPr="00A153A0">
        <w:rPr>
          <w:rFonts w:cs="Arial"/>
        </w:rPr>
        <w:t>funded by this income</w:t>
      </w:r>
      <w:r w:rsidR="009945EB" w:rsidRPr="00A153A0">
        <w:rPr>
          <w:rFonts w:cs="Arial"/>
        </w:rPr>
        <w:t xml:space="preserve">.  Further details </w:t>
      </w:r>
      <w:r w:rsidR="002C24B3" w:rsidRPr="00A153A0">
        <w:rPr>
          <w:rFonts w:cs="Arial"/>
        </w:rPr>
        <w:t>regarding</w:t>
      </w:r>
      <w:r w:rsidR="009945EB" w:rsidRPr="00A153A0">
        <w:rPr>
          <w:rFonts w:cs="Arial"/>
        </w:rPr>
        <w:t xml:space="preserve"> the grant income and related expenditure are provided on page </w:t>
      </w:r>
      <w:r w:rsidR="009945EB" w:rsidRPr="00671643">
        <w:rPr>
          <w:rFonts w:cs="Arial"/>
        </w:rPr>
        <w:t>1</w:t>
      </w:r>
      <w:r w:rsidR="00D11D56" w:rsidRPr="00671643">
        <w:rPr>
          <w:rFonts w:cs="Arial"/>
        </w:rPr>
        <w:t>2</w:t>
      </w:r>
      <w:r w:rsidR="009945EB" w:rsidRPr="00A153A0">
        <w:rPr>
          <w:rFonts w:cs="Arial"/>
        </w:rPr>
        <w:t>.</w:t>
      </w:r>
    </w:p>
    <w:p w14:paraId="409270C7" w14:textId="77777777" w:rsidR="006660FD" w:rsidRDefault="006660FD" w:rsidP="00811B41">
      <w:pPr>
        <w:spacing w:after="0" w:line="240" w:lineRule="auto"/>
        <w:rPr>
          <w:rFonts w:cs="Arial"/>
        </w:rPr>
      </w:pPr>
    </w:p>
    <w:p w14:paraId="4CFD5610" w14:textId="702DA424" w:rsidR="006660FD" w:rsidRDefault="00591CB0" w:rsidP="00811B41">
      <w:pPr>
        <w:spacing w:after="0" w:line="240" w:lineRule="auto"/>
        <w:rPr>
          <w:rFonts w:cs="Arial"/>
          <w:noProof/>
          <w:lang w:eastAsia="en-GB"/>
        </w:rPr>
      </w:pPr>
      <w:r>
        <w:rPr>
          <w:rFonts w:cs="Arial"/>
          <w:noProof/>
          <w:lang w:eastAsia="en-GB"/>
        </w:rPr>
        <w:drawing>
          <wp:inline distT="0" distB="0" distL="0" distR="0" wp14:anchorId="724D0A7B" wp14:editId="266B6271">
            <wp:extent cx="6533791" cy="2690037"/>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1635" cy="2701501"/>
                    </a:xfrm>
                    <a:prstGeom prst="rect">
                      <a:avLst/>
                    </a:prstGeom>
                    <a:noFill/>
                  </pic:spPr>
                </pic:pic>
              </a:graphicData>
            </a:graphic>
          </wp:inline>
        </w:drawing>
      </w:r>
    </w:p>
    <w:p w14:paraId="75DDA565" w14:textId="77777777" w:rsidR="00D11D56" w:rsidRPr="00796B73" w:rsidRDefault="00D11D56" w:rsidP="00D11D56">
      <w:pPr>
        <w:spacing w:after="240"/>
        <w:rPr>
          <w:rFonts w:cs="Arial"/>
          <w:b/>
          <w:noProof/>
          <w:sz w:val="30"/>
          <w:szCs w:val="30"/>
          <w:lang w:eastAsia="en-GB"/>
        </w:rPr>
      </w:pPr>
      <w:bookmarkStart w:id="12" w:name="_Toc29550861"/>
      <w:r w:rsidRPr="00796B73">
        <w:rPr>
          <w:rFonts w:cs="Arial"/>
          <w:b/>
          <w:sz w:val="30"/>
          <w:szCs w:val="30"/>
        </w:rPr>
        <w:lastRenderedPageBreak/>
        <w:t xml:space="preserve">FUNDING THE </w:t>
      </w:r>
      <w:r>
        <w:rPr>
          <w:rFonts w:cs="Arial"/>
          <w:b/>
          <w:sz w:val="30"/>
          <w:szCs w:val="30"/>
        </w:rPr>
        <w:t>2022</w:t>
      </w:r>
      <w:r w:rsidRPr="00796B73">
        <w:rPr>
          <w:rFonts w:cs="Arial"/>
          <w:b/>
          <w:sz w:val="30"/>
          <w:szCs w:val="30"/>
        </w:rPr>
        <w:t>/2</w:t>
      </w:r>
      <w:r>
        <w:rPr>
          <w:rFonts w:cs="Arial"/>
          <w:b/>
          <w:sz w:val="30"/>
          <w:szCs w:val="30"/>
        </w:rPr>
        <w:t>3</w:t>
      </w:r>
      <w:r w:rsidRPr="00796B73">
        <w:rPr>
          <w:rFonts w:cs="Arial"/>
          <w:b/>
          <w:sz w:val="30"/>
          <w:szCs w:val="30"/>
        </w:rPr>
        <w:t xml:space="preserve"> REVENUE BUDGET</w:t>
      </w:r>
    </w:p>
    <w:p w14:paraId="531F05CE" w14:textId="7989DF54" w:rsidR="00D11D56" w:rsidRPr="00796B73" w:rsidRDefault="001B5FD1" w:rsidP="00D11D56">
      <w:pPr>
        <w:pStyle w:val="Heading2"/>
        <w:rPr>
          <w:rFonts w:cs="Arial"/>
          <w:sz w:val="24"/>
        </w:rPr>
      </w:pPr>
      <w:bookmarkStart w:id="13" w:name="_Toc29550864"/>
      <w:r>
        <w:rPr>
          <w:rFonts w:cs="Arial"/>
          <w:sz w:val="24"/>
        </w:rPr>
        <w:t xml:space="preserve">2022/23 </w:t>
      </w:r>
      <w:r w:rsidR="00D11D56" w:rsidRPr="00796B73">
        <w:rPr>
          <w:rFonts w:cs="Arial"/>
          <w:sz w:val="24"/>
        </w:rPr>
        <w:t>Grant Funded Expenditure</w:t>
      </w:r>
      <w:bookmarkEnd w:id="13"/>
    </w:p>
    <w:p w14:paraId="682EA240" w14:textId="77777777" w:rsidR="00D11D56" w:rsidRDefault="00D11D56" w:rsidP="00D11D56">
      <w:pPr>
        <w:spacing w:after="0"/>
        <w:rPr>
          <w:rFonts w:eastAsia="Times New Roman" w:cs="Arial"/>
          <w:kern w:val="28"/>
        </w:rPr>
      </w:pPr>
    </w:p>
    <w:p w14:paraId="60135919" w14:textId="77777777" w:rsidR="00D11D56" w:rsidRDefault="00D11D56" w:rsidP="00D11D56">
      <w:pPr>
        <w:spacing w:after="240"/>
        <w:rPr>
          <w:rFonts w:eastAsia="Times New Roman" w:cs="Arial"/>
          <w:kern w:val="28"/>
        </w:rPr>
      </w:pPr>
      <w:r w:rsidRPr="003077E4">
        <w:rPr>
          <w:rFonts w:eastAsia="Times New Roman" w:cs="Arial"/>
          <w:kern w:val="28"/>
        </w:rPr>
        <w:t>In addition to the non-specific Government grants that form part of the Authority’s overall funding (</w:t>
      </w:r>
      <w:r w:rsidRPr="000A5757">
        <w:rPr>
          <w:rFonts w:eastAsia="Times New Roman" w:cs="Arial"/>
          <w:kern w:val="28"/>
        </w:rPr>
        <w:t xml:space="preserve">pages </w:t>
      </w:r>
      <w:r w:rsidRPr="00671643">
        <w:rPr>
          <w:rFonts w:eastAsia="Times New Roman" w:cs="Arial"/>
          <w:kern w:val="28"/>
        </w:rPr>
        <w:t>14</w:t>
      </w:r>
      <w:r w:rsidRPr="000A5757">
        <w:rPr>
          <w:rFonts w:eastAsia="Times New Roman" w:cs="Arial"/>
          <w:kern w:val="28"/>
        </w:rPr>
        <w:t xml:space="preserve"> and </w:t>
      </w:r>
      <w:r w:rsidRPr="00671643">
        <w:rPr>
          <w:rFonts w:eastAsia="Times New Roman" w:cs="Arial"/>
          <w:kern w:val="28"/>
        </w:rPr>
        <w:t>15</w:t>
      </w:r>
      <w:r w:rsidRPr="000A5757">
        <w:rPr>
          <w:rFonts w:eastAsia="Times New Roman" w:cs="Arial"/>
          <w:kern w:val="28"/>
        </w:rPr>
        <w:t>), a proportion</w:t>
      </w:r>
      <w:r w:rsidRPr="003077E4">
        <w:rPr>
          <w:rFonts w:eastAsia="Times New Roman" w:cs="Arial"/>
          <w:kern w:val="28"/>
        </w:rPr>
        <w:t xml:space="preserve"> of the Authority’s annual expenditure is offset by other Government grant income. These grants are usually provided for specific purposes and will therefore be matched to specific grant-related expenditure. Grant funds may be carried forward within Earmarked Reserves if they are not spent in the year in which they are allocated.  Detailed below are the estimated grant allocations for 2022/23:-</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none" w:sz="0" w:space="0" w:color="auto"/>
          <w:insideV w:val="none" w:sz="0" w:space="0" w:color="auto"/>
        </w:tblBorders>
        <w:tblLook w:val="04A0" w:firstRow="1" w:lastRow="0" w:firstColumn="1" w:lastColumn="0" w:noHBand="0" w:noVBand="1"/>
      </w:tblPr>
      <w:tblGrid>
        <w:gridCol w:w="8691"/>
        <w:gridCol w:w="767"/>
      </w:tblGrid>
      <w:tr w:rsidR="00D11D56" w:rsidRPr="00F44D42" w14:paraId="29EB40F8" w14:textId="77777777" w:rsidTr="00FA6507">
        <w:trPr>
          <w:trHeight w:val="305"/>
        </w:trPr>
        <w:tc>
          <w:tcPr>
            <w:tcW w:w="0" w:type="auto"/>
            <w:shd w:val="clear" w:color="auto" w:fill="F2F2F2" w:themeFill="background1" w:themeFillShade="F2"/>
            <w:vAlign w:val="center"/>
          </w:tcPr>
          <w:p w14:paraId="614E0AD7" w14:textId="77777777" w:rsidR="00D11D56" w:rsidRPr="003077E4" w:rsidRDefault="00D11D56" w:rsidP="00FA6507">
            <w:pPr>
              <w:tabs>
                <w:tab w:val="left" w:pos="0"/>
              </w:tabs>
              <w:overflowPunct w:val="0"/>
              <w:autoSpaceDE w:val="0"/>
              <w:autoSpaceDN w:val="0"/>
              <w:adjustRightInd w:val="0"/>
              <w:spacing w:after="0" w:line="240" w:lineRule="auto"/>
              <w:textAlignment w:val="baseline"/>
              <w:outlineLvl w:val="0"/>
            </w:pPr>
          </w:p>
        </w:tc>
        <w:tc>
          <w:tcPr>
            <w:tcW w:w="0" w:type="auto"/>
            <w:shd w:val="clear" w:color="auto" w:fill="F2F2F2" w:themeFill="background1" w:themeFillShade="F2"/>
            <w:vAlign w:val="center"/>
          </w:tcPr>
          <w:p w14:paraId="0A02D67D" w14:textId="77777777" w:rsidR="00D11D56" w:rsidRPr="003077E4" w:rsidRDefault="00D11D56" w:rsidP="00FA6507">
            <w:pPr>
              <w:spacing w:after="0"/>
              <w:jc w:val="right"/>
              <w:rPr>
                <w:b/>
                <w:color w:val="C00000"/>
              </w:rPr>
            </w:pPr>
            <w:r w:rsidRPr="003077E4">
              <w:rPr>
                <w:b/>
              </w:rPr>
              <w:t>£’000</w:t>
            </w:r>
          </w:p>
        </w:tc>
      </w:tr>
      <w:tr w:rsidR="00D11D56" w:rsidRPr="00F44D42" w14:paraId="79D36A5F" w14:textId="77777777" w:rsidTr="00FA6507">
        <w:trPr>
          <w:trHeight w:val="1694"/>
        </w:trPr>
        <w:tc>
          <w:tcPr>
            <w:tcW w:w="0" w:type="auto"/>
          </w:tcPr>
          <w:p w14:paraId="41282F7A" w14:textId="1B2AF49B" w:rsidR="00D11D56" w:rsidRPr="003077E4" w:rsidRDefault="004F3AE5" w:rsidP="00A153A0">
            <w:pPr>
              <w:rPr>
                <w:rFonts w:eastAsia="Times New Roman" w:cs="Arial"/>
                <w:kern w:val="28"/>
              </w:rPr>
            </w:pPr>
            <w:r>
              <w:rPr>
                <w:rFonts w:eastAsia="Times New Roman" w:cs="Arial"/>
                <w:b/>
                <w:color w:val="C00000"/>
                <w:kern w:val="28"/>
              </w:rPr>
              <w:t>Fire Pensions</w:t>
            </w:r>
            <w:r w:rsidR="00D11D56" w:rsidRPr="003077E4">
              <w:rPr>
                <w:rFonts w:eastAsia="Times New Roman" w:cs="Arial"/>
                <w:b/>
                <w:color w:val="C00000"/>
                <w:kern w:val="28"/>
              </w:rPr>
              <w:t xml:space="preserve"> Grant</w:t>
            </w:r>
            <w:r w:rsidR="00D11D56" w:rsidRPr="003077E4">
              <w:rPr>
                <w:rFonts w:eastAsia="Times New Roman" w:cs="Arial"/>
                <w:color w:val="C00000"/>
                <w:kern w:val="28"/>
              </w:rPr>
              <w:t xml:space="preserve"> </w:t>
            </w:r>
            <w:r w:rsidR="00A153A0">
              <w:rPr>
                <w:rFonts w:eastAsia="Times New Roman" w:cs="Arial"/>
                <w:kern w:val="28"/>
              </w:rPr>
              <w:t xml:space="preserve">- </w:t>
            </w:r>
            <w:r w:rsidR="00D11D56" w:rsidRPr="003077E4">
              <w:rPr>
                <w:rFonts w:eastAsia="Times New Roman" w:cs="Arial"/>
                <w:kern w:val="28"/>
              </w:rPr>
              <w:t>Th</w:t>
            </w:r>
            <w:r w:rsidR="00A153A0">
              <w:rPr>
                <w:rFonts w:eastAsia="Times New Roman" w:cs="Arial"/>
                <w:kern w:val="28"/>
              </w:rPr>
              <w:t>is</w:t>
            </w:r>
            <w:r w:rsidR="00D11D56" w:rsidRPr="003077E4">
              <w:rPr>
                <w:rFonts w:eastAsia="Times New Roman" w:cs="Arial"/>
                <w:kern w:val="28"/>
              </w:rPr>
              <w:t xml:space="preserve"> grant is provided by</w:t>
            </w:r>
            <w:r w:rsidR="00D11D56">
              <w:rPr>
                <w:rFonts w:eastAsia="Times New Roman" w:cs="Arial"/>
                <w:kern w:val="28"/>
              </w:rPr>
              <w:t xml:space="preserve"> the</w:t>
            </w:r>
            <w:r w:rsidR="00D11D56" w:rsidRPr="003077E4">
              <w:rPr>
                <w:rFonts w:eastAsia="Times New Roman" w:cs="Arial"/>
                <w:kern w:val="28"/>
              </w:rPr>
              <w:t xml:space="preserve"> Government to cover </w:t>
            </w:r>
            <w:r w:rsidR="00A153A0">
              <w:rPr>
                <w:rFonts w:eastAsia="Times New Roman" w:cs="Arial"/>
                <w:kern w:val="28"/>
              </w:rPr>
              <w:t>a proportion</w:t>
            </w:r>
            <w:r w:rsidR="00D11D56" w:rsidRPr="003077E4">
              <w:rPr>
                <w:rFonts w:eastAsia="Times New Roman" w:cs="Arial"/>
                <w:kern w:val="28"/>
              </w:rPr>
              <w:t xml:space="preserve"> of the increase in costs resulting from the significantly higher employer pension contribution rates following the most recent fire pension scheme valuation.</w:t>
            </w:r>
            <w:r w:rsidR="00A153A0">
              <w:rPr>
                <w:rFonts w:eastAsia="Times New Roman" w:cs="Arial"/>
                <w:kern w:val="28"/>
              </w:rPr>
              <w:t xml:space="preserve"> The amount of grant has not been confirmed for 2022/23 so the budget has been built on the assumption that the same amount will be received as in the previous three financial years.</w:t>
            </w:r>
          </w:p>
        </w:tc>
        <w:tc>
          <w:tcPr>
            <w:tcW w:w="0" w:type="auto"/>
          </w:tcPr>
          <w:p w14:paraId="3DB23CCD" w14:textId="77777777" w:rsidR="00D11D56" w:rsidRPr="003077E4" w:rsidRDefault="00D11D56" w:rsidP="00FA6507">
            <w:pPr>
              <w:jc w:val="right"/>
              <w:rPr>
                <w:rFonts w:eastAsia="Times New Roman" w:cs="Arial"/>
                <w:color w:val="C00000"/>
                <w:kern w:val="28"/>
              </w:rPr>
            </w:pPr>
            <w:r w:rsidRPr="003077E4">
              <w:rPr>
                <w:rFonts w:eastAsia="Times New Roman" w:cs="Arial"/>
                <w:color w:val="C00000"/>
                <w:kern w:val="28"/>
              </w:rPr>
              <w:t>3,536</w:t>
            </w:r>
          </w:p>
        </w:tc>
      </w:tr>
      <w:tr w:rsidR="00D11D56" w:rsidRPr="00F44D42" w14:paraId="67EDE3AD" w14:textId="77777777" w:rsidTr="004F3AE5">
        <w:trPr>
          <w:trHeight w:val="1421"/>
        </w:trPr>
        <w:tc>
          <w:tcPr>
            <w:tcW w:w="0" w:type="auto"/>
            <w:shd w:val="clear" w:color="auto" w:fill="F2F2F2" w:themeFill="background1" w:themeFillShade="F2"/>
          </w:tcPr>
          <w:p w14:paraId="3EA4BFEA" w14:textId="0199ACAC" w:rsidR="00D11D56" w:rsidRPr="003077E4" w:rsidRDefault="00D11D56" w:rsidP="004F3AE5">
            <w:pPr>
              <w:spacing w:after="0"/>
              <w:rPr>
                <w:rFonts w:eastAsia="Times New Roman" w:cs="Arial"/>
                <w:b/>
                <w:kern w:val="28"/>
              </w:rPr>
            </w:pPr>
            <w:r w:rsidRPr="003077E4">
              <w:rPr>
                <w:rFonts w:eastAsia="Times New Roman" w:cs="Arial"/>
                <w:b/>
                <w:color w:val="C00000"/>
                <w:kern w:val="28"/>
              </w:rPr>
              <w:t>National Resilience (</w:t>
            </w:r>
            <w:r w:rsidRPr="00A153A0">
              <w:rPr>
                <w:rFonts w:eastAsia="Times New Roman" w:cs="Arial"/>
                <w:b/>
                <w:color w:val="C00000"/>
                <w:kern w:val="28"/>
              </w:rPr>
              <w:t>formerly New Dimension) Grant</w:t>
            </w:r>
            <w:r w:rsidRPr="00A153A0">
              <w:rPr>
                <w:rFonts w:eastAsia="Times New Roman" w:cs="Arial"/>
                <w:color w:val="C00000"/>
                <w:kern w:val="28"/>
              </w:rPr>
              <w:t xml:space="preserve"> </w:t>
            </w:r>
            <w:r w:rsidRPr="00A153A0">
              <w:rPr>
                <w:rFonts w:eastAsia="Times New Roman" w:cs="Arial"/>
                <w:kern w:val="28"/>
              </w:rPr>
              <w:t xml:space="preserve">- This grant covers various resilience activities including the costs of the Technical Rescue team. </w:t>
            </w:r>
            <w:r w:rsidRPr="00671643">
              <w:rPr>
                <w:rFonts w:eastAsia="Times New Roman" w:cs="Arial"/>
                <w:kern w:val="28"/>
              </w:rPr>
              <w:t>The amount of grant has not been confirmed for 2022/23 so the budget has been built on the assumption that the same amount will be received as in 2021/22</w:t>
            </w:r>
            <w:r w:rsidRPr="00A153A0">
              <w:rPr>
                <w:rFonts w:eastAsia="Times New Roman" w:cs="Arial"/>
                <w:kern w:val="28"/>
              </w:rPr>
              <w:t>.</w:t>
            </w:r>
          </w:p>
        </w:tc>
        <w:tc>
          <w:tcPr>
            <w:tcW w:w="0" w:type="auto"/>
            <w:shd w:val="clear" w:color="auto" w:fill="F2F2F2" w:themeFill="background1" w:themeFillShade="F2"/>
          </w:tcPr>
          <w:p w14:paraId="51634228" w14:textId="77777777" w:rsidR="00D11D56" w:rsidRPr="003077E4" w:rsidRDefault="00D11D56" w:rsidP="00FA6507">
            <w:pPr>
              <w:spacing w:after="0"/>
              <w:jc w:val="right"/>
              <w:rPr>
                <w:rFonts w:eastAsia="Times New Roman" w:cs="Arial"/>
                <w:color w:val="C00000"/>
                <w:kern w:val="28"/>
              </w:rPr>
            </w:pPr>
            <w:r w:rsidRPr="003077E4">
              <w:rPr>
                <w:rFonts w:eastAsia="Times New Roman" w:cs="Arial"/>
                <w:color w:val="C00000"/>
                <w:kern w:val="28"/>
              </w:rPr>
              <w:t>973</w:t>
            </w:r>
          </w:p>
        </w:tc>
      </w:tr>
      <w:tr w:rsidR="00D11D56" w:rsidRPr="00F44D42" w14:paraId="7C55EE4B" w14:textId="77777777" w:rsidTr="00FA6507">
        <w:trPr>
          <w:trHeight w:val="1417"/>
        </w:trPr>
        <w:tc>
          <w:tcPr>
            <w:tcW w:w="0" w:type="auto"/>
            <w:shd w:val="clear" w:color="auto" w:fill="auto"/>
          </w:tcPr>
          <w:p w14:paraId="2C445A50" w14:textId="2A917A95" w:rsidR="00D11D56" w:rsidRPr="003077E4" w:rsidRDefault="00D11D56" w:rsidP="00FA6507">
            <w:pPr>
              <w:spacing w:after="0"/>
              <w:rPr>
                <w:rFonts w:eastAsia="Times New Roman" w:cs="Arial"/>
                <w:b/>
                <w:kern w:val="28"/>
              </w:rPr>
            </w:pPr>
            <w:r w:rsidRPr="003077E4">
              <w:rPr>
                <w:rFonts w:eastAsia="Times New Roman" w:cs="Arial"/>
                <w:b/>
                <w:color w:val="C00000"/>
                <w:kern w:val="28"/>
              </w:rPr>
              <w:t xml:space="preserve">New </w:t>
            </w:r>
            <w:r w:rsidRPr="00A153A0">
              <w:rPr>
                <w:rFonts w:eastAsia="Times New Roman" w:cs="Arial"/>
                <w:b/>
                <w:color w:val="C00000"/>
                <w:kern w:val="28"/>
              </w:rPr>
              <w:t>Risks</w:t>
            </w:r>
            <w:r w:rsidR="004F3AE5" w:rsidRPr="00A153A0">
              <w:rPr>
                <w:rFonts w:eastAsia="Times New Roman" w:cs="Arial"/>
                <w:b/>
                <w:color w:val="C00000"/>
                <w:kern w:val="28"/>
              </w:rPr>
              <w:t xml:space="preserve"> Grant</w:t>
            </w:r>
            <w:r w:rsidRPr="00A153A0">
              <w:rPr>
                <w:rFonts w:eastAsia="Times New Roman" w:cs="Arial"/>
                <w:color w:val="C00000"/>
                <w:kern w:val="28"/>
              </w:rPr>
              <w:t xml:space="preserve"> </w:t>
            </w:r>
            <w:r w:rsidRPr="00A153A0">
              <w:rPr>
                <w:rFonts w:eastAsia="Times New Roman" w:cs="Arial"/>
                <w:kern w:val="28"/>
              </w:rPr>
              <w:t xml:space="preserve">- This grant is paid to Authority’s that maintain a specialist capability to respond to new risks. </w:t>
            </w:r>
            <w:r w:rsidRPr="00671643">
              <w:rPr>
                <w:rFonts w:eastAsia="Times New Roman" w:cs="Arial"/>
                <w:kern w:val="28"/>
              </w:rPr>
              <w:t>The amount of grant has not been confirmed for 2022/23 so the budget has been built on the assumption that the same amount will be received as in 2021/22.</w:t>
            </w:r>
          </w:p>
        </w:tc>
        <w:tc>
          <w:tcPr>
            <w:tcW w:w="0" w:type="auto"/>
            <w:shd w:val="clear" w:color="auto" w:fill="auto"/>
          </w:tcPr>
          <w:p w14:paraId="55496935" w14:textId="77777777" w:rsidR="00D11D56" w:rsidRPr="003077E4" w:rsidRDefault="00D11D56" w:rsidP="00FA6507">
            <w:pPr>
              <w:spacing w:after="0"/>
              <w:jc w:val="right"/>
              <w:rPr>
                <w:rFonts w:eastAsia="Times New Roman" w:cs="Arial"/>
                <w:color w:val="C00000"/>
                <w:kern w:val="28"/>
              </w:rPr>
            </w:pPr>
            <w:r w:rsidRPr="003077E4">
              <w:rPr>
                <w:rFonts w:eastAsia="Times New Roman" w:cs="Arial"/>
                <w:color w:val="C00000"/>
                <w:kern w:val="28"/>
              </w:rPr>
              <w:t>58</w:t>
            </w:r>
          </w:p>
        </w:tc>
      </w:tr>
      <w:tr w:rsidR="00D11D56" w:rsidRPr="00F44D42" w14:paraId="428F9D38" w14:textId="77777777" w:rsidTr="000868F5">
        <w:trPr>
          <w:trHeight w:val="1029"/>
        </w:trPr>
        <w:tc>
          <w:tcPr>
            <w:tcW w:w="0" w:type="auto"/>
            <w:shd w:val="clear" w:color="auto" w:fill="F2F2F2" w:themeFill="background1" w:themeFillShade="F2"/>
          </w:tcPr>
          <w:p w14:paraId="07A39D80" w14:textId="1D29BA85" w:rsidR="00D11D56" w:rsidRDefault="00D11D56" w:rsidP="00FA6507">
            <w:pPr>
              <w:spacing w:after="0"/>
              <w:rPr>
                <w:rFonts w:eastAsia="Times New Roman" w:cs="Arial"/>
                <w:kern w:val="28"/>
              </w:rPr>
            </w:pPr>
            <w:proofErr w:type="spellStart"/>
            <w:r w:rsidRPr="003077E4">
              <w:rPr>
                <w:rFonts w:eastAsia="Times New Roman" w:cs="Arial"/>
                <w:b/>
                <w:color w:val="C00000"/>
                <w:kern w:val="28"/>
              </w:rPr>
              <w:t>Fire</w:t>
            </w:r>
            <w:r w:rsidR="004F3AE5">
              <w:rPr>
                <w:rFonts w:eastAsia="Times New Roman" w:cs="Arial"/>
                <w:b/>
                <w:color w:val="C00000"/>
                <w:kern w:val="28"/>
              </w:rPr>
              <w:t>l</w:t>
            </w:r>
            <w:r w:rsidRPr="003077E4">
              <w:rPr>
                <w:rFonts w:eastAsia="Times New Roman" w:cs="Arial"/>
                <w:b/>
                <w:color w:val="C00000"/>
                <w:kern w:val="28"/>
              </w:rPr>
              <w:t>ink</w:t>
            </w:r>
            <w:proofErr w:type="spellEnd"/>
            <w:r w:rsidRPr="003077E4">
              <w:rPr>
                <w:rFonts w:eastAsia="Times New Roman" w:cs="Arial"/>
                <w:b/>
                <w:color w:val="C00000"/>
                <w:kern w:val="28"/>
              </w:rPr>
              <w:t xml:space="preserve"> </w:t>
            </w:r>
            <w:r w:rsidR="004F3AE5">
              <w:rPr>
                <w:rFonts w:eastAsia="Times New Roman" w:cs="Arial"/>
                <w:b/>
                <w:color w:val="C00000"/>
                <w:kern w:val="28"/>
              </w:rPr>
              <w:t xml:space="preserve">Grant </w:t>
            </w:r>
            <w:r w:rsidRPr="003077E4">
              <w:rPr>
                <w:rFonts w:eastAsia="Times New Roman" w:cs="Arial"/>
                <w:kern w:val="28"/>
              </w:rPr>
              <w:t xml:space="preserve">- This grant covers the difference between the annual charge for the </w:t>
            </w:r>
            <w:proofErr w:type="spellStart"/>
            <w:r w:rsidRPr="003077E4">
              <w:rPr>
                <w:rFonts w:eastAsia="Times New Roman" w:cs="Arial"/>
                <w:kern w:val="28"/>
              </w:rPr>
              <w:t>FireLink</w:t>
            </w:r>
            <w:proofErr w:type="spellEnd"/>
            <w:r w:rsidRPr="003077E4">
              <w:rPr>
                <w:rFonts w:eastAsia="Times New Roman" w:cs="Arial"/>
                <w:kern w:val="28"/>
              </w:rPr>
              <w:t xml:space="preserve"> managed service radio scheme and the legacy costs of the</w:t>
            </w:r>
            <w:r>
              <w:rPr>
                <w:rFonts w:eastAsia="Times New Roman" w:cs="Arial"/>
                <w:kern w:val="28"/>
              </w:rPr>
              <w:t xml:space="preserve"> now decommissioned radio scheme</w:t>
            </w:r>
            <w:r w:rsidRPr="003077E4">
              <w:rPr>
                <w:rFonts w:eastAsia="Times New Roman" w:cs="Arial"/>
                <w:kern w:val="28"/>
              </w:rPr>
              <w:t>.</w:t>
            </w:r>
            <w:r>
              <w:rPr>
                <w:rFonts w:eastAsia="Times New Roman" w:cs="Arial"/>
                <w:kern w:val="28"/>
              </w:rPr>
              <w:t xml:space="preserve">  Following confirmation of an error in the Government’s calculations for this grant the budget has been reduced </w:t>
            </w:r>
            <w:r w:rsidR="00F918E2">
              <w:rPr>
                <w:rFonts w:eastAsia="Times New Roman" w:cs="Arial"/>
                <w:kern w:val="28"/>
              </w:rPr>
              <w:t xml:space="preserve">by </w:t>
            </w:r>
            <w:r>
              <w:rPr>
                <w:rFonts w:eastAsia="Times New Roman" w:cs="Arial"/>
                <w:kern w:val="28"/>
              </w:rPr>
              <w:t>£14k to reflect the new estimate for 2022/23.</w:t>
            </w:r>
          </w:p>
          <w:p w14:paraId="2ADDDA7E" w14:textId="77777777" w:rsidR="00D11D56" w:rsidRPr="003077E4" w:rsidRDefault="00D11D56" w:rsidP="00FA6507">
            <w:pPr>
              <w:spacing w:after="0"/>
              <w:rPr>
                <w:rFonts w:eastAsia="Times New Roman" w:cs="Arial"/>
                <w:kern w:val="28"/>
              </w:rPr>
            </w:pPr>
          </w:p>
        </w:tc>
        <w:tc>
          <w:tcPr>
            <w:tcW w:w="0" w:type="auto"/>
            <w:shd w:val="clear" w:color="auto" w:fill="F2F2F2" w:themeFill="background1" w:themeFillShade="F2"/>
          </w:tcPr>
          <w:p w14:paraId="1C13E6F2" w14:textId="77777777" w:rsidR="00D11D56" w:rsidRPr="003077E4" w:rsidRDefault="00D11D56" w:rsidP="00FA6507">
            <w:pPr>
              <w:spacing w:after="0"/>
              <w:jc w:val="right"/>
              <w:rPr>
                <w:rFonts w:eastAsia="Times New Roman" w:cs="Arial"/>
                <w:color w:val="C00000"/>
                <w:kern w:val="28"/>
              </w:rPr>
            </w:pPr>
            <w:r w:rsidRPr="003077E4">
              <w:rPr>
                <w:rFonts w:eastAsia="Times New Roman" w:cs="Arial"/>
                <w:color w:val="C00000"/>
                <w:kern w:val="28"/>
              </w:rPr>
              <w:t>610</w:t>
            </w:r>
          </w:p>
        </w:tc>
      </w:tr>
      <w:tr w:rsidR="00D11D56" w:rsidRPr="00F44D42" w14:paraId="3076F8AF" w14:textId="77777777" w:rsidTr="000868F5">
        <w:trPr>
          <w:trHeight w:val="1784"/>
        </w:trPr>
        <w:tc>
          <w:tcPr>
            <w:tcW w:w="0" w:type="auto"/>
            <w:shd w:val="clear" w:color="auto" w:fill="auto"/>
          </w:tcPr>
          <w:p w14:paraId="0312A5A0" w14:textId="008DBF31" w:rsidR="00D11D56" w:rsidRPr="004F3AE5" w:rsidRDefault="00D11D56" w:rsidP="00FA6507">
            <w:pPr>
              <w:rPr>
                <w:rFonts w:eastAsia="Times New Roman" w:cs="Arial"/>
                <w:kern w:val="28"/>
              </w:rPr>
            </w:pPr>
            <w:r w:rsidRPr="004F3AE5">
              <w:rPr>
                <w:rFonts w:eastAsia="Times New Roman" w:cs="Arial"/>
                <w:b/>
                <w:color w:val="C00000"/>
                <w:kern w:val="28"/>
              </w:rPr>
              <w:t>Emergency Services Mobile Communication Programme (ESMCP)</w:t>
            </w:r>
            <w:r w:rsidR="004F3AE5" w:rsidRPr="004F3AE5">
              <w:rPr>
                <w:rFonts w:eastAsia="Times New Roman" w:cs="Arial"/>
                <w:b/>
                <w:color w:val="C00000"/>
                <w:kern w:val="28"/>
              </w:rPr>
              <w:t xml:space="preserve"> Grant</w:t>
            </w:r>
            <w:r w:rsidRPr="004F3AE5">
              <w:rPr>
                <w:rFonts w:eastAsia="Times New Roman" w:cs="Arial"/>
                <w:color w:val="C00000"/>
                <w:kern w:val="28"/>
              </w:rPr>
              <w:t xml:space="preserve"> </w:t>
            </w:r>
            <w:r w:rsidRPr="004F3AE5">
              <w:rPr>
                <w:rFonts w:eastAsia="Times New Roman" w:cs="Arial"/>
                <w:kern w:val="28"/>
              </w:rPr>
              <w:t>- This is a National programme to provide the new 4G Emergency Services Network (ESN) to replace the Airwave service currently used by Police, Fire and Rescue and Ambulance services for critical communications. Access to ESN will be via ESN Prime, devices that include critical push</w:t>
            </w:r>
            <w:r w:rsidR="004F3AE5" w:rsidRPr="004F3AE5">
              <w:rPr>
                <w:rFonts w:eastAsia="Times New Roman" w:cs="Arial"/>
                <w:kern w:val="28"/>
              </w:rPr>
              <w:t xml:space="preserve"> to talk, messaging and video.</w:t>
            </w:r>
          </w:p>
        </w:tc>
        <w:tc>
          <w:tcPr>
            <w:tcW w:w="0" w:type="auto"/>
            <w:shd w:val="clear" w:color="auto" w:fill="auto"/>
          </w:tcPr>
          <w:p w14:paraId="7D689708" w14:textId="2DDF1661" w:rsidR="00D11D56" w:rsidRPr="004F3AE5" w:rsidRDefault="004F3AE5" w:rsidP="00FA6507">
            <w:pPr>
              <w:jc w:val="right"/>
              <w:rPr>
                <w:rFonts w:eastAsia="Times New Roman" w:cs="Arial"/>
                <w:color w:val="C00000"/>
                <w:kern w:val="28"/>
              </w:rPr>
            </w:pPr>
            <w:r w:rsidRPr="004F3AE5">
              <w:rPr>
                <w:rFonts w:eastAsia="Times New Roman" w:cs="Arial"/>
                <w:color w:val="C00000"/>
                <w:kern w:val="28"/>
              </w:rPr>
              <w:t>122</w:t>
            </w:r>
          </w:p>
        </w:tc>
      </w:tr>
      <w:tr w:rsidR="00D11D56" w:rsidRPr="00F44D42" w14:paraId="4BC9C497" w14:textId="77777777" w:rsidTr="000868F5">
        <w:trPr>
          <w:trHeight w:val="1336"/>
        </w:trPr>
        <w:tc>
          <w:tcPr>
            <w:tcW w:w="0" w:type="auto"/>
            <w:shd w:val="clear" w:color="auto" w:fill="F2F2F2" w:themeFill="background1" w:themeFillShade="F2"/>
          </w:tcPr>
          <w:p w14:paraId="5F2F15D5" w14:textId="77777777" w:rsidR="00D11D56" w:rsidRPr="004F3AE5" w:rsidRDefault="00D11D56" w:rsidP="00FA6507">
            <w:pPr>
              <w:spacing w:after="0"/>
              <w:rPr>
                <w:rFonts w:eastAsia="Times New Roman" w:cs="Arial"/>
                <w:kern w:val="28"/>
              </w:rPr>
            </w:pPr>
            <w:r w:rsidRPr="004F3AE5">
              <w:rPr>
                <w:rFonts w:eastAsia="Times New Roman" w:cs="Arial"/>
                <w:b/>
                <w:color w:val="C00000"/>
                <w:kern w:val="28"/>
              </w:rPr>
              <w:t>Apprenticeship Levy</w:t>
            </w:r>
            <w:r w:rsidRPr="004F3AE5">
              <w:rPr>
                <w:rFonts w:eastAsia="Times New Roman" w:cs="Arial"/>
                <w:color w:val="C00000"/>
                <w:kern w:val="28"/>
              </w:rPr>
              <w:t xml:space="preserve"> </w:t>
            </w:r>
            <w:r w:rsidRPr="004F3AE5">
              <w:rPr>
                <w:rFonts w:eastAsia="Times New Roman" w:cs="Arial"/>
                <w:kern w:val="28"/>
              </w:rPr>
              <w:t xml:space="preserve">- As an employer with a pay bill over £3m the Authority is required to pay funds into the apprentice levy pot each year (see </w:t>
            </w:r>
            <w:r w:rsidRPr="000A5757">
              <w:rPr>
                <w:rFonts w:eastAsia="Times New Roman" w:cs="Arial"/>
                <w:kern w:val="28"/>
              </w:rPr>
              <w:t xml:space="preserve">Page </w:t>
            </w:r>
            <w:r w:rsidRPr="00671643">
              <w:rPr>
                <w:rFonts w:eastAsia="Times New Roman" w:cs="Arial"/>
                <w:kern w:val="28"/>
              </w:rPr>
              <w:t>10</w:t>
            </w:r>
            <w:r w:rsidRPr="000A5757">
              <w:rPr>
                <w:rFonts w:eastAsia="Times New Roman" w:cs="Arial"/>
                <w:kern w:val="28"/>
              </w:rPr>
              <w:t>). Funds</w:t>
            </w:r>
            <w:r w:rsidRPr="004F3AE5">
              <w:rPr>
                <w:rFonts w:eastAsia="Times New Roman" w:cs="Arial"/>
                <w:kern w:val="28"/>
              </w:rPr>
              <w:t xml:space="preserve"> can be drawn down to recover training costs for apprentices. Due to timing differences, the amount paid in will be different to the amount drawn down in any given year.</w:t>
            </w:r>
          </w:p>
        </w:tc>
        <w:tc>
          <w:tcPr>
            <w:tcW w:w="0" w:type="auto"/>
            <w:shd w:val="clear" w:color="auto" w:fill="F2F2F2" w:themeFill="background1" w:themeFillShade="F2"/>
          </w:tcPr>
          <w:p w14:paraId="2C65786D" w14:textId="11443186" w:rsidR="00D11D56" w:rsidRPr="004F3AE5" w:rsidRDefault="004F3AE5" w:rsidP="00FA6507">
            <w:pPr>
              <w:spacing w:after="0"/>
              <w:jc w:val="right"/>
              <w:rPr>
                <w:rFonts w:eastAsia="Times New Roman" w:cs="Arial"/>
                <w:color w:val="C00000"/>
                <w:kern w:val="28"/>
              </w:rPr>
            </w:pPr>
            <w:r w:rsidRPr="004F3AE5">
              <w:rPr>
                <w:rFonts w:eastAsia="Times New Roman" w:cs="Arial"/>
                <w:color w:val="C00000"/>
                <w:kern w:val="28"/>
              </w:rPr>
              <w:t>24</w:t>
            </w:r>
          </w:p>
        </w:tc>
      </w:tr>
    </w:tbl>
    <w:p w14:paraId="1CF491F0" w14:textId="2BD23101" w:rsidR="006E229D" w:rsidRPr="003A5F0C" w:rsidRDefault="00EB0D6E" w:rsidP="00027F62">
      <w:pPr>
        <w:pStyle w:val="Heading1"/>
        <w:spacing w:before="0"/>
        <w:rPr>
          <w:rFonts w:cs="Arial"/>
          <w:noProof/>
          <w:sz w:val="30"/>
          <w:szCs w:val="30"/>
          <w:lang w:eastAsia="en-GB"/>
        </w:rPr>
      </w:pPr>
      <w:r>
        <w:rPr>
          <w:rFonts w:cs="Arial"/>
          <w:sz w:val="30"/>
          <w:szCs w:val="30"/>
        </w:rPr>
        <w:lastRenderedPageBreak/>
        <w:t>F</w:t>
      </w:r>
      <w:r w:rsidR="006E229D" w:rsidRPr="003A5F0C">
        <w:rPr>
          <w:rFonts w:cs="Arial"/>
          <w:sz w:val="30"/>
          <w:szCs w:val="30"/>
        </w:rPr>
        <w:t xml:space="preserve">UNDING THE </w:t>
      </w:r>
      <w:r w:rsidR="00FA13F3">
        <w:rPr>
          <w:rFonts w:cs="Arial"/>
          <w:sz w:val="30"/>
          <w:szCs w:val="30"/>
        </w:rPr>
        <w:t>202</w:t>
      </w:r>
      <w:r w:rsidR="007B1A1B">
        <w:rPr>
          <w:rFonts w:cs="Arial"/>
          <w:sz w:val="30"/>
          <w:szCs w:val="30"/>
        </w:rPr>
        <w:t>2</w:t>
      </w:r>
      <w:r w:rsidR="0024571C">
        <w:rPr>
          <w:rFonts w:cs="Arial"/>
          <w:sz w:val="30"/>
          <w:szCs w:val="30"/>
        </w:rPr>
        <w:t>/2</w:t>
      </w:r>
      <w:r w:rsidR="007B1A1B">
        <w:rPr>
          <w:rFonts w:cs="Arial"/>
          <w:sz w:val="30"/>
          <w:szCs w:val="30"/>
        </w:rPr>
        <w:t>3</w:t>
      </w:r>
      <w:r w:rsidR="00E11D39" w:rsidRPr="003A5F0C">
        <w:rPr>
          <w:rFonts w:cs="Arial"/>
          <w:sz w:val="30"/>
          <w:szCs w:val="30"/>
        </w:rPr>
        <w:t xml:space="preserve"> REVENUE BUDGET</w:t>
      </w:r>
      <w:bookmarkEnd w:id="12"/>
    </w:p>
    <w:p w14:paraId="31CF07A7" w14:textId="45EACDBF" w:rsidR="00EE2293" w:rsidRPr="00EE2293" w:rsidRDefault="009064E3" w:rsidP="00671643">
      <w:pPr>
        <w:pStyle w:val="Heading2"/>
        <w:spacing w:line="240" w:lineRule="auto"/>
      </w:pPr>
      <w:bookmarkStart w:id="14" w:name="_Toc29550862"/>
      <w:r>
        <w:rPr>
          <w:rFonts w:cs="Arial"/>
          <w:sz w:val="24"/>
        </w:rPr>
        <w:t xml:space="preserve">2022/23 </w:t>
      </w:r>
      <w:r w:rsidR="006E229D" w:rsidRPr="00796B73">
        <w:rPr>
          <w:rFonts w:cs="Arial"/>
          <w:sz w:val="24"/>
        </w:rPr>
        <w:t>Sources of Funding</w:t>
      </w:r>
      <w:r w:rsidR="0024571C">
        <w:rPr>
          <w:rFonts w:cs="Arial"/>
          <w:sz w:val="24"/>
        </w:rPr>
        <w:t xml:space="preserve"> </w:t>
      </w:r>
      <w:r w:rsidR="00D27806">
        <w:rPr>
          <w:rFonts w:cs="Arial"/>
          <w:sz w:val="24"/>
        </w:rPr>
        <w:t xml:space="preserve">the Net </w:t>
      </w:r>
      <w:r w:rsidR="00AE757E">
        <w:rPr>
          <w:rFonts w:cs="Arial"/>
          <w:sz w:val="24"/>
        </w:rPr>
        <w:t>Revenue</w:t>
      </w:r>
      <w:r w:rsidR="00D27806">
        <w:rPr>
          <w:rFonts w:cs="Arial"/>
          <w:sz w:val="24"/>
        </w:rPr>
        <w:t xml:space="preserve"> Budget</w:t>
      </w:r>
      <w:bookmarkEnd w:id="14"/>
    </w:p>
    <w:p w14:paraId="6E655553" w14:textId="5BE3FFA3" w:rsidR="006E229D" w:rsidRPr="0036000B" w:rsidRDefault="0024571C" w:rsidP="00671643">
      <w:pPr>
        <w:spacing w:before="240" w:line="240" w:lineRule="auto"/>
        <w:rPr>
          <w:rFonts w:eastAsia="Times New Roman"/>
        </w:rPr>
      </w:pPr>
      <w:r w:rsidRPr="0036000B">
        <w:rPr>
          <w:rFonts w:eastAsia="Times New Roman"/>
        </w:rPr>
        <w:t>For 202</w:t>
      </w:r>
      <w:r w:rsidR="007B1A1B" w:rsidRPr="0036000B">
        <w:rPr>
          <w:rFonts w:eastAsia="Times New Roman"/>
        </w:rPr>
        <w:t>2</w:t>
      </w:r>
      <w:r w:rsidRPr="0036000B">
        <w:rPr>
          <w:rFonts w:eastAsia="Times New Roman"/>
        </w:rPr>
        <w:t>/2</w:t>
      </w:r>
      <w:r w:rsidR="007B1A1B" w:rsidRPr="0036000B">
        <w:rPr>
          <w:rFonts w:eastAsia="Times New Roman"/>
        </w:rPr>
        <w:t>3</w:t>
      </w:r>
      <w:r w:rsidR="00EB0D6E" w:rsidRPr="0036000B">
        <w:rPr>
          <w:rFonts w:eastAsia="Times New Roman"/>
        </w:rPr>
        <w:t xml:space="preserve"> </w:t>
      </w:r>
      <w:r w:rsidR="00EE2293" w:rsidRPr="0036000B">
        <w:rPr>
          <w:rFonts w:eastAsia="Times New Roman"/>
        </w:rPr>
        <w:t>the Authority will receive funding from Council Tax, Business Rates, Collection Funds (prior years Council Tax and Business Rates surplus’ or defic</w:t>
      </w:r>
      <w:r w:rsidR="00137BA2" w:rsidRPr="0036000B">
        <w:rPr>
          <w:rFonts w:eastAsia="Times New Roman"/>
        </w:rPr>
        <w:t xml:space="preserve">its), Revenue Support Grant, </w:t>
      </w:r>
      <w:r w:rsidR="00EE2293" w:rsidRPr="0036000B">
        <w:rPr>
          <w:rFonts w:eastAsia="Times New Roman"/>
        </w:rPr>
        <w:t>Top-up Grant</w:t>
      </w:r>
      <w:r w:rsidR="0036000B" w:rsidRPr="0036000B">
        <w:rPr>
          <w:rFonts w:eastAsia="Times New Roman"/>
        </w:rPr>
        <w:t xml:space="preserve">, </w:t>
      </w:r>
      <w:r w:rsidR="00137BA2" w:rsidRPr="0036000B">
        <w:rPr>
          <w:rFonts w:eastAsia="Times New Roman"/>
        </w:rPr>
        <w:t>Business Rates Section 31 Grant and</w:t>
      </w:r>
      <w:r w:rsidR="00CB4B81" w:rsidRPr="0036000B">
        <w:rPr>
          <w:rFonts w:eastAsia="Times New Roman"/>
        </w:rPr>
        <w:t xml:space="preserve"> the</w:t>
      </w:r>
      <w:r w:rsidR="00137BA2" w:rsidRPr="0036000B">
        <w:rPr>
          <w:rFonts w:eastAsia="Times New Roman"/>
        </w:rPr>
        <w:t xml:space="preserve"> </w:t>
      </w:r>
      <w:r w:rsidR="0036000B" w:rsidRPr="0036000B">
        <w:rPr>
          <w:rFonts w:eastAsia="Times New Roman"/>
        </w:rPr>
        <w:t>new one-off Services Grant</w:t>
      </w:r>
      <w:r w:rsidR="00137BA2" w:rsidRPr="0036000B">
        <w:rPr>
          <w:rFonts w:eastAsia="Times New Roman"/>
        </w:rPr>
        <w:t>,</w:t>
      </w:r>
      <w:r w:rsidR="00EE2293" w:rsidRPr="0036000B">
        <w:rPr>
          <w:rFonts w:eastAsia="Times New Roman"/>
        </w:rPr>
        <w:t xml:space="preserve"> each of which are described below:-</w:t>
      </w:r>
    </w:p>
    <w:p w14:paraId="4087522E" w14:textId="54D2F598" w:rsidR="006E229D" w:rsidRDefault="006E229D">
      <w:pPr>
        <w:spacing w:after="240"/>
        <w:rPr>
          <w:rFonts w:cs="Arial"/>
        </w:rPr>
      </w:pPr>
      <w:r w:rsidRPr="0036000B">
        <w:rPr>
          <w:rFonts w:cs="Arial"/>
          <w:b/>
          <w:color w:val="C00000"/>
        </w:rPr>
        <w:t>Council Tax</w:t>
      </w:r>
      <w:r w:rsidRPr="0036000B">
        <w:rPr>
          <w:rFonts w:cs="Arial"/>
          <w:color w:val="C00000"/>
        </w:rPr>
        <w:t xml:space="preserve"> </w:t>
      </w:r>
      <w:r w:rsidRPr="0036000B">
        <w:rPr>
          <w:rFonts w:cs="Arial"/>
          <w:b/>
          <w:color w:val="C00000"/>
        </w:rPr>
        <w:t>Precept</w:t>
      </w:r>
      <w:r w:rsidRPr="0036000B">
        <w:rPr>
          <w:rFonts w:cs="Arial"/>
          <w:color w:val="C00000"/>
        </w:rPr>
        <w:t xml:space="preserve"> </w:t>
      </w:r>
      <w:r w:rsidRPr="0036000B">
        <w:rPr>
          <w:rFonts w:cs="Arial"/>
        </w:rPr>
        <w:t xml:space="preserve">- </w:t>
      </w:r>
      <w:r w:rsidR="00EE2293" w:rsidRPr="0036000B">
        <w:rPr>
          <w:rFonts w:cs="Arial"/>
        </w:rPr>
        <w:t>Around</w:t>
      </w:r>
      <w:r w:rsidRPr="0036000B">
        <w:rPr>
          <w:rFonts w:cs="Arial"/>
        </w:rPr>
        <w:t xml:space="preserve"> </w:t>
      </w:r>
      <w:r w:rsidR="0036000B" w:rsidRPr="0036000B">
        <w:rPr>
          <w:rFonts w:cs="Arial"/>
        </w:rPr>
        <w:t>69</w:t>
      </w:r>
      <w:r w:rsidR="00EE2293" w:rsidRPr="0036000B">
        <w:rPr>
          <w:rFonts w:cs="Arial"/>
        </w:rPr>
        <w:t>%</w:t>
      </w:r>
      <w:r w:rsidRPr="0036000B">
        <w:rPr>
          <w:rFonts w:cs="Arial"/>
        </w:rPr>
        <w:t xml:space="preserve"> of the Authority’s </w:t>
      </w:r>
      <w:r w:rsidR="004B4253" w:rsidRPr="0036000B">
        <w:rPr>
          <w:rFonts w:cs="Arial"/>
        </w:rPr>
        <w:t>funding</w:t>
      </w:r>
      <w:r w:rsidRPr="0036000B">
        <w:rPr>
          <w:rFonts w:cs="Arial"/>
        </w:rPr>
        <w:t xml:space="preserve"> comes from Council Tax. The level of Council Tax raised is affected by the level of Council Tax discounts given by billing authorities (Medway Council and Kent District Councils) to Council Taxpayers on low incomes and the level of exemptions granted. The level of discount can also have</w:t>
      </w:r>
      <w:r w:rsidR="00EE2293" w:rsidRPr="0036000B">
        <w:rPr>
          <w:rFonts w:cs="Arial"/>
        </w:rPr>
        <w:t xml:space="preserve"> an impact on collection rates. The amount to be collected from Medway Council and Kent Dist</w:t>
      </w:r>
      <w:r w:rsidR="00704BED" w:rsidRPr="0036000B">
        <w:rPr>
          <w:rFonts w:cs="Arial"/>
        </w:rPr>
        <w:t>rict</w:t>
      </w:r>
      <w:r w:rsidR="00137BA2" w:rsidRPr="0036000B">
        <w:rPr>
          <w:rFonts w:cs="Arial"/>
        </w:rPr>
        <w:t xml:space="preserve"> Councils for 202</w:t>
      </w:r>
      <w:r w:rsidR="0036000B" w:rsidRPr="0036000B">
        <w:rPr>
          <w:rFonts w:cs="Arial"/>
        </w:rPr>
        <w:t>2</w:t>
      </w:r>
      <w:r w:rsidR="00137BA2" w:rsidRPr="0036000B">
        <w:rPr>
          <w:rFonts w:cs="Arial"/>
        </w:rPr>
        <w:t>/</w:t>
      </w:r>
      <w:r w:rsidR="00137BA2" w:rsidRPr="000A5757">
        <w:rPr>
          <w:rFonts w:cs="Arial"/>
        </w:rPr>
        <w:t>2</w:t>
      </w:r>
      <w:r w:rsidR="0036000B" w:rsidRPr="000A5757">
        <w:rPr>
          <w:rFonts w:cs="Arial"/>
        </w:rPr>
        <w:t>3</w:t>
      </w:r>
      <w:r w:rsidR="00137BA2" w:rsidRPr="000A5757">
        <w:rPr>
          <w:rFonts w:cs="Arial"/>
        </w:rPr>
        <w:t xml:space="preserve"> is £</w:t>
      </w:r>
      <w:r w:rsidR="0036000B" w:rsidRPr="00671643">
        <w:rPr>
          <w:rFonts w:cs="Arial"/>
        </w:rPr>
        <w:t>53</w:t>
      </w:r>
      <w:r w:rsidR="002A12A5" w:rsidRPr="00671643">
        <w:rPr>
          <w:rFonts w:cs="Arial"/>
        </w:rPr>
        <w:t>.</w:t>
      </w:r>
      <w:r w:rsidR="0036000B" w:rsidRPr="00671643">
        <w:rPr>
          <w:rFonts w:cs="Arial"/>
        </w:rPr>
        <w:t>63</w:t>
      </w:r>
      <w:r w:rsidR="00C21A7B" w:rsidRPr="00671643">
        <w:rPr>
          <w:rFonts w:cs="Arial"/>
        </w:rPr>
        <w:t>7</w:t>
      </w:r>
      <w:r w:rsidR="002A12A5" w:rsidRPr="000A5757">
        <w:rPr>
          <w:rFonts w:cs="Arial"/>
        </w:rPr>
        <w:t>m</w:t>
      </w:r>
      <w:r w:rsidR="00EE2293" w:rsidRPr="000A5757">
        <w:rPr>
          <w:rFonts w:cs="Arial"/>
        </w:rPr>
        <w:t>.</w:t>
      </w:r>
    </w:p>
    <w:p w14:paraId="3A00E01C" w14:textId="6CEDDDF1" w:rsidR="005E780E" w:rsidRDefault="0036000B" w:rsidP="0036000B">
      <w:pPr>
        <w:autoSpaceDE w:val="0"/>
        <w:autoSpaceDN w:val="0"/>
        <w:adjustRightInd w:val="0"/>
        <w:spacing w:after="0"/>
        <w:rPr>
          <w:rFonts w:cs="Arial"/>
        </w:rPr>
      </w:pPr>
      <w:r w:rsidRPr="005D431A">
        <w:rPr>
          <w:rFonts w:cs="Arial"/>
          <w:b/>
          <w:color w:val="C00000"/>
        </w:rPr>
        <w:t>Business Rates</w:t>
      </w:r>
      <w:r w:rsidRPr="00671643">
        <w:rPr>
          <w:rFonts w:cs="Arial"/>
          <w:b/>
          <w:color w:val="C00000"/>
        </w:rPr>
        <w:t xml:space="preserve"> </w:t>
      </w:r>
      <w:r w:rsidR="005D431A" w:rsidRPr="00671643">
        <w:rPr>
          <w:rFonts w:cs="Arial"/>
          <w:b/>
          <w:color w:val="C00000"/>
        </w:rPr>
        <w:t>and Top-up Grant</w:t>
      </w:r>
      <w:r w:rsidR="005D431A" w:rsidRPr="005D431A">
        <w:rPr>
          <w:rFonts w:cs="Arial"/>
          <w:color w:val="C00000"/>
        </w:rPr>
        <w:t xml:space="preserve"> </w:t>
      </w:r>
      <w:r w:rsidRPr="005E780E">
        <w:rPr>
          <w:rFonts w:cs="Arial"/>
        </w:rPr>
        <w:t xml:space="preserve">- 50% of the income from Business Rates is paid to the Government with the remaining 50% being retained locally, from which fire and rescue authorities (FRAs) receive a 2% local share. Authorities that collect more than the amount specified by the Government will pay a levy to the Government and those that collect less may receive a safety net payment. This Authority is part of a pooling arrangement with Kent County Council and the majority of Kent District Councils. This Authority’s share of the amount to be collected from Medway Council and Kent District Councils for 2022/23 </w:t>
      </w:r>
      <w:r w:rsidRPr="00301B20">
        <w:rPr>
          <w:rFonts w:cs="Arial"/>
        </w:rPr>
        <w:t xml:space="preserve">is </w:t>
      </w:r>
      <w:r w:rsidR="005E780E" w:rsidRPr="00301B20">
        <w:rPr>
          <w:rFonts w:cs="Arial"/>
        </w:rPr>
        <w:t>£</w:t>
      </w:r>
      <w:r w:rsidR="005E780E" w:rsidRPr="00671643">
        <w:rPr>
          <w:rFonts w:cs="Arial"/>
        </w:rPr>
        <w:t>6.</w:t>
      </w:r>
      <w:r w:rsidR="00591CB0">
        <w:rPr>
          <w:rFonts w:cs="Arial"/>
        </w:rPr>
        <w:t>047</w:t>
      </w:r>
      <w:r w:rsidRPr="00301B20">
        <w:rPr>
          <w:rFonts w:cs="Arial"/>
        </w:rPr>
        <w:t>m.</w:t>
      </w:r>
      <w:r w:rsidR="00A153A0" w:rsidRPr="00301B20">
        <w:rPr>
          <w:rFonts w:cs="Arial"/>
        </w:rPr>
        <w:t xml:space="preserve"> This</w:t>
      </w:r>
      <w:r w:rsidR="00A153A0">
        <w:rPr>
          <w:rFonts w:cs="Arial"/>
        </w:rPr>
        <w:t xml:space="preserve"> amount is lower than in previous years but as the Government </w:t>
      </w:r>
      <w:r w:rsidR="0073024E">
        <w:t>is</w:t>
      </w:r>
      <w:r w:rsidR="00301B20">
        <w:t xml:space="preserve"> compensating local authorities for the loss of income </w:t>
      </w:r>
      <w:r w:rsidR="0073024E">
        <w:t>the reduction is</w:t>
      </w:r>
      <w:r w:rsidR="00301B20">
        <w:t xml:space="preserve"> funded by an increase in the Business Rates Section 31 grant for 2022/23.</w:t>
      </w:r>
      <w:r w:rsidR="005D431A">
        <w:t xml:space="preserve"> </w:t>
      </w:r>
      <w:r w:rsidR="005D431A" w:rsidRPr="00045F63">
        <w:rPr>
          <w:rFonts w:cs="Arial"/>
        </w:rPr>
        <w:t xml:space="preserve">As the Authority’s Business Rates Baseline is less than the Baseline Funding need, </w:t>
      </w:r>
      <w:r w:rsidR="005D431A">
        <w:rPr>
          <w:rFonts w:cs="Arial"/>
        </w:rPr>
        <w:t>the</w:t>
      </w:r>
      <w:r w:rsidR="005D431A" w:rsidRPr="00045F63">
        <w:rPr>
          <w:rFonts w:cs="Arial"/>
        </w:rPr>
        <w:t xml:space="preserve"> Government will </w:t>
      </w:r>
      <w:r w:rsidR="005D431A">
        <w:rPr>
          <w:rFonts w:cs="Arial"/>
        </w:rPr>
        <w:t xml:space="preserve">also </w:t>
      </w:r>
      <w:r w:rsidR="005D431A" w:rsidRPr="00045F63">
        <w:rPr>
          <w:rFonts w:cs="Arial"/>
        </w:rPr>
        <w:t xml:space="preserve">pay a Top-up Grant </w:t>
      </w:r>
      <w:r w:rsidR="005D431A">
        <w:rPr>
          <w:rFonts w:cs="Arial"/>
        </w:rPr>
        <w:t>which is expected to be £8.514m for 2022/23.</w:t>
      </w:r>
    </w:p>
    <w:p w14:paraId="2A4F79CF" w14:textId="4513CEA7" w:rsidR="005E780E" w:rsidRPr="007B1A1B" w:rsidRDefault="005E780E" w:rsidP="00671643">
      <w:pPr>
        <w:spacing w:before="240" w:after="240"/>
        <w:rPr>
          <w:rFonts w:cs="Arial"/>
          <w:highlight w:val="yellow"/>
        </w:rPr>
      </w:pPr>
      <w:r w:rsidRPr="005E780E">
        <w:rPr>
          <w:rFonts w:cs="Arial"/>
          <w:b/>
          <w:color w:val="C00000"/>
        </w:rPr>
        <w:t xml:space="preserve">Collection Funds </w:t>
      </w:r>
      <w:r w:rsidRPr="005E780E">
        <w:rPr>
          <w:rFonts w:cs="Arial"/>
        </w:rPr>
        <w:t xml:space="preserve">- Each year there can be either a surplus or a deficit on the Collection Funds if the amount collected for Council Tax and Business Rates differs from estimates used when setting budgets in prior years. </w:t>
      </w:r>
      <w:r w:rsidR="0073024E" w:rsidRPr="0042581D">
        <w:t xml:space="preserve">Overall there is a net </w:t>
      </w:r>
      <w:r w:rsidR="0073024E" w:rsidRPr="00F36C83">
        <w:t>deficit</w:t>
      </w:r>
      <w:r w:rsidR="0073024E" w:rsidRPr="006619B2">
        <w:t xml:space="preserve"> of £</w:t>
      </w:r>
      <w:r w:rsidR="00591CB0">
        <w:t>1.207</w:t>
      </w:r>
      <w:r w:rsidR="0073024E" w:rsidRPr="00F36C83">
        <w:t>m</w:t>
      </w:r>
      <w:r w:rsidR="0073024E" w:rsidRPr="006619B2">
        <w:t xml:space="preserve"> to be repaid by the Authority in</w:t>
      </w:r>
      <w:r w:rsidR="0073024E" w:rsidRPr="0042581D">
        <w:t xml:space="preserve"> 2022/23. </w:t>
      </w:r>
      <w:r w:rsidR="0073024E">
        <w:t>Covid-19 related deficits from the 2020/21 financial are spread over the three financial years 2021/22, 2022/23 and 2023/24, so a deficit of £371k on Council Tax Collection Funds and a deficit of £136k on Business Rates Collection Funds relate to the 2020/21 financial year. In relation to the 2021/22 financial year t</w:t>
      </w:r>
      <w:r w:rsidR="0073024E" w:rsidRPr="0042581D">
        <w:t>h</w:t>
      </w:r>
      <w:r w:rsidR="0073024E">
        <w:t xml:space="preserve">ere is a </w:t>
      </w:r>
      <w:r w:rsidR="0073024E" w:rsidRPr="00142D13">
        <w:t>surplus of £</w:t>
      </w:r>
      <w:r w:rsidR="0073024E" w:rsidRPr="00F36C83">
        <w:t>646</w:t>
      </w:r>
      <w:r w:rsidR="0073024E" w:rsidRPr="00142D13">
        <w:t>k on</w:t>
      </w:r>
      <w:r w:rsidR="0073024E" w:rsidRPr="0042581D">
        <w:t xml:space="preserve"> Council Tax </w:t>
      </w:r>
      <w:r w:rsidR="0073024E">
        <w:t xml:space="preserve">Collection Funds </w:t>
      </w:r>
      <w:r w:rsidR="0073024E" w:rsidRPr="0042581D">
        <w:t xml:space="preserve">and </w:t>
      </w:r>
      <w:r w:rsidR="0073024E" w:rsidRPr="006619B2">
        <w:t>a deficit of £</w:t>
      </w:r>
      <w:r w:rsidR="00591CB0">
        <w:t>1.346</w:t>
      </w:r>
      <w:r w:rsidR="0073024E" w:rsidRPr="006619B2">
        <w:t>m on Business</w:t>
      </w:r>
      <w:r w:rsidR="0073024E" w:rsidRPr="0042581D">
        <w:t xml:space="preserve"> Rates Collection </w:t>
      </w:r>
      <w:r w:rsidR="0073024E" w:rsidRPr="008843B8">
        <w:t>Fund</w:t>
      </w:r>
      <w:r w:rsidR="0073024E">
        <w:t xml:space="preserve">s.  The </w:t>
      </w:r>
      <w:r w:rsidR="005D431A">
        <w:t>2021/22 deficit on</w:t>
      </w:r>
      <w:r w:rsidR="0073024E">
        <w:t xml:space="preserve"> Business Rates Collection Funds is due to the additional reliefs granted by the Government after the 2021/22 budgets were set </w:t>
      </w:r>
      <w:r w:rsidR="005D431A">
        <w:t xml:space="preserve">so </w:t>
      </w:r>
      <w:r w:rsidR="0073024E">
        <w:t xml:space="preserve">is </w:t>
      </w:r>
      <w:r w:rsidR="005D431A">
        <w:t>funded</w:t>
      </w:r>
      <w:r w:rsidR="0073024E">
        <w:t xml:space="preserve"> by Section 31 grant which will be re</w:t>
      </w:r>
      <w:r w:rsidR="005D431A">
        <w:t>leased from reserves in 2022/23 to match the repayment of the deficit to billing authorities.</w:t>
      </w:r>
    </w:p>
    <w:p w14:paraId="516E30D6" w14:textId="61D45A44" w:rsidR="00D245FF" w:rsidRPr="00045F63" w:rsidRDefault="00D245FF" w:rsidP="00671643">
      <w:pPr>
        <w:autoSpaceDE w:val="0"/>
        <w:autoSpaceDN w:val="0"/>
        <w:adjustRightInd w:val="0"/>
        <w:rPr>
          <w:rFonts w:cs="Arial"/>
        </w:rPr>
      </w:pPr>
      <w:r w:rsidRPr="00045F63">
        <w:rPr>
          <w:rFonts w:cs="Arial"/>
          <w:b/>
          <w:color w:val="C00000"/>
        </w:rPr>
        <w:t>Revenue Support Grant</w:t>
      </w:r>
      <w:r w:rsidRPr="00045F63">
        <w:rPr>
          <w:rFonts w:cs="Arial"/>
          <w:color w:val="C00000"/>
        </w:rPr>
        <w:t xml:space="preserve"> </w:t>
      </w:r>
      <w:r w:rsidR="00301B20" w:rsidRPr="00671643">
        <w:rPr>
          <w:rFonts w:cs="Arial"/>
          <w:b/>
          <w:color w:val="C00000"/>
        </w:rPr>
        <w:t xml:space="preserve">(RSG) </w:t>
      </w:r>
      <w:r w:rsidRPr="00045F63">
        <w:rPr>
          <w:rFonts w:cs="Arial"/>
        </w:rPr>
        <w:t xml:space="preserve">- The Government continues to redistribute funding through the payment of </w:t>
      </w:r>
      <w:r w:rsidR="00301B20">
        <w:rPr>
          <w:rFonts w:cs="Arial"/>
        </w:rPr>
        <w:t>RSG</w:t>
      </w:r>
      <w:r w:rsidR="005D431A">
        <w:rPr>
          <w:rFonts w:cs="Arial"/>
        </w:rPr>
        <w:t xml:space="preserve"> so a</w:t>
      </w:r>
      <w:r w:rsidR="00301B20">
        <w:rPr>
          <w:rFonts w:cs="Arial"/>
        </w:rPr>
        <w:t xml:space="preserve"> grant</w:t>
      </w:r>
      <w:r w:rsidR="00045F63" w:rsidRPr="00045F63">
        <w:rPr>
          <w:rFonts w:cs="Arial"/>
        </w:rPr>
        <w:t xml:space="preserve"> of £6.655</w:t>
      </w:r>
      <w:r w:rsidRPr="00045F63">
        <w:rPr>
          <w:rFonts w:cs="Arial"/>
        </w:rPr>
        <w:t xml:space="preserve">m </w:t>
      </w:r>
      <w:r w:rsidR="00301B20">
        <w:rPr>
          <w:rFonts w:cs="Arial"/>
        </w:rPr>
        <w:t xml:space="preserve">is expected </w:t>
      </w:r>
      <w:r w:rsidRPr="00045F63">
        <w:rPr>
          <w:rFonts w:cs="Arial"/>
        </w:rPr>
        <w:t>for</w:t>
      </w:r>
      <w:r w:rsidR="00301B20">
        <w:rPr>
          <w:rFonts w:cs="Arial"/>
        </w:rPr>
        <w:t xml:space="preserve"> 2022/23.</w:t>
      </w:r>
      <w:r w:rsidR="005D431A">
        <w:rPr>
          <w:rFonts w:cs="Arial"/>
        </w:rPr>
        <w:t xml:space="preserve">  </w:t>
      </w:r>
    </w:p>
    <w:p w14:paraId="01788CA0" w14:textId="2EB3623B" w:rsidR="005861C5" w:rsidRDefault="002C24B3" w:rsidP="00D245FF">
      <w:pPr>
        <w:autoSpaceDE w:val="0"/>
        <w:autoSpaceDN w:val="0"/>
        <w:adjustRightInd w:val="0"/>
        <w:spacing w:after="0"/>
        <w:rPr>
          <w:rFonts w:cs="Arial"/>
        </w:rPr>
      </w:pPr>
      <w:r w:rsidRPr="00045F63">
        <w:rPr>
          <w:rFonts w:cs="Arial"/>
          <w:b/>
          <w:color w:val="C00000"/>
        </w:rPr>
        <w:t>Business</w:t>
      </w:r>
      <w:r w:rsidR="00045F63" w:rsidRPr="00045F63">
        <w:rPr>
          <w:rFonts w:cs="Arial"/>
          <w:b/>
          <w:color w:val="C00000"/>
        </w:rPr>
        <w:t xml:space="preserve"> Rates Section 31 Grant</w:t>
      </w:r>
      <w:r w:rsidR="00045F63" w:rsidRPr="00045F63">
        <w:rPr>
          <w:rFonts w:cs="Arial"/>
          <w:color w:val="C00000"/>
        </w:rPr>
        <w:t xml:space="preserve"> </w:t>
      </w:r>
      <w:r w:rsidR="00045F63">
        <w:rPr>
          <w:rFonts w:cs="Arial"/>
        </w:rPr>
        <w:t xml:space="preserve">- </w:t>
      </w:r>
      <w:r w:rsidR="00104B2F" w:rsidRPr="0035509B">
        <w:t>The Government continues to provide additional funding to authorities to compensate for the continued impact of the cap on the small business rate multiplier and other reliefs given.  The amount of grant expected for 2022/</w:t>
      </w:r>
      <w:r w:rsidR="00104B2F" w:rsidRPr="00301B20">
        <w:t>23 is £</w:t>
      </w:r>
      <w:r w:rsidR="00301B20" w:rsidRPr="00671643">
        <w:t>2</w:t>
      </w:r>
      <w:r w:rsidR="00104B2F" w:rsidRPr="00671643">
        <w:t>.</w:t>
      </w:r>
      <w:r w:rsidR="00F9589F">
        <w:t>756</w:t>
      </w:r>
      <w:r w:rsidR="00104B2F" w:rsidRPr="00301B20">
        <w:t>m.</w:t>
      </w:r>
    </w:p>
    <w:p w14:paraId="08B77AD8" w14:textId="11ED1EA8" w:rsidR="005861C5" w:rsidRDefault="00104B2F" w:rsidP="00671643">
      <w:pPr>
        <w:autoSpaceDE w:val="0"/>
        <w:autoSpaceDN w:val="0"/>
        <w:adjustRightInd w:val="0"/>
        <w:spacing w:before="240" w:after="0"/>
        <w:rPr>
          <w:rFonts w:cs="Arial"/>
        </w:rPr>
      </w:pPr>
      <w:r w:rsidRPr="00104B2F">
        <w:rPr>
          <w:rFonts w:cs="Arial"/>
          <w:b/>
          <w:color w:val="C00000"/>
        </w:rPr>
        <w:t>Services Grant</w:t>
      </w:r>
      <w:r w:rsidRPr="00104B2F">
        <w:rPr>
          <w:rFonts w:cs="Arial"/>
          <w:color w:val="C00000"/>
        </w:rPr>
        <w:t xml:space="preserve"> </w:t>
      </w:r>
      <w:r>
        <w:rPr>
          <w:rFonts w:cs="Arial"/>
        </w:rPr>
        <w:t>– A new one-off Services Grant will be provided to the Authority in 2022/23</w:t>
      </w:r>
      <w:r w:rsidR="004352CF">
        <w:rPr>
          <w:rFonts w:cs="Arial"/>
        </w:rPr>
        <w:t>.  The gran</w:t>
      </w:r>
      <w:r w:rsidR="002C24B3">
        <w:rPr>
          <w:rFonts w:cs="Arial"/>
        </w:rPr>
        <w:t xml:space="preserve">t is not </w:t>
      </w:r>
      <w:r w:rsidR="004352CF">
        <w:rPr>
          <w:rFonts w:cs="Arial"/>
        </w:rPr>
        <w:t>ring</w:t>
      </w:r>
      <w:r w:rsidR="002C24B3">
        <w:rPr>
          <w:rFonts w:cs="Arial"/>
        </w:rPr>
        <w:t>-</w:t>
      </w:r>
      <w:r w:rsidR="004352CF">
        <w:rPr>
          <w:rFonts w:cs="Arial"/>
        </w:rPr>
        <w:t>fenced but it is</w:t>
      </w:r>
      <w:r>
        <w:rPr>
          <w:rFonts w:cs="Arial"/>
        </w:rPr>
        <w:t xml:space="preserve"> intended to provide additional support for services provided plus the </w:t>
      </w:r>
      <w:r w:rsidRPr="000A5757">
        <w:rPr>
          <w:rFonts w:cs="Arial"/>
        </w:rPr>
        <w:t>cost of the increase in the national insurance rate from April 2022</w:t>
      </w:r>
      <w:r w:rsidR="00F15C8E" w:rsidRPr="000A5757">
        <w:rPr>
          <w:rFonts w:cs="Arial"/>
        </w:rPr>
        <w:t>.</w:t>
      </w:r>
      <w:r w:rsidRPr="000A5757">
        <w:rPr>
          <w:rFonts w:cs="Arial"/>
        </w:rPr>
        <w:t xml:space="preserve"> </w:t>
      </w:r>
      <w:r w:rsidR="00301B20">
        <w:rPr>
          <w:rFonts w:cs="Arial"/>
        </w:rPr>
        <w:t>An</w:t>
      </w:r>
      <w:r w:rsidR="00301B20" w:rsidRPr="00045F63">
        <w:rPr>
          <w:rFonts w:cs="Arial"/>
        </w:rPr>
        <w:t xml:space="preserve"> amount of £</w:t>
      </w:r>
      <w:r w:rsidR="00301B20">
        <w:rPr>
          <w:rFonts w:cs="Arial"/>
        </w:rPr>
        <w:t>1</w:t>
      </w:r>
      <w:r w:rsidR="00301B20" w:rsidRPr="00045F63">
        <w:rPr>
          <w:rFonts w:cs="Arial"/>
        </w:rPr>
        <w:t>.</w:t>
      </w:r>
      <w:r w:rsidR="00301B20">
        <w:rPr>
          <w:rFonts w:cs="Arial"/>
        </w:rPr>
        <w:t>027</w:t>
      </w:r>
      <w:r w:rsidR="00301B20" w:rsidRPr="00045F63">
        <w:rPr>
          <w:rFonts w:cs="Arial"/>
        </w:rPr>
        <w:t xml:space="preserve">m </w:t>
      </w:r>
      <w:r w:rsidR="00301B20">
        <w:rPr>
          <w:rFonts w:cs="Arial"/>
        </w:rPr>
        <w:t xml:space="preserve">is expected </w:t>
      </w:r>
      <w:r w:rsidR="00301B20" w:rsidRPr="00045F63">
        <w:rPr>
          <w:rFonts w:cs="Arial"/>
        </w:rPr>
        <w:t>for</w:t>
      </w:r>
      <w:r w:rsidR="00301B20">
        <w:rPr>
          <w:rFonts w:cs="Arial"/>
        </w:rPr>
        <w:t xml:space="preserve"> 2022/23.</w:t>
      </w:r>
    </w:p>
    <w:p w14:paraId="40AD63FB" w14:textId="61BD6827" w:rsidR="00930A79" w:rsidRPr="00D13980" w:rsidRDefault="00202F9F" w:rsidP="00D13980">
      <w:pPr>
        <w:spacing w:line="240" w:lineRule="auto"/>
        <w:rPr>
          <w:rFonts w:cs="Arial"/>
        </w:rPr>
      </w:pPr>
      <w:r>
        <w:rPr>
          <w:rFonts w:cs="Arial"/>
        </w:rPr>
        <w:br w:type="page"/>
      </w:r>
      <w:r w:rsidR="00FA13F3">
        <w:rPr>
          <w:rFonts w:cs="Arial"/>
          <w:b/>
          <w:sz w:val="30"/>
          <w:szCs w:val="30"/>
        </w:rPr>
        <w:lastRenderedPageBreak/>
        <w:t>FUNDING THE 202</w:t>
      </w:r>
      <w:r w:rsidR="007B1A1B">
        <w:rPr>
          <w:rFonts w:cs="Arial"/>
          <w:b/>
          <w:sz w:val="30"/>
          <w:szCs w:val="30"/>
        </w:rPr>
        <w:t>2</w:t>
      </w:r>
      <w:r w:rsidR="002B4C4E">
        <w:rPr>
          <w:rFonts w:cs="Arial"/>
          <w:b/>
          <w:sz w:val="30"/>
          <w:szCs w:val="30"/>
        </w:rPr>
        <w:t>/2</w:t>
      </w:r>
      <w:r w:rsidR="007B1A1B">
        <w:rPr>
          <w:rFonts w:cs="Arial"/>
          <w:b/>
          <w:sz w:val="30"/>
          <w:szCs w:val="30"/>
        </w:rPr>
        <w:t>3</w:t>
      </w:r>
      <w:r w:rsidR="00E11D39" w:rsidRPr="00796B73">
        <w:rPr>
          <w:rFonts w:cs="Arial"/>
          <w:b/>
          <w:sz w:val="30"/>
          <w:szCs w:val="30"/>
        </w:rPr>
        <w:t xml:space="preserve"> REVENUE BUDGET</w:t>
      </w:r>
    </w:p>
    <w:p w14:paraId="56E1719E" w14:textId="2BF75A4E" w:rsidR="0081306D" w:rsidRPr="000472A0" w:rsidRDefault="0081306D" w:rsidP="0081306D">
      <w:pPr>
        <w:spacing w:after="240"/>
        <w:rPr>
          <w:rFonts w:cs="Arial"/>
          <w:b/>
          <w:sz w:val="24"/>
          <w:szCs w:val="24"/>
        </w:rPr>
      </w:pPr>
      <w:r w:rsidRPr="000472A0">
        <w:rPr>
          <w:rFonts w:cs="Arial"/>
          <w:b/>
          <w:sz w:val="24"/>
          <w:szCs w:val="24"/>
        </w:rPr>
        <w:t>Sources of Funding</w:t>
      </w:r>
      <w:r w:rsidR="002B4C4E" w:rsidRPr="000472A0">
        <w:rPr>
          <w:rFonts w:cs="Arial"/>
          <w:b/>
          <w:sz w:val="24"/>
          <w:szCs w:val="24"/>
        </w:rPr>
        <w:t xml:space="preserve"> </w:t>
      </w:r>
      <w:r w:rsidR="00D27806" w:rsidRPr="000472A0">
        <w:rPr>
          <w:rFonts w:cs="Arial"/>
          <w:b/>
          <w:sz w:val="24"/>
          <w:szCs w:val="24"/>
        </w:rPr>
        <w:t xml:space="preserve">the Net Revenue Budget </w:t>
      </w:r>
      <w:r w:rsidR="00FA13F3" w:rsidRPr="000472A0">
        <w:rPr>
          <w:rFonts w:cs="Arial"/>
          <w:b/>
          <w:sz w:val="24"/>
          <w:szCs w:val="24"/>
        </w:rPr>
        <w:t>for 202</w:t>
      </w:r>
      <w:r w:rsidR="007B1A1B" w:rsidRPr="000472A0">
        <w:rPr>
          <w:rFonts w:cs="Arial"/>
          <w:b/>
          <w:sz w:val="24"/>
          <w:szCs w:val="24"/>
        </w:rPr>
        <w:t>2</w:t>
      </w:r>
      <w:r w:rsidR="00FA13F3" w:rsidRPr="000472A0">
        <w:rPr>
          <w:rFonts w:cs="Arial"/>
          <w:b/>
          <w:sz w:val="24"/>
          <w:szCs w:val="24"/>
        </w:rPr>
        <w:t>/2</w:t>
      </w:r>
      <w:r w:rsidR="007B1A1B" w:rsidRPr="000472A0">
        <w:rPr>
          <w:rFonts w:cs="Arial"/>
          <w:b/>
          <w:sz w:val="24"/>
          <w:szCs w:val="24"/>
        </w:rPr>
        <w:t>3</w:t>
      </w:r>
    </w:p>
    <w:p w14:paraId="21D0A7A5" w14:textId="19417F6E" w:rsidR="005353CF" w:rsidRDefault="005353CF" w:rsidP="0081306D">
      <w:pPr>
        <w:spacing w:after="240"/>
        <w:rPr>
          <w:rFonts w:cs="Arial"/>
        </w:rPr>
      </w:pPr>
      <w:r w:rsidRPr="000472A0">
        <w:rPr>
          <w:rFonts w:cs="Arial"/>
        </w:rPr>
        <w:t xml:space="preserve">The </w:t>
      </w:r>
      <w:r w:rsidR="00EE2293" w:rsidRPr="000472A0">
        <w:rPr>
          <w:rFonts w:cs="Arial"/>
        </w:rPr>
        <w:t>C</w:t>
      </w:r>
      <w:r w:rsidRPr="000472A0">
        <w:rPr>
          <w:rFonts w:cs="Arial"/>
        </w:rPr>
        <w:t xml:space="preserve">hart below shows </w:t>
      </w:r>
      <w:r w:rsidR="00E9087E" w:rsidRPr="000472A0">
        <w:rPr>
          <w:rFonts w:cs="Arial"/>
        </w:rPr>
        <w:t>how the Authority’s funding</w:t>
      </w:r>
      <w:r w:rsidRPr="000472A0">
        <w:rPr>
          <w:rFonts w:cs="Arial"/>
        </w:rPr>
        <w:t xml:space="preserve"> sources </w:t>
      </w:r>
      <w:r w:rsidR="00E9087E" w:rsidRPr="000472A0">
        <w:rPr>
          <w:rFonts w:cs="Arial"/>
        </w:rPr>
        <w:t>have changed between</w:t>
      </w:r>
      <w:r w:rsidRPr="000472A0">
        <w:rPr>
          <w:rFonts w:cs="Arial"/>
        </w:rPr>
        <w:t xml:space="preserve"> 201</w:t>
      </w:r>
      <w:r w:rsidR="00DE4495" w:rsidRPr="000472A0">
        <w:rPr>
          <w:rFonts w:cs="Arial"/>
        </w:rPr>
        <w:t>9</w:t>
      </w:r>
      <w:r w:rsidR="002B4C4E" w:rsidRPr="000472A0">
        <w:rPr>
          <w:rFonts w:cs="Arial"/>
        </w:rPr>
        <w:t>/</w:t>
      </w:r>
      <w:r w:rsidR="00DE4495" w:rsidRPr="000472A0">
        <w:rPr>
          <w:rFonts w:cs="Arial"/>
        </w:rPr>
        <w:t>20</w:t>
      </w:r>
      <w:r w:rsidRPr="000472A0">
        <w:rPr>
          <w:rFonts w:cs="Arial"/>
        </w:rPr>
        <w:t xml:space="preserve"> </w:t>
      </w:r>
      <w:r w:rsidR="00E9087E" w:rsidRPr="000472A0">
        <w:rPr>
          <w:rFonts w:cs="Arial"/>
        </w:rPr>
        <w:t>and</w:t>
      </w:r>
      <w:r w:rsidR="002B4C4E" w:rsidRPr="000472A0">
        <w:rPr>
          <w:rFonts w:cs="Arial"/>
        </w:rPr>
        <w:t xml:space="preserve"> 202</w:t>
      </w:r>
      <w:r w:rsidR="007B1A1B" w:rsidRPr="000472A0">
        <w:rPr>
          <w:rFonts w:cs="Arial"/>
        </w:rPr>
        <w:t>2</w:t>
      </w:r>
      <w:r w:rsidR="002B4C4E" w:rsidRPr="000472A0">
        <w:rPr>
          <w:rFonts w:cs="Arial"/>
        </w:rPr>
        <w:t>/2</w:t>
      </w:r>
      <w:r w:rsidR="007B1A1B" w:rsidRPr="000472A0">
        <w:rPr>
          <w:rFonts w:cs="Arial"/>
        </w:rPr>
        <w:t>3</w:t>
      </w:r>
      <w:r w:rsidR="00D13980" w:rsidRPr="000472A0">
        <w:rPr>
          <w:rFonts w:cs="Arial"/>
        </w:rPr>
        <w:t>:-</w:t>
      </w:r>
    </w:p>
    <w:p w14:paraId="5CBC3856" w14:textId="53F5BCA5" w:rsidR="0006518B" w:rsidRPr="005353CF" w:rsidRDefault="00F9589F" w:rsidP="00B53195">
      <w:pPr>
        <w:spacing w:after="240"/>
        <w:ind w:left="-993" w:firstLine="567"/>
        <w:rPr>
          <w:rFonts w:cs="Arial"/>
        </w:rPr>
      </w:pPr>
      <w:r>
        <w:rPr>
          <w:rFonts w:cs="Arial"/>
          <w:noProof/>
          <w:lang w:eastAsia="en-GB"/>
        </w:rPr>
        <w:drawing>
          <wp:inline distT="0" distB="0" distL="0" distR="0" wp14:anchorId="6E49D616" wp14:editId="02E9873C">
            <wp:extent cx="6407150" cy="7017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7150" cy="7017385"/>
                    </a:xfrm>
                    <a:prstGeom prst="rect">
                      <a:avLst/>
                    </a:prstGeom>
                    <a:noFill/>
                  </pic:spPr>
                </pic:pic>
              </a:graphicData>
            </a:graphic>
          </wp:inline>
        </w:drawing>
      </w:r>
    </w:p>
    <w:p w14:paraId="3BCA1B73" w14:textId="77777777" w:rsidR="001749A0" w:rsidRPr="003A2DF2" w:rsidRDefault="003A2DF2">
      <w:pPr>
        <w:spacing w:after="0" w:line="240" w:lineRule="auto"/>
        <w:rPr>
          <w:rFonts w:cs="Arial"/>
        </w:rPr>
      </w:pPr>
      <w:r w:rsidRPr="003A2DF2">
        <w:rPr>
          <w:rFonts w:cs="Arial"/>
        </w:rPr>
        <w:t>.</w:t>
      </w:r>
      <w:r w:rsidR="001749A0" w:rsidRPr="003A2DF2">
        <w:rPr>
          <w:rFonts w:cs="Arial"/>
        </w:rPr>
        <w:br w:type="page"/>
      </w:r>
    </w:p>
    <w:p w14:paraId="538BED4F" w14:textId="4A9BF118" w:rsidR="00E11D39" w:rsidRPr="00796B73" w:rsidRDefault="00FA13F3" w:rsidP="00F17536">
      <w:pPr>
        <w:spacing w:after="240"/>
        <w:rPr>
          <w:rFonts w:cs="Arial"/>
          <w:b/>
          <w:noProof/>
          <w:sz w:val="30"/>
          <w:szCs w:val="30"/>
          <w:lang w:eastAsia="en-GB"/>
        </w:rPr>
      </w:pPr>
      <w:r>
        <w:rPr>
          <w:rFonts w:cs="Arial"/>
          <w:b/>
          <w:sz w:val="30"/>
          <w:szCs w:val="30"/>
        </w:rPr>
        <w:lastRenderedPageBreak/>
        <w:t>FUNDING THE 202</w:t>
      </w:r>
      <w:r w:rsidR="007B1A1B">
        <w:rPr>
          <w:rFonts w:cs="Arial"/>
          <w:b/>
          <w:sz w:val="30"/>
          <w:szCs w:val="30"/>
        </w:rPr>
        <w:t>2</w:t>
      </w:r>
      <w:r w:rsidR="009E43BE" w:rsidRPr="00796B73">
        <w:rPr>
          <w:rFonts w:cs="Arial"/>
          <w:b/>
          <w:sz w:val="30"/>
          <w:szCs w:val="30"/>
        </w:rPr>
        <w:t>/2</w:t>
      </w:r>
      <w:r w:rsidR="007B1A1B">
        <w:rPr>
          <w:rFonts w:cs="Arial"/>
          <w:b/>
          <w:sz w:val="30"/>
          <w:szCs w:val="30"/>
        </w:rPr>
        <w:t>3</w:t>
      </w:r>
      <w:r w:rsidR="00E11D39" w:rsidRPr="00796B73">
        <w:rPr>
          <w:rFonts w:cs="Arial"/>
          <w:b/>
          <w:sz w:val="30"/>
          <w:szCs w:val="30"/>
        </w:rPr>
        <w:t xml:space="preserve"> REVENUE BUDGET</w:t>
      </w:r>
    </w:p>
    <w:p w14:paraId="3A1BC412" w14:textId="77777777" w:rsidR="0081306D" w:rsidRDefault="0081306D" w:rsidP="00796B73">
      <w:pPr>
        <w:pStyle w:val="Heading2"/>
        <w:rPr>
          <w:rFonts w:cs="Arial"/>
          <w:sz w:val="24"/>
        </w:rPr>
      </w:pPr>
      <w:bookmarkStart w:id="15" w:name="_Toc29550863"/>
      <w:r w:rsidRPr="00796B73">
        <w:rPr>
          <w:rFonts w:cs="Arial"/>
          <w:sz w:val="24"/>
        </w:rPr>
        <w:t xml:space="preserve">Council Tax and Business Rate Income </w:t>
      </w:r>
      <w:r w:rsidR="00E11D39" w:rsidRPr="00796B73">
        <w:rPr>
          <w:rFonts w:cs="Arial"/>
          <w:sz w:val="24"/>
        </w:rPr>
        <w:t>– Additional Information</w:t>
      </w:r>
      <w:bookmarkEnd w:id="15"/>
    </w:p>
    <w:p w14:paraId="563DAE3F" w14:textId="77777777" w:rsidR="00EE2293" w:rsidRPr="00EE2293" w:rsidRDefault="00EE2293" w:rsidP="002A4AEA">
      <w:pPr>
        <w:spacing w:after="0"/>
      </w:pPr>
    </w:p>
    <w:p w14:paraId="17527A36" w14:textId="601FB189" w:rsidR="0081306D" w:rsidRPr="00204990" w:rsidRDefault="0081306D" w:rsidP="00F17536">
      <w:pPr>
        <w:spacing w:after="240"/>
        <w:rPr>
          <w:rFonts w:cs="Arial"/>
        </w:rPr>
      </w:pPr>
      <w:r w:rsidRPr="00204990">
        <w:rPr>
          <w:rFonts w:cs="Arial"/>
          <w:b/>
          <w:color w:val="C00000"/>
        </w:rPr>
        <w:t xml:space="preserve">Council Tax Base </w:t>
      </w:r>
      <w:r w:rsidRPr="00204990">
        <w:rPr>
          <w:rFonts w:cs="Arial"/>
        </w:rPr>
        <w:t>- The Authority’s tax base is the sum of the tax bases of the 12 Kent District Councils and Medway Council (billing authorities), and is expressed as the number of equivalent Band D properties.</w:t>
      </w:r>
      <w:r w:rsidR="00204990" w:rsidRPr="00204990">
        <w:rPr>
          <w:rFonts w:cs="Arial"/>
        </w:rPr>
        <w:t xml:space="preserve"> The Council Tax base has increased </w:t>
      </w:r>
      <w:r w:rsidR="00204990" w:rsidRPr="00714D94">
        <w:rPr>
          <w:rFonts w:cs="Arial"/>
        </w:rPr>
        <w:t xml:space="preserve">by </w:t>
      </w:r>
      <w:r w:rsidR="00204990" w:rsidRPr="00671643">
        <w:rPr>
          <w:rFonts w:cs="Arial"/>
        </w:rPr>
        <w:t>2.42</w:t>
      </w:r>
      <w:r w:rsidR="00204990" w:rsidRPr="00714D94">
        <w:rPr>
          <w:rFonts w:cs="Arial"/>
        </w:rPr>
        <w:t>% for</w:t>
      </w:r>
      <w:r w:rsidR="00204990">
        <w:rPr>
          <w:rFonts w:cs="Arial"/>
        </w:rPr>
        <w:t xml:space="preserve"> 2022/23, following a reduction of 0.85% in 2021/22 due to Covid-19.</w:t>
      </w:r>
    </w:p>
    <w:p w14:paraId="52271C7E" w14:textId="6A4E994A" w:rsidR="00FE56D0" w:rsidRPr="00204990" w:rsidRDefault="00B71DBC" w:rsidP="00F17536">
      <w:pPr>
        <w:spacing w:after="240"/>
        <w:rPr>
          <w:rFonts w:cs="Arial"/>
          <w:b/>
        </w:rPr>
      </w:pPr>
      <w:r w:rsidRPr="00204990">
        <w:rPr>
          <w:rFonts w:cs="Arial"/>
          <w:b/>
          <w:color w:val="C00000"/>
        </w:rPr>
        <w:t xml:space="preserve">Council Tax </w:t>
      </w:r>
      <w:r w:rsidR="00FE56D0" w:rsidRPr="00204990">
        <w:rPr>
          <w:rFonts w:cs="Arial"/>
          <w:b/>
          <w:color w:val="C00000"/>
        </w:rPr>
        <w:t>Referendum Limits</w:t>
      </w:r>
      <w:r w:rsidR="00142465" w:rsidRPr="00204990">
        <w:rPr>
          <w:rFonts w:cs="Arial"/>
          <w:color w:val="C00000"/>
        </w:rPr>
        <w:t xml:space="preserve"> </w:t>
      </w:r>
      <w:r w:rsidR="00142465" w:rsidRPr="00204990">
        <w:rPr>
          <w:rFonts w:cs="Arial"/>
        </w:rPr>
        <w:t xml:space="preserve">- </w:t>
      </w:r>
      <w:r w:rsidRPr="00204990">
        <w:rPr>
          <w:rFonts w:cs="Arial"/>
        </w:rPr>
        <w:t xml:space="preserve">In recent years the Government has set a cap </w:t>
      </w:r>
      <w:r w:rsidR="00FE56D0" w:rsidRPr="00204990">
        <w:rPr>
          <w:rFonts w:cs="Arial"/>
        </w:rPr>
        <w:t>on the amount by which a lo</w:t>
      </w:r>
      <w:r w:rsidR="00C14882" w:rsidRPr="00204990">
        <w:rPr>
          <w:rFonts w:cs="Arial"/>
        </w:rPr>
        <w:t>cal authority can increase its C</w:t>
      </w:r>
      <w:r w:rsidR="00FE56D0" w:rsidRPr="00204990">
        <w:rPr>
          <w:rFonts w:cs="Arial"/>
        </w:rPr>
        <w:t xml:space="preserve">ouncil </w:t>
      </w:r>
      <w:r w:rsidR="00C14882" w:rsidRPr="00204990">
        <w:rPr>
          <w:rFonts w:cs="Arial"/>
        </w:rPr>
        <w:t>T</w:t>
      </w:r>
      <w:r w:rsidR="00FE56D0" w:rsidRPr="00204990">
        <w:rPr>
          <w:rFonts w:cs="Arial"/>
        </w:rPr>
        <w:t>ax each year</w:t>
      </w:r>
      <w:r w:rsidRPr="00204990">
        <w:rPr>
          <w:rFonts w:cs="Arial"/>
        </w:rPr>
        <w:t xml:space="preserve">.  </w:t>
      </w:r>
      <w:r w:rsidR="00204990">
        <w:rPr>
          <w:rFonts w:cs="Arial"/>
        </w:rPr>
        <w:t xml:space="preserve">For 2022/23 </w:t>
      </w:r>
      <w:r w:rsidR="00204990">
        <w:t xml:space="preserve">Fire and Rescue Authorities whose Band D Council Tax charge for 2021/22 is within the lower quartile of Band D Council Tax charges for all Fire and Rescue Authorities have the flexibility to increase the Band D charge by up to £5. As this Authority’s Band D charge is not within the lower quartile (it is within the second quartile) the same principles that have applied in recent years will apply for </w:t>
      </w:r>
      <w:r w:rsidR="00204990" w:rsidRPr="00204990">
        <w:t>2022/23 i.e. an increase of 2% or more would require a referendum.</w:t>
      </w:r>
      <w:r w:rsidR="00F15C8E">
        <w:t xml:space="preserve"> </w:t>
      </w:r>
    </w:p>
    <w:p w14:paraId="00110B73" w14:textId="77777777" w:rsidR="0081306D" w:rsidRDefault="0081306D" w:rsidP="006E229D">
      <w:pPr>
        <w:spacing w:after="240"/>
        <w:rPr>
          <w:rFonts w:cs="Arial"/>
        </w:rPr>
      </w:pPr>
      <w:r w:rsidRPr="00204990">
        <w:rPr>
          <w:rFonts w:cs="Arial"/>
          <w:b/>
          <w:color w:val="C00000"/>
        </w:rPr>
        <w:t>Household Council Tax</w:t>
      </w:r>
      <w:r w:rsidRPr="00204990">
        <w:rPr>
          <w:rFonts w:cs="Arial"/>
          <w:color w:val="C00000"/>
        </w:rPr>
        <w:t xml:space="preserve"> </w:t>
      </w:r>
      <w:r w:rsidRPr="00204990">
        <w:rPr>
          <w:rFonts w:cs="Arial"/>
        </w:rPr>
        <w:t>- To arrive at the annual Council Tax charge that is made to each household, the Authority’s Council Tax charge is added on to the charges set by Kent County Council or Medway Council, plus the charges set by the relevant Dis</w:t>
      </w:r>
      <w:r w:rsidR="00C14882" w:rsidRPr="00204990">
        <w:rPr>
          <w:rFonts w:cs="Arial"/>
        </w:rPr>
        <w:t>trict Council, Kent Police and if applicable the</w:t>
      </w:r>
      <w:r w:rsidRPr="00204990">
        <w:rPr>
          <w:rFonts w:cs="Arial"/>
        </w:rPr>
        <w:t xml:space="preserve"> Parish or Town Council</w:t>
      </w:r>
      <w:r w:rsidR="00C14882" w:rsidRPr="00204990">
        <w:rPr>
          <w:rFonts w:cs="Arial"/>
        </w:rPr>
        <w:t xml:space="preserve"> charge</w:t>
      </w:r>
      <w:r w:rsidRPr="00204990">
        <w:rPr>
          <w:rFonts w:cs="Arial"/>
        </w:rPr>
        <w:t>.  The total is then collected by the District Councils and Medway Council</w:t>
      </w:r>
      <w:r w:rsidR="00591518" w:rsidRPr="00204990">
        <w:rPr>
          <w:rFonts w:cs="Arial"/>
        </w:rPr>
        <w:t xml:space="preserve"> (billing authorities)</w:t>
      </w:r>
      <w:r w:rsidRPr="00204990">
        <w:rPr>
          <w:rFonts w:cs="Arial"/>
        </w:rPr>
        <w:t xml:space="preserve">, on behalf of all the different </w:t>
      </w:r>
      <w:proofErr w:type="spellStart"/>
      <w:r w:rsidRPr="00204990">
        <w:rPr>
          <w:rFonts w:cs="Arial"/>
        </w:rPr>
        <w:t>precepting</w:t>
      </w:r>
      <w:proofErr w:type="spellEnd"/>
      <w:r w:rsidRPr="00204990">
        <w:rPr>
          <w:rFonts w:cs="Arial"/>
        </w:rPr>
        <w:t xml:space="preserve"> authorities.</w:t>
      </w:r>
    </w:p>
    <w:p w14:paraId="54D61E06" w14:textId="5FF0A828" w:rsidR="00204990" w:rsidRPr="00204990" w:rsidRDefault="00204990" w:rsidP="00204990">
      <w:pPr>
        <w:spacing w:after="240"/>
        <w:rPr>
          <w:rFonts w:cs="Arial"/>
        </w:rPr>
      </w:pPr>
      <w:r w:rsidRPr="00204990">
        <w:rPr>
          <w:rFonts w:cs="Arial"/>
          <w:b/>
          <w:color w:val="C00000"/>
        </w:rPr>
        <w:t>Council Tax Increase</w:t>
      </w:r>
      <w:r w:rsidRPr="00204990">
        <w:rPr>
          <w:rFonts w:cs="Arial"/>
          <w:color w:val="C00000"/>
        </w:rPr>
        <w:t xml:space="preserve"> </w:t>
      </w:r>
      <w:r w:rsidR="00F15C8E">
        <w:rPr>
          <w:rFonts w:cs="Arial"/>
        </w:rPr>
        <w:t>–</w:t>
      </w:r>
      <w:r w:rsidRPr="00204990">
        <w:rPr>
          <w:rFonts w:cs="Arial"/>
        </w:rPr>
        <w:t xml:space="preserve"> The</w:t>
      </w:r>
      <w:r w:rsidR="00F15C8E">
        <w:rPr>
          <w:rFonts w:cs="Arial"/>
        </w:rPr>
        <w:t xml:space="preserve"> proposed council tax increase set out in this MTFP is </w:t>
      </w:r>
      <w:r w:rsidRPr="00204990">
        <w:rPr>
          <w:rFonts w:cs="Arial"/>
        </w:rPr>
        <w:t xml:space="preserve">just below the 2% referendum limit, </w:t>
      </w:r>
      <w:r w:rsidR="00F15C8E">
        <w:rPr>
          <w:rFonts w:cs="Arial"/>
        </w:rPr>
        <w:t xml:space="preserve">i.e. an increase of </w:t>
      </w:r>
      <w:r w:rsidRPr="00204990">
        <w:rPr>
          <w:rFonts w:cs="Arial"/>
        </w:rPr>
        <w:t>1.89% for 2022/23. This equates to an annual increase of £1.53 (just under 3 pence per week), increasing the Council Tax for a Band D property to £82.35.</w:t>
      </w:r>
    </w:p>
    <w:p w14:paraId="28F0FC57" w14:textId="77777777" w:rsidR="0081306D" w:rsidRDefault="0081306D" w:rsidP="006E229D">
      <w:pPr>
        <w:spacing w:after="240"/>
        <w:rPr>
          <w:rFonts w:cs="Arial"/>
        </w:rPr>
      </w:pPr>
    </w:p>
    <w:p w14:paraId="400D6CF9" w14:textId="77777777" w:rsidR="0081306D" w:rsidRDefault="0081306D" w:rsidP="006E229D">
      <w:pPr>
        <w:spacing w:after="240"/>
        <w:rPr>
          <w:rFonts w:cs="Arial"/>
        </w:rPr>
      </w:pPr>
    </w:p>
    <w:p w14:paraId="5E1A6BFD" w14:textId="77777777" w:rsidR="009517F7" w:rsidRDefault="009517F7" w:rsidP="006E229D">
      <w:pPr>
        <w:spacing w:after="240"/>
        <w:rPr>
          <w:rFonts w:cs="Arial"/>
        </w:rPr>
      </w:pPr>
    </w:p>
    <w:p w14:paraId="36ADB974" w14:textId="77777777" w:rsidR="00B119B5" w:rsidRDefault="00B119B5" w:rsidP="006E229D">
      <w:pPr>
        <w:spacing w:after="240"/>
        <w:rPr>
          <w:rFonts w:cs="Arial"/>
        </w:rPr>
      </w:pPr>
    </w:p>
    <w:p w14:paraId="41B06A3C" w14:textId="77777777" w:rsidR="00B119B5" w:rsidRDefault="00B119B5" w:rsidP="006E229D">
      <w:pPr>
        <w:spacing w:after="240"/>
        <w:rPr>
          <w:rFonts w:cs="Arial"/>
        </w:rPr>
      </w:pPr>
    </w:p>
    <w:p w14:paraId="27E86A7F" w14:textId="77777777" w:rsidR="00B119B5" w:rsidRDefault="00B119B5" w:rsidP="006E229D">
      <w:pPr>
        <w:spacing w:after="240"/>
        <w:rPr>
          <w:rFonts w:cs="Arial"/>
        </w:rPr>
      </w:pPr>
    </w:p>
    <w:p w14:paraId="1A4A56CA" w14:textId="77777777" w:rsidR="00B119B5" w:rsidRDefault="00B119B5" w:rsidP="006E229D">
      <w:pPr>
        <w:spacing w:after="240"/>
        <w:rPr>
          <w:rFonts w:cs="Arial"/>
        </w:rPr>
      </w:pPr>
    </w:p>
    <w:p w14:paraId="30F05641" w14:textId="77777777" w:rsidR="0081306D" w:rsidRDefault="0081306D" w:rsidP="006E229D">
      <w:pPr>
        <w:spacing w:after="240"/>
        <w:rPr>
          <w:rFonts w:cs="Arial"/>
        </w:rPr>
      </w:pPr>
    </w:p>
    <w:p w14:paraId="354ABA1A" w14:textId="77777777" w:rsidR="00204990" w:rsidRDefault="00204990" w:rsidP="006E229D">
      <w:pPr>
        <w:spacing w:after="240"/>
        <w:rPr>
          <w:rFonts w:cs="Arial"/>
        </w:rPr>
      </w:pPr>
    </w:p>
    <w:p w14:paraId="0ED2484C" w14:textId="77777777" w:rsidR="00204990" w:rsidRDefault="00204990" w:rsidP="006E229D">
      <w:pPr>
        <w:spacing w:after="240"/>
        <w:rPr>
          <w:rFonts w:cs="Arial"/>
        </w:rPr>
      </w:pPr>
    </w:p>
    <w:p w14:paraId="0F29D169" w14:textId="77777777" w:rsidR="0081306D" w:rsidRDefault="0081306D" w:rsidP="006E229D">
      <w:pPr>
        <w:spacing w:after="240"/>
        <w:rPr>
          <w:rFonts w:cs="Arial"/>
        </w:rPr>
      </w:pPr>
    </w:p>
    <w:p w14:paraId="52535BCC" w14:textId="73B7DE00" w:rsidR="00C2743F" w:rsidRPr="00796B73" w:rsidRDefault="007B1A1B" w:rsidP="00C2743F">
      <w:pPr>
        <w:spacing w:after="240"/>
        <w:rPr>
          <w:rFonts w:cs="Arial"/>
          <w:b/>
          <w:sz w:val="30"/>
          <w:szCs w:val="30"/>
        </w:rPr>
      </w:pPr>
      <w:r>
        <w:rPr>
          <w:rFonts w:cs="Arial"/>
          <w:b/>
          <w:sz w:val="30"/>
          <w:szCs w:val="30"/>
        </w:rPr>
        <w:lastRenderedPageBreak/>
        <w:t>FUNDING THE 2022</w:t>
      </w:r>
      <w:r w:rsidR="005E23DC">
        <w:rPr>
          <w:rFonts w:cs="Arial"/>
          <w:b/>
          <w:sz w:val="30"/>
          <w:szCs w:val="30"/>
        </w:rPr>
        <w:t>/2</w:t>
      </w:r>
      <w:r>
        <w:rPr>
          <w:rFonts w:cs="Arial"/>
          <w:b/>
          <w:sz w:val="30"/>
          <w:szCs w:val="30"/>
        </w:rPr>
        <w:t>3</w:t>
      </w:r>
      <w:r w:rsidR="00E11D39" w:rsidRPr="00796B73">
        <w:rPr>
          <w:rFonts w:cs="Arial"/>
          <w:b/>
          <w:sz w:val="30"/>
          <w:szCs w:val="30"/>
        </w:rPr>
        <w:t xml:space="preserve"> REVENUE BUDGET</w:t>
      </w:r>
    </w:p>
    <w:p w14:paraId="62F572DB" w14:textId="77777777" w:rsidR="00AF03AD" w:rsidRPr="00796B73" w:rsidRDefault="0010323E" w:rsidP="00C2743F">
      <w:pPr>
        <w:spacing w:after="240"/>
        <w:rPr>
          <w:rFonts w:eastAsia="Times New Roman" w:cs="Arial"/>
          <w:b/>
          <w:bCs/>
          <w:color w:val="000000"/>
          <w:sz w:val="24"/>
          <w:szCs w:val="24"/>
          <w:lang w:eastAsia="en-GB"/>
        </w:rPr>
      </w:pPr>
      <w:r w:rsidRPr="00796B73">
        <w:rPr>
          <w:rFonts w:eastAsia="Times New Roman" w:cs="Arial"/>
          <w:b/>
          <w:bCs/>
          <w:color w:val="000000"/>
          <w:sz w:val="24"/>
          <w:szCs w:val="24"/>
          <w:lang w:eastAsia="en-GB"/>
        </w:rPr>
        <w:t>Council Tax and Business Rate Income</w:t>
      </w:r>
      <w:r w:rsidR="00E11D39" w:rsidRPr="00796B73">
        <w:rPr>
          <w:rFonts w:eastAsia="Times New Roman" w:cs="Arial"/>
          <w:b/>
          <w:bCs/>
          <w:color w:val="000000"/>
          <w:sz w:val="24"/>
          <w:szCs w:val="24"/>
          <w:lang w:eastAsia="en-GB"/>
        </w:rPr>
        <w:t xml:space="preserve"> – Additional Information</w:t>
      </w:r>
    </w:p>
    <w:p w14:paraId="7D441BEA" w14:textId="0C5029FC" w:rsidR="0006518B" w:rsidRDefault="0006518B" w:rsidP="00C2743F">
      <w:pPr>
        <w:spacing w:after="240"/>
        <w:rPr>
          <w:rFonts w:cs="Arial"/>
        </w:rPr>
      </w:pPr>
      <w:r w:rsidRPr="0006518B">
        <w:rPr>
          <w:rFonts w:cs="Arial"/>
        </w:rPr>
        <w:t>The</w:t>
      </w:r>
      <w:r>
        <w:rPr>
          <w:rFonts w:cs="Arial"/>
        </w:rPr>
        <w:t xml:space="preserve"> </w:t>
      </w:r>
      <w:r w:rsidR="00EE2293">
        <w:rPr>
          <w:rFonts w:cs="Arial"/>
        </w:rPr>
        <w:t>T</w:t>
      </w:r>
      <w:r>
        <w:rPr>
          <w:rFonts w:cs="Arial"/>
        </w:rPr>
        <w:t>able below shows a breakdown of</w:t>
      </w:r>
      <w:r w:rsidR="00964892">
        <w:rPr>
          <w:rFonts w:cs="Arial"/>
        </w:rPr>
        <w:t xml:space="preserve"> </w:t>
      </w:r>
      <w:r w:rsidR="00FA13F3">
        <w:rPr>
          <w:rFonts w:cs="Arial"/>
        </w:rPr>
        <w:t>the funding sources for the 202</w:t>
      </w:r>
      <w:r w:rsidR="007B1A1B">
        <w:rPr>
          <w:rFonts w:cs="Arial"/>
        </w:rPr>
        <w:t>2</w:t>
      </w:r>
      <w:r w:rsidR="009E43BE">
        <w:rPr>
          <w:rFonts w:cs="Arial"/>
        </w:rPr>
        <w:t>/2</w:t>
      </w:r>
      <w:r w:rsidR="007B1A1B">
        <w:rPr>
          <w:rFonts w:cs="Arial"/>
        </w:rPr>
        <w:t>3</w:t>
      </w:r>
      <w:r>
        <w:rPr>
          <w:rFonts w:cs="Arial"/>
        </w:rPr>
        <w:t xml:space="preserve"> budget and the amount of this Authority’s Council</w:t>
      </w:r>
      <w:r w:rsidR="00D13980">
        <w:rPr>
          <w:rFonts w:cs="Arial"/>
        </w:rPr>
        <w:t xml:space="preserve"> Tax charge by Council Tax band:-</w:t>
      </w:r>
    </w:p>
    <w:tbl>
      <w:tblPr>
        <w:tblW w:w="9062" w:type="dxa"/>
        <w:tblLook w:val="04A0" w:firstRow="1" w:lastRow="0" w:firstColumn="1" w:lastColumn="0" w:noHBand="0" w:noVBand="1"/>
      </w:tblPr>
      <w:tblGrid>
        <w:gridCol w:w="6671"/>
        <w:gridCol w:w="1012"/>
        <w:gridCol w:w="1379"/>
      </w:tblGrid>
      <w:tr w:rsidR="005E23DC" w:rsidRPr="005E23DC" w14:paraId="68356BF6" w14:textId="77777777" w:rsidTr="00671643">
        <w:trPr>
          <w:trHeight w:val="300"/>
        </w:trPr>
        <w:tc>
          <w:tcPr>
            <w:tcW w:w="6671" w:type="dxa"/>
            <w:tcBorders>
              <w:top w:val="single" w:sz="8" w:space="0" w:color="D9D9D9"/>
              <w:left w:val="single" w:sz="8" w:space="0" w:color="D9D9D9"/>
              <w:bottom w:val="nil"/>
              <w:right w:val="nil"/>
            </w:tcBorders>
            <w:shd w:val="clear" w:color="auto" w:fill="F2F2F2" w:themeFill="background1" w:themeFillShade="F2"/>
            <w:vAlign w:val="center"/>
            <w:hideMark/>
          </w:tcPr>
          <w:p w14:paraId="38EFD07A" w14:textId="77777777" w:rsidR="005E23DC" w:rsidRPr="005E23DC" w:rsidRDefault="005E23DC" w:rsidP="005E23DC">
            <w:pPr>
              <w:spacing w:after="0" w:line="240" w:lineRule="auto"/>
              <w:jc w:val="right"/>
              <w:rPr>
                <w:rFonts w:eastAsia="Times New Roman" w:cs="Arial"/>
                <w:b/>
                <w:bCs/>
                <w:color w:val="000000"/>
                <w:lang w:eastAsia="en-GB"/>
              </w:rPr>
            </w:pPr>
            <w:r w:rsidRPr="005E23DC">
              <w:rPr>
                <w:rFonts w:eastAsia="Times New Roman" w:cs="Arial"/>
                <w:b/>
                <w:bCs/>
                <w:color w:val="000000"/>
                <w:lang w:eastAsia="en-GB"/>
              </w:rPr>
              <w:t> </w:t>
            </w:r>
          </w:p>
        </w:tc>
        <w:tc>
          <w:tcPr>
            <w:tcW w:w="1012" w:type="dxa"/>
            <w:tcBorders>
              <w:top w:val="single" w:sz="8" w:space="0" w:color="D9D9D9"/>
              <w:left w:val="nil"/>
              <w:bottom w:val="nil"/>
              <w:right w:val="nil"/>
            </w:tcBorders>
            <w:shd w:val="clear" w:color="auto" w:fill="F2F2F2" w:themeFill="background1" w:themeFillShade="F2"/>
            <w:vAlign w:val="center"/>
            <w:hideMark/>
          </w:tcPr>
          <w:p w14:paraId="631DA485" w14:textId="77777777" w:rsidR="005E23DC" w:rsidRPr="005E23DC" w:rsidRDefault="005E23DC" w:rsidP="005E23DC">
            <w:pPr>
              <w:spacing w:after="0" w:line="240" w:lineRule="auto"/>
              <w:jc w:val="right"/>
              <w:rPr>
                <w:rFonts w:eastAsia="Times New Roman" w:cs="Arial"/>
                <w:b/>
                <w:bCs/>
                <w:color w:val="000000"/>
                <w:lang w:eastAsia="en-GB"/>
              </w:rPr>
            </w:pPr>
            <w:r w:rsidRPr="005E23DC">
              <w:rPr>
                <w:rFonts w:eastAsia="Times New Roman" w:cs="Arial"/>
                <w:b/>
                <w:bCs/>
                <w:color w:val="000000"/>
                <w:lang w:eastAsia="en-GB"/>
              </w:rPr>
              <w:t>£’000</w:t>
            </w:r>
          </w:p>
        </w:tc>
        <w:tc>
          <w:tcPr>
            <w:tcW w:w="1379" w:type="dxa"/>
            <w:tcBorders>
              <w:top w:val="single" w:sz="8" w:space="0" w:color="D9D9D9"/>
              <w:left w:val="nil"/>
              <w:bottom w:val="nil"/>
              <w:right w:val="single" w:sz="8" w:space="0" w:color="D9D9D9"/>
            </w:tcBorders>
            <w:shd w:val="clear" w:color="auto" w:fill="F2F2F2" w:themeFill="background1" w:themeFillShade="F2"/>
            <w:vAlign w:val="center"/>
            <w:hideMark/>
          </w:tcPr>
          <w:p w14:paraId="033D781C" w14:textId="77777777" w:rsidR="005E23DC" w:rsidRPr="005E23DC" w:rsidRDefault="005E23DC" w:rsidP="005E23DC">
            <w:pPr>
              <w:spacing w:after="0" w:line="240" w:lineRule="auto"/>
              <w:jc w:val="right"/>
              <w:rPr>
                <w:rFonts w:eastAsia="Times New Roman" w:cs="Arial"/>
                <w:b/>
                <w:bCs/>
                <w:color w:val="000000"/>
                <w:lang w:eastAsia="en-GB"/>
              </w:rPr>
            </w:pPr>
            <w:r w:rsidRPr="005E23DC">
              <w:rPr>
                <w:rFonts w:eastAsia="Times New Roman" w:cs="Arial"/>
                <w:b/>
                <w:bCs/>
                <w:color w:val="000000"/>
                <w:lang w:eastAsia="en-GB"/>
              </w:rPr>
              <w:t>£’000 </w:t>
            </w:r>
          </w:p>
        </w:tc>
      </w:tr>
      <w:tr w:rsidR="005E23DC" w:rsidRPr="005E23DC" w14:paraId="73781EA5" w14:textId="77777777" w:rsidTr="00671643">
        <w:trPr>
          <w:trHeight w:val="300"/>
        </w:trPr>
        <w:tc>
          <w:tcPr>
            <w:tcW w:w="6671" w:type="dxa"/>
            <w:tcBorders>
              <w:top w:val="nil"/>
              <w:left w:val="single" w:sz="8" w:space="0" w:color="D9D9D9"/>
              <w:bottom w:val="nil"/>
              <w:right w:val="nil"/>
            </w:tcBorders>
            <w:shd w:val="clear" w:color="auto" w:fill="auto"/>
            <w:vAlign w:val="center"/>
            <w:hideMark/>
          </w:tcPr>
          <w:p w14:paraId="647BB97F" w14:textId="77777777" w:rsidR="005E23DC" w:rsidRPr="005E23DC" w:rsidRDefault="005E23DC" w:rsidP="005E23DC">
            <w:pPr>
              <w:spacing w:after="0" w:line="240" w:lineRule="auto"/>
              <w:rPr>
                <w:rFonts w:eastAsia="Times New Roman" w:cs="Arial"/>
                <w:b/>
                <w:bCs/>
                <w:color w:val="000000"/>
                <w:lang w:eastAsia="en-GB"/>
              </w:rPr>
            </w:pPr>
            <w:r w:rsidRPr="005E23DC">
              <w:rPr>
                <w:rFonts w:eastAsia="Times New Roman" w:cs="Arial"/>
                <w:b/>
                <w:bCs/>
                <w:color w:val="000000"/>
                <w:lang w:eastAsia="en-GB"/>
              </w:rPr>
              <w:t> </w:t>
            </w:r>
          </w:p>
        </w:tc>
        <w:tc>
          <w:tcPr>
            <w:tcW w:w="1012" w:type="dxa"/>
            <w:tcBorders>
              <w:top w:val="nil"/>
              <w:left w:val="nil"/>
              <w:bottom w:val="nil"/>
              <w:right w:val="nil"/>
            </w:tcBorders>
            <w:shd w:val="clear" w:color="auto" w:fill="auto"/>
            <w:vAlign w:val="center"/>
            <w:hideMark/>
          </w:tcPr>
          <w:p w14:paraId="79883B03" w14:textId="77777777" w:rsidR="005E23DC" w:rsidRPr="005E23DC" w:rsidRDefault="005E23DC" w:rsidP="005E23DC">
            <w:pPr>
              <w:spacing w:after="0" w:line="240" w:lineRule="auto"/>
              <w:rPr>
                <w:rFonts w:eastAsia="Times New Roman" w:cs="Arial"/>
                <w:b/>
                <w:bCs/>
                <w:color w:val="000000"/>
                <w:lang w:eastAsia="en-GB"/>
              </w:rPr>
            </w:pPr>
          </w:p>
        </w:tc>
        <w:tc>
          <w:tcPr>
            <w:tcW w:w="1379" w:type="dxa"/>
            <w:tcBorders>
              <w:top w:val="nil"/>
              <w:left w:val="nil"/>
              <w:bottom w:val="nil"/>
              <w:right w:val="single" w:sz="8" w:space="0" w:color="D9D9D9"/>
            </w:tcBorders>
            <w:shd w:val="clear" w:color="auto" w:fill="auto"/>
            <w:vAlign w:val="center"/>
            <w:hideMark/>
          </w:tcPr>
          <w:p w14:paraId="7A4CE848" w14:textId="77777777" w:rsidR="005E23DC" w:rsidRPr="005E23DC" w:rsidRDefault="005E23DC" w:rsidP="005E23DC">
            <w:pPr>
              <w:spacing w:after="0" w:line="240" w:lineRule="auto"/>
              <w:rPr>
                <w:rFonts w:eastAsia="Times New Roman" w:cs="Arial"/>
                <w:b/>
                <w:bCs/>
                <w:color w:val="000000"/>
                <w:lang w:eastAsia="en-GB"/>
              </w:rPr>
            </w:pPr>
            <w:r w:rsidRPr="005E23DC">
              <w:rPr>
                <w:rFonts w:eastAsia="Times New Roman" w:cs="Arial"/>
                <w:b/>
                <w:bCs/>
                <w:color w:val="000000"/>
                <w:lang w:eastAsia="en-GB"/>
              </w:rPr>
              <w:t> </w:t>
            </w:r>
          </w:p>
        </w:tc>
      </w:tr>
      <w:tr w:rsidR="005E23DC" w:rsidRPr="005E23DC" w14:paraId="7EDB026A" w14:textId="77777777" w:rsidTr="00671643">
        <w:trPr>
          <w:trHeight w:val="300"/>
        </w:trPr>
        <w:tc>
          <w:tcPr>
            <w:tcW w:w="6671" w:type="dxa"/>
            <w:tcBorders>
              <w:top w:val="nil"/>
              <w:left w:val="single" w:sz="8" w:space="0" w:color="D9D9D9"/>
              <w:bottom w:val="nil"/>
              <w:right w:val="nil"/>
            </w:tcBorders>
            <w:shd w:val="clear" w:color="000000" w:fill="F2F2F2"/>
            <w:vAlign w:val="center"/>
            <w:hideMark/>
          </w:tcPr>
          <w:p w14:paraId="623C8FF5" w14:textId="206EA150" w:rsidR="005E23DC" w:rsidRPr="005E23DC" w:rsidRDefault="00591518" w:rsidP="007B1A1B">
            <w:pPr>
              <w:spacing w:after="0" w:line="240" w:lineRule="auto"/>
              <w:rPr>
                <w:rFonts w:eastAsia="Times New Roman" w:cs="Arial"/>
                <w:b/>
                <w:bCs/>
                <w:color w:val="000000"/>
                <w:lang w:eastAsia="en-GB"/>
              </w:rPr>
            </w:pPr>
            <w:r>
              <w:rPr>
                <w:rFonts w:eastAsia="Times New Roman" w:cs="Arial"/>
                <w:b/>
                <w:bCs/>
                <w:color w:val="000000"/>
                <w:lang w:eastAsia="en-GB"/>
              </w:rPr>
              <w:t xml:space="preserve">Net </w:t>
            </w:r>
            <w:r w:rsidR="00204990">
              <w:rPr>
                <w:rFonts w:eastAsia="Times New Roman" w:cs="Arial"/>
                <w:b/>
                <w:bCs/>
                <w:color w:val="000000"/>
                <w:lang w:eastAsia="en-GB"/>
              </w:rPr>
              <w:t xml:space="preserve">Revenue </w:t>
            </w:r>
            <w:r>
              <w:rPr>
                <w:rFonts w:eastAsia="Times New Roman" w:cs="Arial"/>
                <w:b/>
                <w:bCs/>
                <w:color w:val="000000"/>
                <w:lang w:eastAsia="en-GB"/>
              </w:rPr>
              <w:t>Budget Requirement 202</w:t>
            </w:r>
            <w:r w:rsidR="007B1A1B">
              <w:rPr>
                <w:rFonts w:eastAsia="Times New Roman" w:cs="Arial"/>
                <w:b/>
                <w:bCs/>
                <w:color w:val="000000"/>
                <w:lang w:eastAsia="en-GB"/>
              </w:rPr>
              <w:t>2</w:t>
            </w:r>
            <w:r w:rsidR="005E23DC" w:rsidRPr="005E23DC">
              <w:rPr>
                <w:rFonts w:eastAsia="Times New Roman" w:cs="Arial"/>
                <w:b/>
                <w:bCs/>
                <w:color w:val="000000"/>
                <w:lang w:eastAsia="en-GB"/>
              </w:rPr>
              <w:t>/2</w:t>
            </w:r>
            <w:r w:rsidR="007B1A1B">
              <w:rPr>
                <w:rFonts w:eastAsia="Times New Roman" w:cs="Arial"/>
                <w:b/>
                <w:bCs/>
                <w:color w:val="000000"/>
                <w:lang w:eastAsia="en-GB"/>
              </w:rPr>
              <w:t>3</w:t>
            </w:r>
          </w:p>
        </w:tc>
        <w:tc>
          <w:tcPr>
            <w:tcW w:w="1012" w:type="dxa"/>
            <w:tcBorders>
              <w:top w:val="nil"/>
              <w:left w:val="nil"/>
              <w:bottom w:val="nil"/>
              <w:right w:val="nil"/>
            </w:tcBorders>
            <w:shd w:val="clear" w:color="000000" w:fill="F2F2F2"/>
            <w:vAlign w:val="center"/>
            <w:hideMark/>
          </w:tcPr>
          <w:p w14:paraId="486B991F" w14:textId="77777777" w:rsidR="005E23DC" w:rsidRPr="003077E4" w:rsidRDefault="005E23DC" w:rsidP="005E23DC">
            <w:pPr>
              <w:spacing w:after="0" w:line="240" w:lineRule="auto"/>
              <w:jc w:val="right"/>
              <w:rPr>
                <w:rFonts w:eastAsia="Times New Roman" w:cs="Arial"/>
                <w:b/>
                <w:bCs/>
                <w:color w:val="000000"/>
                <w:lang w:eastAsia="en-GB"/>
              </w:rPr>
            </w:pPr>
            <w:r w:rsidRPr="003077E4">
              <w:rPr>
                <w:rFonts w:eastAsia="Times New Roman" w:cs="Arial"/>
                <w:b/>
                <w:bCs/>
                <w:color w:val="000000"/>
                <w:lang w:eastAsia="en-GB"/>
              </w:rPr>
              <w:t> </w:t>
            </w:r>
          </w:p>
        </w:tc>
        <w:tc>
          <w:tcPr>
            <w:tcW w:w="1379" w:type="dxa"/>
            <w:tcBorders>
              <w:top w:val="nil"/>
              <w:left w:val="nil"/>
              <w:bottom w:val="nil"/>
              <w:right w:val="single" w:sz="8" w:space="0" w:color="D9D9D9"/>
            </w:tcBorders>
            <w:shd w:val="clear" w:color="000000" w:fill="F2F2F2"/>
            <w:vAlign w:val="center"/>
            <w:hideMark/>
          </w:tcPr>
          <w:p w14:paraId="62DE2269" w14:textId="1F2AF85D" w:rsidR="005E23DC" w:rsidRPr="003077E4" w:rsidRDefault="00721624" w:rsidP="00721624">
            <w:pPr>
              <w:spacing w:after="0" w:line="240" w:lineRule="auto"/>
              <w:jc w:val="right"/>
              <w:rPr>
                <w:rFonts w:eastAsia="Times New Roman" w:cs="Arial"/>
                <w:b/>
                <w:bCs/>
                <w:color w:val="000000"/>
                <w:lang w:eastAsia="en-GB"/>
              </w:rPr>
            </w:pPr>
            <w:r w:rsidRPr="00671643">
              <w:rPr>
                <w:rFonts w:eastAsia="Times New Roman" w:cs="Arial"/>
                <w:b/>
                <w:bCs/>
                <w:color w:val="000000"/>
                <w:lang w:eastAsia="en-GB"/>
              </w:rPr>
              <w:t>77</w:t>
            </w:r>
            <w:r w:rsidR="00204990" w:rsidRPr="00671643">
              <w:rPr>
                <w:rFonts w:eastAsia="Times New Roman" w:cs="Arial"/>
                <w:b/>
                <w:bCs/>
                <w:color w:val="000000"/>
                <w:lang w:eastAsia="en-GB"/>
              </w:rPr>
              <w:t>,</w:t>
            </w:r>
            <w:r w:rsidR="00F9589F">
              <w:rPr>
                <w:rFonts w:eastAsia="Times New Roman" w:cs="Arial"/>
                <w:b/>
                <w:bCs/>
                <w:color w:val="000000"/>
                <w:lang w:eastAsia="en-GB"/>
              </w:rPr>
              <w:t>429</w:t>
            </w:r>
          </w:p>
        </w:tc>
      </w:tr>
      <w:tr w:rsidR="005E23DC" w:rsidRPr="005E23DC" w14:paraId="43AF9435" w14:textId="77777777" w:rsidTr="00671643">
        <w:trPr>
          <w:trHeight w:val="300"/>
        </w:trPr>
        <w:tc>
          <w:tcPr>
            <w:tcW w:w="6671" w:type="dxa"/>
            <w:tcBorders>
              <w:top w:val="nil"/>
              <w:left w:val="single" w:sz="8" w:space="0" w:color="D9D9D9"/>
              <w:bottom w:val="nil"/>
              <w:right w:val="nil"/>
            </w:tcBorders>
            <w:shd w:val="clear" w:color="auto" w:fill="auto"/>
            <w:vAlign w:val="center"/>
            <w:hideMark/>
          </w:tcPr>
          <w:p w14:paraId="32F88868" w14:textId="77777777" w:rsidR="005E23DC" w:rsidRPr="005E23DC" w:rsidRDefault="005E23DC" w:rsidP="005E23DC">
            <w:pPr>
              <w:spacing w:after="0" w:line="240" w:lineRule="auto"/>
              <w:rPr>
                <w:rFonts w:eastAsia="Times New Roman" w:cs="Arial"/>
                <w:b/>
                <w:bCs/>
                <w:color w:val="000000"/>
                <w:lang w:eastAsia="en-GB"/>
              </w:rPr>
            </w:pPr>
            <w:r w:rsidRPr="005E23DC">
              <w:rPr>
                <w:rFonts w:eastAsia="Times New Roman" w:cs="Arial"/>
                <w:b/>
                <w:bCs/>
                <w:color w:val="000000"/>
                <w:lang w:eastAsia="en-GB"/>
              </w:rPr>
              <w:t> </w:t>
            </w:r>
          </w:p>
        </w:tc>
        <w:tc>
          <w:tcPr>
            <w:tcW w:w="1012" w:type="dxa"/>
            <w:tcBorders>
              <w:top w:val="nil"/>
              <w:left w:val="nil"/>
              <w:bottom w:val="nil"/>
              <w:right w:val="nil"/>
            </w:tcBorders>
            <w:shd w:val="clear" w:color="auto" w:fill="auto"/>
            <w:vAlign w:val="center"/>
            <w:hideMark/>
          </w:tcPr>
          <w:p w14:paraId="0395C6D7" w14:textId="77777777" w:rsidR="005E23DC" w:rsidRPr="003077E4" w:rsidRDefault="005E23DC" w:rsidP="005E23DC">
            <w:pPr>
              <w:spacing w:after="0" w:line="240" w:lineRule="auto"/>
              <w:rPr>
                <w:rFonts w:eastAsia="Times New Roman" w:cs="Arial"/>
                <w:b/>
                <w:bCs/>
                <w:color w:val="000000"/>
                <w:lang w:eastAsia="en-GB"/>
              </w:rPr>
            </w:pPr>
          </w:p>
        </w:tc>
        <w:tc>
          <w:tcPr>
            <w:tcW w:w="1379" w:type="dxa"/>
            <w:tcBorders>
              <w:top w:val="nil"/>
              <w:left w:val="nil"/>
              <w:bottom w:val="nil"/>
              <w:right w:val="single" w:sz="8" w:space="0" w:color="D9D9D9"/>
            </w:tcBorders>
            <w:shd w:val="clear" w:color="auto" w:fill="auto"/>
            <w:vAlign w:val="center"/>
            <w:hideMark/>
          </w:tcPr>
          <w:p w14:paraId="23F9DD68" w14:textId="77777777" w:rsidR="005E23DC" w:rsidRPr="003077E4" w:rsidRDefault="005E23DC" w:rsidP="005E23DC">
            <w:pPr>
              <w:spacing w:after="0" w:line="240" w:lineRule="auto"/>
              <w:jc w:val="right"/>
              <w:rPr>
                <w:rFonts w:eastAsia="Times New Roman" w:cs="Arial"/>
                <w:b/>
                <w:bCs/>
                <w:color w:val="000000"/>
                <w:lang w:eastAsia="en-GB"/>
              </w:rPr>
            </w:pPr>
            <w:r w:rsidRPr="003077E4">
              <w:rPr>
                <w:rFonts w:eastAsia="Times New Roman" w:cs="Arial"/>
                <w:b/>
                <w:bCs/>
                <w:color w:val="000000"/>
                <w:lang w:eastAsia="en-GB"/>
              </w:rPr>
              <w:t> </w:t>
            </w:r>
          </w:p>
        </w:tc>
      </w:tr>
      <w:tr w:rsidR="005E23DC" w:rsidRPr="005E23DC" w14:paraId="4C19242D" w14:textId="77777777" w:rsidTr="00671643">
        <w:trPr>
          <w:trHeight w:val="300"/>
        </w:trPr>
        <w:tc>
          <w:tcPr>
            <w:tcW w:w="6671" w:type="dxa"/>
            <w:tcBorders>
              <w:top w:val="nil"/>
              <w:left w:val="single" w:sz="8" w:space="0" w:color="D9D9D9"/>
              <w:bottom w:val="nil"/>
              <w:right w:val="nil"/>
            </w:tcBorders>
            <w:shd w:val="clear" w:color="000000" w:fill="F2F2F2"/>
            <w:vAlign w:val="center"/>
            <w:hideMark/>
          </w:tcPr>
          <w:p w14:paraId="41D57C49" w14:textId="77777777" w:rsidR="005E23DC" w:rsidRPr="005E23DC" w:rsidRDefault="005E23DC" w:rsidP="005E23DC">
            <w:pPr>
              <w:spacing w:after="0" w:line="240" w:lineRule="auto"/>
              <w:rPr>
                <w:rFonts w:eastAsia="Times New Roman" w:cs="Arial"/>
                <w:b/>
                <w:bCs/>
                <w:color w:val="000000"/>
                <w:lang w:eastAsia="en-GB"/>
              </w:rPr>
            </w:pPr>
            <w:r w:rsidRPr="005E23DC">
              <w:rPr>
                <w:rFonts w:eastAsia="Times New Roman" w:cs="Arial"/>
                <w:b/>
                <w:bCs/>
                <w:color w:val="000000"/>
                <w:lang w:eastAsia="en-GB"/>
              </w:rPr>
              <w:t>Funding:</w:t>
            </w:r>
          </w:p>
        </w:tc>
        <w:tc>
          <w:tcPr>
            <w:tcW w:w="1012" w:type="dxa"/>
            <w:tcBorders>
              <w:top w:val="nil"/>
              <w:left w:val="nil"/>
              <w:bottom w:val="nil"/>
              <w:right w:val="nil"/>
            </w:tcBorders>
            <w:shd w:val="clear" w:color="000000" w:fill="F2F2F2"/>
            <w:vAlign w:val="center"/>
            <w:hideMark/>
          </w:tcPr>
          <w:p w14:paraId="360DDDDA" w14:textId="77777777" w:rsidR="005E23DC" w:rsidRPr="003077E4" w:rsidRDefault="005E23DC" w:rsidP="005E23DC">
            <w:pPr>
              <w:spacing w:after="0" w:line="240" w:lineRule="auto"/>
              <w:jc w:val="right"/>
              <w:rPr>
                <w:rFonts w:eastAsia="Times New Roman" w:cs="Arial"/>
                <w:color w:val="000000"/>
                <w:lang w:eastAsia="en-GB"/>
              </w:rPr>
            </w:pPr>
            <w:r w:rsidRPr="003077E4">
              <w:rPr>
                <w:rFonts w:eastAsia="Times New Roman" w:cs="Arial"/>
                <w:color w:val="000000"/>
                <w:lang w:eastAsia="en-GB"/>
              </w:rPr>
              <w:t> </w:t>
            </w:r>
          </w:p>
        </w:tc>
        <w:tc>
          <w:tcPr>
            <w:tcW w:w="1379" w:type="dxa"/>
            <w:tcBorders>
              <w:top w:val="nil"/>
              <w:left w:val="nil"/>
              <w:bottom w:val="nil"/>
              <w:right w:val="single" w:sz="8" w:space="0" w:color="D9D9D9"/>
            </w:tcBorders>
            <w:shd w:val="clear" w:color="000000" w:fill="F2F2F2"/>
            <w:vAlign w:val="center"/>
            <w:hideMark/>
          </w:tcPr>
          <w:p w14:paraId="4D04CC29" w14:textId="77777777" w:rsidR="005E23DC" w:rsidRPr="003077E4" w:rsidRDefault="005E23DC" w:rsidP="005E23DC">
            <w:pPr>
              <w:spacing w:after="0" w:line="240" w:lineRule="auto"/>
              <w:jc w:val="right"/>
              <w:rPr>
                <w:rFonts w:eastAsia="Times New Roman" w:cs="Arial"/>
                <w:color w:val="000000"/>
                <w:lang w:eastAsia="en-GB"/>
              </w:rPr>
            </w:pPr>
            <w:r w:rsidRPr="003077E4">
              <w:rPr>
                <w:rFonts w:eastAsia="Times New Roman" w:cs="Arial"/>
                <w:color w:val="000000"/>
                <w:lang w:eastAsia="en-GB"/>
              </w:rPr>
              <w:t> </w:t>
            </w:r>
          </w:p>
        </w:tc>
      </w:tr>
      <w:tr w:rsidR="005E23DC" w:rsidRPr="005E23DC" w14:paraId="7341A68C" w14:textId="77777777" w:rsidTr="00671643">
        <w:trPr>
          <w:trHeight w:val="285"/>
        </w:trPr>
        <w:tc>
          <w:tcPr>
            <w:tcW w:w="6671" w:type="dxa"/>
            <w:tcBorders>
              <w:top w:val="nil"/>
              <w:left w:val="single" w:sz="8" w:space="0" w:color="D9D9D9"/>
              <w:bottom w:val="nil"/>
              <w:right w:val="nil"/>
            </w:tcBorders>
            <w:shd w:val="clear" w:color="000000" w:fill="FFFFFF"/>
            <w:vAlign w:val="center"/>
            <w:hideMark/>
          </w:tcPr>
          <w:p w14:paraId="7B8D9FAC" w14:textId="77777777" w:rsidR="005E23DC" w:rsidRPr="005E23DC" w:rsidRDefault="005E23DC" w:rsidP="005E23DC">
            <w:pPr>
              <w:spacing w:after="0" w:line="240" w:lineRule="auto"/>
              <w:rPr>
                <w:rFonts w:eastAsia="Times New Roman" w:cs="Arial"/>
                <w:color w:val="000000"/>
                <w:lang w:eastAsia="en-GB"/>
              </w:rPr>
            </w:pPr>
            <w:r w:rsidRPr="005E23DC">
              <w:rPr>
                <w:rFonts w:eastAsia="Times New Roman" w:cs="Arial"/>
                <w:color w:val="000000"/>
                <w:lang w:eastAsia="en-GB"/>
              </w:rPr>
              <w:t>Council Tax</w:t>
            </w:r>
          </w:p>
        </w:tc>
        <w:tc>
          <w:tcPr>
            <w:tcW w:w="1012" w:type="dxa"/>
            <w:tcBorders>
              <w:top w:val="nil"/>
              <w:left w:val="nil"/>
              <w:bottom w:val="nil"/>
              <w:right w:val="nil"/>
            </w:tcBorders>
            <w:shd w:val="clear" w:color="000000" w:fill="FFFFFF"/>
            <w:vAlign w:val="center"/>
            <w:hideMark/>
          </w:tcPr>
          <w:p w14:paraId="033374B6" w14:textId="7C1C47E9" w:rsidR="005E23DC" w:rsidRPr="00671643" w:rsidRDefault="00204990" w:rsidP="00591518">
            <w:pPr>
              <w:spacing w:after="0" w:line="240" w:lineRule="auto"/>
              <w:jc w:val="right"/>
              <w:rPr>
                <w:rFonts w:eastAsia="Times New Roman" w:cs="Arial"/>
                <w:color w:val="000000"/>
                <w:lang w:eastAsia="en-GB"/>
              </w:rPr>
            </w:pPr>
            <w:r w:rsidRPr="00671643">
              <w:rPr>
                <w:rFonts w:eastAsia="Times New Roman" w:cs="Arial"/>
                <w:color w:val="000000"/>
                <w:lang w:eastAsia="en-GB"/>
              </w:rPr>
              <w:t>53,63</w:t>
            </w:r>
            <w:r w:rsidR="00C21A7B" w:rsidRPr="00671643">
              <w:rPr>
                <w:rFonts w:eastAsia="Times New Roman" w:cs="Arial"/>
                <w:color w:val="000000"/>
                <w:lang w:eastAsia="en-GB"/>
              </w:rPr>
              <w:t>7</w:t>
            </w:r>
          </w:p>
        </w:tc>
        <w:tc>
          <w:tcPr>
            <w:tcW w:w="1379" w:type="dxa"/>
            <w:tcBorders>
              <w:top w:val="nil"/>
              <w:left w:val="nil"/>
              <w:bottom w:val="nil"/>
              <w:right w:val="single" w:sz="8" w:space="0" w:color="D9D9D9"/>
            </w:tcBorders>
            <w:shd w:val="clear" w:color="000000" w:fill="FFFFFF"/>
            <w:vAlign w:val="center"/>
            <w:hideMark/>
          </w:tcPr>
          <w:p w14:paraId="68111AE5" w14:textId="77777777" w:rsidR="005E23DC" w:rsidRPr="003077E4" w:rsidRDefault="005E23DC" w:rsidP="005E23DC">
            <w:pPr>
              <w:spacing w:after="0" w:line="240" w:lineRule="auto"/>
              <w:rPr>
                <w:rFonts w:ascii="Calibri" w:eastAsia="Times New Roman" w:hAnsi="Calibri" w:cs="Arial"/>
                <w:color w:val="000000"/>
                <w:sz w:val="20"/>
                <w:szCs w:val="20"/>
                <w:lang w:eastAsia="en-GB"/>
              </w:rPr>
            </w:pPr>
            <w:r w:rsidRPr="003077E4">
              <w:rPr>
                <w:rFonts w:ascii="Calibri" w:eastAsia="Times New Roman" w:hAnsi="Calibri" w:cs="Arial"/>
                <w:color w:val="000000"/>
                <w:sz w:val="20"/>
                <w:szCs w:val="20"/>
                <w:lang w:eastAsia="en-GB"/>
              </w:rPr>
              <w:t> </w:t>
            </w:r>
          </w:p>
        </w:tc>
      </w:tr>
      <w:tr w:rsidR="00521C61" w:rsidRPr="005E23DC" w14:paraId="4262C057" w14:textId="77777777" w:rsidTr="00671643">
        <w:trPr>
          <w:trHeight w:val="285"/>
        </w:trPr>
        <w:tc>
          <w:tcPr>
            <w:tcW w:w="6671" w:type="dxa"/>
            <w:tcBorders>
              <w:top w:val="nil"/>
              <w:left w:val="single" w:sz="8" w:space="0" w:color="D9D9D9"/>
              <w:bottom w:val="nil"/>
              <w:right w:val="nil"/>
            </w:tcBorders>
            <w:shd w:val="clear" w:color="auto" w:fill="F2F2F2" w:themeFill="background1" w:themeFillShade="F2"/>
            <w:vAlign w:val="center"/>
          </w:tcPr>
          <w:p w14:paraId="389F3428" w14:textId="2655340B" w:rsidR="00521C61" w:rsidRPr="005E23DC" w:rsidRDefault="00204990" w:rsidP="005E23DC">
            <w:pPr>
              <w:spacing w:after="0" w:line="240" w:lineRule="auto"/>
              <w:rPr>
                <w:rFonts w:eastAsia="Times New Roman" w:cs="Arial"/>
                <w:color w:val="000000"/>
                <w:lang w:eastAsia="en-GB"/>
              </w:rPr>
            </w:pPr>
            <w:r>
              <w:rPr>
                <w:rFonts w:eastAsia="Times New Roman" w:cs="Arial"/>
                <w:color w:val="000000"/>
                <w:lang w:eastAsia="en-GB"/>
              </w:rPr>
              <w:t>One-off Services Grant</w:t>
            </w:r>
          </w:p>
        </w:tc>
        <w:tc>
          <w:tcPr>
            <w:tcW w:w="1012" w:type="dxa"/>
            <w:tcBorders>
              <w:top w:val="nil"/>
              <w:left w:val="nil"/>
              <w:bottom w:val="nil"/>
              <w:right w:val="nil"/>
            </w:tcBorders>
            <w:shd w:val="clear" w:color="auto" w:fill="F2F2F2" w:themeFill="background1" w:themeFillShade="F2"/>
            <w:vAlign w:val="center"/>
          </w:tcPr>
          <w:p w14:paraId="4EA0C091" w14:textId="5F955CF1" w:rsidR="00521C61" w:rsidRPr="00671643" w:rsidRDefault="00204990" w:rsidP="00591518">
            <w:pPr>
              <w:spacing w:after="0" w:line="240" w:lineRule="auto"/>
              <w:jc w:val="right"/>
              <w:rPr>
                <w:rFonts w:eastAsia="Times New Roman" w:cs="Arial"/>
                <w:color w:val="000000"/>
                <w:lang w:eastAsia="en-GB"/>
              </w:rPr>
            </w:pPr>
            <w:r w:rsidRPr="00671643">
              <w:rPr>
                <w:rFonts w:eastAsia="Times New Roman" w:cs="Arial"/>
                <w:color w:val="000000"/>
                <w:lang w:eastAsia="en-GB"/>
              </w:rPr>
              <w:t>1,027</w:t>
            </w:r>
          </w:p>
        </w:tc>
        <w:tc>
          <w:tcPr>
            <w:tcW w:w="1379" w:type="dxa"/>
            <w:tcBorders>
              <w:top w:val="nil"/>
              <w:left w:val="nil"/>
              <w:bottom w:val="nil"/>
              <w:right w:val="single" w:sz="8" w:space="0" w:color="D9D9D9"/>
            </w:tcBorders>
            <w:shd w:val="clear" w:color="auto" w:fill="F2F2F2" w:themeFill="background1" w:themeFillShade="F2"/>
            <w:vAlign w:val="center"/>
          </w:tcPr>
          <w:p w14:paraId="080852F2" w14:textId="77777777" w:rsidR="00521C61" w:rsidRPr="003077E4" w:rsidRDefault="00521C61" w:rsidP="005E23DC">
            <w:pPr>
              <w:spacing w:after="0" w:line="240" w:lineRule="auto"/>
              <w:rPr>
                <w:rFonts w:ascii="Calibri" w:eastAsia="Times New Roman" w:hAnsi="Calibri" w:cs="Arial"/>
                <w:color w:val="000000"/>
                <w:sz w:val="20"/>
                <w:szCs w:val="20"/>
                <w:lang w:eastAsia="en-GB"/>
              </w:rPr>
            </w:pPr>
          </w:p>
        </w:tc>
      </w:tr>
      <w:tr w:rsidR="00521C61" w:rsidRPr="005E23DC" w14:paraId="7077A62B" w14:textId="77777777" w:rsidTr="00671643">
        <w:trPr>
          <w:trHeight w:val="285"/>
        </w:trPr>
        <w:tc>
          <w:tcPr>
            <w:tcW w:w="6671" w:type="dxa"/>
            <w:tcBorders>
              <w:top w:val="nil"/>
              <w:left w:val="single" w:sz="8" w:space="0" w:color="D9D9D9"/>
              <w:bottom w:val="nil"/>
              <w:right w:val="nil"/>
            </w:tcBorders>
            <w:shd w:val="clear" w:color="auto" w:fill="auto"/>
            <w:vAlign w:val="center"/>
            <w:hideMark/>
          </w:tcPr>
          <w:p w14:paraId="6179ACCF" w14:textId="77777777" w:rsidR="00521C61" w:rsidRPr="005E23DC" w:rsidRDefault="00521C61" w:rsidP="005E23DC">
            <w:pPr>
              <w:spacing w:after="0" w:line="240" w:lineRule="auto"/>
              <w:rPr>
                <w:rFonts w:eastAsia="Times New Roman" w:cs="Arial"/>
                <w:color w:val="000000"/>
                <w:lang w:eastAsia="en-GB"/>
              </w:rPr>
            </w:pPr>
            <w:r>
              <w:rPr>
                <w:rFonts w:eastAsia="Times New Roman" w:cs="Arial"/>
                <w:color w:val="000000"/>
                <w:lang w:eastAsia="en-GB"/>
              </w:rPr>
              <w:t>Revenue Support Grant</w:t>
            </w:r>
          </w:p>
        </w:tc>
        <w:tc>
          <w:tcPr>
            <w:tcW w:w="1012" w:type="dxa"/>
            <w:tcBorders>
              <w:top w:val="nil"/>
              <w:left w:val="nil"/>
              <w:bottom w:val="nil"/>
              <w:right w:val="nil"/>
            </w:tcBorders>
            <w:shd w:val="clear" w:color="auto" w:fill="auto"/>
            <w:vAlign w:val="center"/>
            <w:hideMark/>
          </w:tcPr>
          <w:p w14:paraId="13E76DEC" w14:textId="7FAA4AE3" w:rsidR="00521C61" w:rsidRPr="00671643" w:rsidRDefault="00204990" w:rsidP="005E23DC">
            <w:pPr>
              <w:spacing w:after="0" w:line="240" w:lineRule="auto"/>
              <w:jc w:val="right"/>
              <w:rPr>
                <w:rFonts w:eastAsia="Times New Roman" w:cs="Arial"/>
                <w:color w:val="000000"/>
                <w:lang w:eastAsia="en-GB"/>
              </w:rPr>
            </w:pPr>
            <w:r w:rsidRPr="00671643">
              <w:rPr>
                <w:rFonts w:eastAsia="Times New Roman" w:cs="Arial"/>
                <w:color w:val="000000"/>
                <w:lang w:eastAsia="en-GB"/>
              </w:rPr>
              <w:t>6,655</w:t>
            </w:r>
          </w:p>
        </w:tc>
        <w:tc>
          <w:tcPr>
            <w:tcW w:w="1379" w:type="dxa"/>
            <w:tcBorders>
              <w:top w:val="nil"/>
              <w:left w:val="nil"/>
              <w:bottom w:val="nil"/>
              <w:right w:val="single" w:sz="8" w:space="0" w:color="D9D9D9"/>
            </w:tcBorders>
            <w:shd w:val="clear" w:color="auto" w:fill="auto"/>
            <w:vAlign w:val="center"/>
            <w:hideMark/>
          </w:tcPr>
          <w:p w14:paraId="3070BFB7" w14:textId="77777777" w:rsidR="00521C61" w:rsidRPr="003077E4" w:rsidRDefault="00521C61" w:rsidP="005E23DC">
            <w:pPr>
              <w:spacing w:after="0" w:line="240" w:lineRule="auto"/>
              <w:rPr>
                <w:rFonts w:ascii="Calibri" w:eastAsia="Times New Roman" w:hAnsi="Calibri" w:cs="Arial"/>
                <w:color w:val="000000"/>
                <w:sz w:val="20"/>
                <w:szCs w:val="20"/>
                <w:lang w:eastAsia="en-GB"/>
              </w:rPr>
            </w:pPr>
            <w:r w:rsidRPr="003077E4">
              <w:rPr>
                <w:rFonts w:ascii="Calibri" w:eastAsia="Times New Roman" w:hAnsi="Calibri" w:cs="Arial"/>
                <w:color w:val="000000"/>
                <w:sz w:val="20"/>
                <w:szCs w:val="20"/>
                <w:lang w:eastAsia="en-GB"/>
              </w:rPr>
              <w:t> </w:t>
            </w:r>
          </w:p>
        </w:tc>
      </w:tr>
      <w:tr w:rsidR="005E23DC" w:rsidRPr="005E23DC" w14:paraId="04023326" w14:textId="77777777" w:rsidTr="00671643">
        <w:trPr>
          <w:trHeight w:val="285"/>
        </w:trPr>
        <w:tc>
          <w:tcPr>
            <w:tcW w:w="6671" w:type="dxa"/>
            <w:tcBorders>
              <w:top w:val="nil"/>
              <w:left w:val="single" w:sz="8" w:space="0" w:color="D9D9D9"/>
              <w:bottom w:val="nil"/>
              <w:right w:val="nil"/>
            </w:tcBorders>
            <w:shd w:val="clear" w:color="auto" w:fill="F2F2F2" w:themeFill="background1" w:themeFillShade="F2"/>
            <w:vAlign w:val="center"/>
            <w:hideMark/>
          </w:tcPr>
          <w:p w14:paraId="392EC5E5" w14:textId="77777777" w:rsidR="005E23DC" w:rsidRPr="005E23DC" w:rsidRDefault="005E23DC" w:rsidP="005E23DC">
            <w:pPr>
              <w:spacing w:after="0" w:line="240" w:lineRule="auto"/>
              <w:rPr>
                <w:rFonts w:eastAsia="Times New Roman" w:cs="Arial"/>
                <w:color w:val="000000"/>
                <w:lang w:eastAsia="en-GB"/>
              </w:rPr>
            </w:pPr>
            <w:r w:rsidRPr="005E23DC">
              <w:rPr>
                <w:rFonts w:eastAsia="Times New Roman" w:cs="Arial"/>
                <w:color w:val="000000"/>
                <w:lang w:eastAsia="en-GB"/>
              </w:rPr>
              <w:t>Top–up Grant</w:t>
            </w:r>
          </w:p>
        </w:tc>
        <w:tc>
          <w:tcPr>
            <w:tcW w:w="1012" w:type="dxa"/>
            <w:tcBorders>
              <w:top w:val="nil"/>
              <w:left w:val="nil"/>
              <w:bottom w:val="nil"/>
              <w:right w:val="nil"/>
            </w:tcBorders>
            <w:shd w:val="clear" w:color="auto" w:fill="F2F2F2" w:themeFill="background1" w:themeFillShade="F2"/>
            <w:vAlign w:val="center"/>
            <w:hideMark/>
          </w:tcPr>
          <w:p w14:paraId="526AA8D9" w14:textId="1DD62627" w:rsidR="005E23DC" w:rsidRPr="00671643" w:rsidRDefault="00204990" w:rsidP="005E23DC">
            <w:pPr>
              <w:spacing w:after="0" w:line="240" w:lineRule="auto"/>
              <w:jc w:val="right"/>
              <w:rPr>
                <w:rFonts w:eastAsia="Times New Roman" w:cs="Arial"/>
                <w:color w:val="000000"/>
                <w:lang w:eastAsia="en-GB"/>
              </w:rPr>
            </w:pPr>
            <w:r w:rsidRPr="00671643">
              <w:rPr>
                <w:rFonts w:eastAsia="Times New Roman" w:cs="Arial"/>
                <w:color w:val="000000"/>
                <w:lang w:eastAsia="en-GB"/>
              </w:rPr>
              <w:t>8,514</w:t>
            </w:r>
          </w:p>
        </w:tc>
        <w:tc>
          <w:tcPr>
            <w:tcW w:w="1379" w:type="dxa"/>
            <w:tcBorders>
              <w:top w:val="nil"/>
              <w:left w:val="nil"/>
              <w:bottom w:val="nil"/>
              <w:right w:val="single" w:sz="8" w:space="0" w:color="D9D9D9"/>
            </w:tcBorders>
            <w:shd w:val="clear" w:color="auto" w:fill="F2F2F2" w:themeFill="background1" w:themeFillShade="F2"/>
            <w:vAlign w:val="center"/>
            <w:hideMark/>
          </w:tcPr>
          <w:p w14:paraId="60DC71AF" w14:textId="77777777" w:rsidR="005E23DC" w:rsidRPr="003077E4" w:rsidRDefault="005E23DC" w:rsidP="005E23DC">
            <w:pPr>
              <w:spacing w:after="0" w:line="240" w:lineRule="auto"/>
              <w:jc w:val="right"/>
              <w:rPr>
                <w:rFonts w:eastAsia="Times New Roman" w:cs="Arial"/>
                <w:color w:val="000000"/>
                <w:lang w:eastAsia="en-GB"/>
              </w:rPr>
            </w:pPr>
            <w:r w:rsidRPr="003077E4">
              <w:rPr>
                <w:rFonts w:eastAsia="Times New Roman" w:cs="Arial"/>
                <w:color w:val="000000"/>
                <w:lang w:eastAsia="en-GB"/>
              </w:rPr>
              <w:t> </w:t>
            </w:r>
          </w:p>
        </w:tc>
      </w:tr>
      <w:tr w:rsidR="00521C61" w:rsidRPr="005E23DC" w14:paraId="6C6DBDA2" w14:textId="77777777" w:rsidTr="00671643">
        <w:trPr>
          <w:trHeight w:val="285"/>
        </w:trPr>
        <w:tc>
          <w:tcPr>
            <w:tcW w:w="6671" w:type="dxa"/>
            <w:tcBorders>
              <w:top w:val="nil"/>
              <w:left w:val="single" w:sz="8" w:space="0" w:color="D9D9D9"/>
              <w:bottom w:val="nil"/>
              <w:right w:val="nil"/>
            </w:tcBorders>
            <w:shd w:val="clear" w:color="auto" w:fill="auto"/>
            <w:vAlign w:val="center"/>
            <w:hideMark/>
          </w:tcPr>
          <w:p w14:paraId="6370F3D9" w14:textId="77777777" w:rsidR="00521C61" w:rsidRPr="005E23DC" w:rsidRDefault="00521C61" w:rsidP="00847217">
            <w:pPr>
              <w:spacing w:after="0" w:line="240" w:lineRule="auto"/>
              <w:rPr>
                <w:rFonts w:eastAsia="Times New Roman" w:cs="Arial"/>
                <w:color w:val="000000"/>
                <w:lang w:eastAsia="en-GB"/>
              </w:rPr>
            </w:pPr>
            <w:r>
              <w:rPr>
                <w:rFonts w:eastAsia="Times New Roman" w:cs="Arial"/>
                <w:color w:val="000000"/>
                <w:lang w:eastAsia="en-GB"/>
              </w:rPr>
              <w:t>Retained Business Rates</w:t>
            </w:r>
          </w:p>
        </w:tc>
        <w:tc>
          <w:tcPr>
            <w:tcW w:w="1012" w:type="dxa"/>
            <w:tcBorders>
              <w:top w:val="nil"/>
              <w:left w:val="nil"/>
              <w:bottom w:val="nil"/>
              <w:right w:val="nil"/>
            </w:tcBorders>
            <w:shd w:val="clear" w:color="auto" w:fill="auto"/>
            <w:vAlign w:val="center"/>
            <w:hideMark/>
          </w:tcPr>
          <w:p w14:paraId="7F47AAC3" w14:textId="2B5F364B" w:rsidR="00521C61" w:rsidRPr="00671643" w:rsidRDefault="00204990" w:rsidP="00847217">
            <w:pPr>
              <w:spacing w:after="0" w:line="240" w:lineRule="auto"/>
              <w:jc w:val="right"/>
              <w:rPr>
                <w:rFonts w:eastAsia="Times New Roman" w:cs="Arial"/>
                <w:color w:val="000000"/>
                <w:lang w:eastAsia="en-GB"/>
              </w:rPr>
            </w:pPr>
            <w:r w:rsidRPr="00671643">
              <w:rPr>
                <w:rFonts w:eastAsia="Times New Roman" w:cs="Arial"/>
                <w:color w:val="000000"/>
                <w:lang w:eastAsia="en-GB"/>
              </w:rPr>
              <w:t>6,</w:t>
            </w:r>
            <w:r w:rsidR="00F9589F">
              <w:rPr>
                <w:rFonts w:eastAsia="Times New Roman" w:cs="Arial"/>
                <w:color w:val="000000"/>
                <w:lang w:eastAsia="en-GB"/>
              </w:rPr>
              <w:t>047</w:t>
            </w:r>
          </w:p>
        </w:tc>
        <w:tc>
          <w:tcPr>
            <w:tcW w:w="1379" w:type="dxa"/>
            <w:tcBorders>
              <w:top w:val="nil"/>
              <w:left w:val="nil"/>
              <w:bottom w:val="nil"/>
              <w:right w:val="single" w:sz="8" w:space="0" w:color="D9D9D9"/>
            </w:tcBorders>
            <w:shd w:val="clear" w:color="auto" w:fill="auto"/>
            <w:vAlign w:val="center"/>
            <w:hideMark/>
          </w:tcPr>
          <w:p w14:paraId="7B6F005C" w14:textId="77777777" w:rsidR="00521C61" w:rsidRPr="00721624" w:rsidRDefault="00521C61" w:rsidP="00847217">
            <w:pPr>
              <w:spacing w:after="0" w:line="240" w:lineRule="auto"/>
              <w:rPr>
                <w:rFonts w:ascii="Calibri" w:eastAsia="Times New Roman" w:hAnsi="Calibri" w:cs="Arial"/>
                <w:color w:val="000000"/>
                <w:sz w:val="20"/>
                <w:szCs w:val="20"/>
                <w:lang w:eastAsia="en-GB"/>
              </w:rPr>
            </w:pPr>
            <w:r w:rsidRPr="00721624">
              <w:rPr>
                <w:rFonts w:ascii="Calibri" w:eastAsia="Times New Roman" w:hAnsi="Calibri" w:cs="Arial"/>
                <w:color w:val="000000"/>
                <w:sz w:val="20"/>
                <w:szCs w:val="20"/>
                <w:lang w:eastAsia="en-GB"/>
              </w:rPr>
              <w:t> </w:t>
            </w:r>
          </w:p>
        </w:tc>
      </w:tr>
      <w:tr w:rsidR="005E23DC" w:rsidRPr="005E23DC" w14:paraId="23216961" w14:textId="77777777" w:rsidTr="00671643">
        <w:trPr>
          <w:trHeight w:val="285"/>
        </w:trPr>
        <w:tc>
          <w:tcPr>
            <w:tcW w:w="6671" w:type="dxa"/>
            <w:tcBorders>
              <w:top w:val="nil"/>
              <w:left w:val="single" w:sz="8" w:space="0" w:color="D9D9D9"/>
              <w:bottom w:val="nil"/>
              <w:right w:val="nil"/>
            </w:tcBorders>
            <w:shd w:val="clear" w:color="auto" w:fill="F2F2F2" w:themeFill="background1" w:themeFillShade="F2"/>
            <w:vAlign w:val="center"/>
            <w:hideMark/>
          </w:tcPr>
          <w:p w14:paraId="4910E590" w14:textId="2AADC477" w:rsidR="005E23DC" w:rsidRPr="005E23DC" w:rsidRDefault="00231D8A">
            <w:pPr>
              <w:spacing w:after="0" w:line="240" w:lineRule="auto"/>
              <w:rPr>
                <w:rFonts w:eastAsia="Times New Roman" w:cs="Arial"/>
                <w:color w:val="000000"/>
                <w:lang w:eastAsia="en-GB"/>
              </w:rPr>
            </w:pPr>
            <w:r>
              <w:rPr>
                <w:rFonts w:eastAsia="Times New Roman" w:cs="Arial"/>
                <w:color w:val="000000"/>
                <w:lang w:eastAsia="en-GB"/>
              </w:rPr>
              <w:t xml:space="preserve">Net </w:t>
            </w:r>
            <w:r w:rsidR="00721624" w:rsidRPr="00671643">
              <w:rPr>
                <w:rFonts w:eastAsia="Times New Roman" w:cs="Arial"/>
                <w:color w:val="000000"/>
                <w:lang w:eastAsia="en-GB"/>
              </w:rPr>
              <w:t>Deficit</w:t>
            </w:r>
            <w:r w:rsidR="005E23DC" w:rsidRPr="00721624">
              <w:rPr>
                <w:rFonts w:eastAsia="Times New Roman" w:cs="Arial"/>
                <w:color w:val="000000"/>
                <w:lang w:eastAsia="en-GB"/>
              </w:rPr>
              <w:t xml:space="preserve"> on</w:t>
            </w:r>
            <w:r w:rsidR="005E23DC" w:rsidRPr="005E23DC">
              <w:rPr>
                <w:rFonts w:eastAsia="Times New Roman" w:cs="Arial"/>
                <w:color w:val="000000"/>
                <w:lang w:eastAsia="en-GB"/>
              </w:rPr>
              <w:t xml:space="preserve"> Collection Funds</w:t>
            </w:r>
            <w:r>
              <w:rPr>
                <w:rFonts w:eastAsia="Times New Roman" w:cs="Arial"/>
                <w:color w:val="000000"/>
                <w:lang w:eastAsia="en-GB"/>
              </w:rPr>
              <w:t xml:space="preserve"> (see page 13)</w:t>
            </w:r>
          </w:p>
        </w:tc>
        <w:tc>
          <w:tcPr>
            <w:tcW w:w="1012" w:type="dxa"/>
            <w:tcBorders>
              <w:top w:val="nil"/>
              <w:left w:val="nil"/>
              <w:bottom w:val="nil"/>
              <w:right w:val="nil"/>
            </w:tcBorders>
            <w:shd w:val="clear" w:color="auto" w:fill="F2F2F2" w:themeFill="background1" w:themeFillShade="F2"/>
            <w:vAlign w:val="center"/>
            <w:hideMark/>
          </w:tcPr>
          <w:p w14:paraId="2843ACF1" w14:textId="26085F20" w:rsidR="005E23DC" w:rsidRPr="00671643" w:rsidRDefault="00F9589F" w:rsidP="005E23DC">
            <w:pPr>
              <w:spacing w:after="0" w:line="240" w:lineRule="auto"/>
              <w:jc w:val="right"/>
              <w:rPr>
                <w:rFonts w:eastAsia="Times New Roman" w:cs="Arial"/>
                <w:color w:val="000000"/>
                <w:lang w:eastAsia="en-GB"/>
              </w:rPr>
            </w:pPr>
            <w:r>
              <w:rPr>
                <w:rFonts w:eastAsia="Times New Roman" w:cs="Arial"/>
                <w:color w:val="000000"/>
                <w:lang w:eastAsia="en-GB"/>
              </w:rPr>
              <w:t>-1,207</w:t>
            </w:r>
          </w:p>
        </w:tc>
        <w:tc>
          <w:tcPr>
            <w:tcW w:w="1379" w:type="dxa"/>
            <w:tcBorders>
              <w:top w:val="nil"/>
              <w:left w:val="nil"/>
              <w:bottom w:val="nil"/>
              <w:right w:val="single" w:sz="8" w:space="0" w:color="D9D9D9"/>
            </w:tcBorders>
            <w:shd w:val="clear" w:color="auto" w:fill="F2F2F2" w:themeFill="background1" w:themeFillShade="F2"/>
            <w:vAlign w:val="center"/>
            <w:hideMark/>
          </w:tcPr>
          <w:p w14:paraId="474E550B" w14:textId="77777777" w:rsidR="005E23DC" w:rsidRPr="00721624" w:rsidRDefault="005E23DC" w:rsidP="005E23DC">
            <w:pPr>
              <w:spacing w:after="0" w:line="240" w:lineRule="auto"/>
              <w:rPr>
                <w:rFonts w:ascii="Calibri" w:eastAsia="Times New Roman" w:hAnsi="Calibri" w:cs="Arial"/>
                <w:color w:val="000000"/>
                <w:sz w:val="20"/>
                <w:szCs w:val="20"/>
                <w:lang w:eastAsia="en-GB"/>
              </w:rPr>
            </w:pPr>
            <w:r w:rsidRPr="00721624">
              <w:rPr>
                <w:rFonts w:ascii="Calibri" w:eastAsia="Times New Roman" w:hAnsi="Calibri" w:cs="Arial"/>
                <w:color w:val="000000"/>
                <w:sz w:val="20"/>
                <w:szCs w:val="20"/>
                <w:lang w:eastAsia="en-GB"/>
              </w:rPr>
              <w:t> </w:t>
            </w:r>
          </w:p>
        </w:tc>
      </w:tr>
      <w:tr w:rsidR="00521C61" w:rsidRPr="005E23DC" w14:paraId="1D818FF7" w14:textId="77777777" w:rsidTr="00671643">
        <w:trPr>
          <w:trHeight w:val="300"/>
        </w:trPr>
        <w:tc>
          <w:tcPr>
            <w:tcW w:w="6671" w:type="dxa"/>
            <w:tcBorders>
              <w:top w:val="nil"/>
              <w:left w:val="single" w:sz="8" w:space="0" w:color="D9D9D9"/>
              <w:bottom w:val="nil"/>
            </w:tcBorders>
            <w:shd w:val="clear" w:color="auto" w:fill="auto"/>
            <w:vAlign w:val="center"/>
            <w:hideMark/>
          </w:tcPr>
          <w:p w14:paraId="4B5D8E75" w14:textId="5AF09A9F" w:rsidR="00521C61" w:rsidRPr="005E23DC" w:rsidRDefault="00521C61" w:rsidP="005E23DC">
            <w:pPr>
              <w:spacing w:after="0" w:line="240" w:lineRule="auto"/>
              <w:rPr>
                <w:rFonts w:eastAsia="Times New Roman" w:cs="Arial"/>
                <w:color w:val="000000"/>
                <w:lang w:eastAsia="en-GB"/>
              </w:rPr>
            </w:pPr>
            <w:r>
              <w:rPr>
                <w:rFonts w:eastAsia="Times New Roman" w:cs="Arial"/>
                <w:color w:val="000000"/>
                <w:lang w:eastAsia="en-GB"/>
              </w:rPr>
              <w:t>S</w:t>
            </w:r>
            <w:r w:rsidR="005861C5">
              <w:rPr>
                <w:rFonts w:eastAsia="Times New Roman" w:cs="Arial"/>
                <w:color w:val="000000"/>
                <w:lang w:eastAsia="en-GB"/>
              </w:rPr>
              <w:t xml:space="preserve">ection </w:t>
            </w:r>
            <w:r>
              <w:rPr>
                <w:rFonts w:eastAsia="Times New Roman" w:cs="Arial"/>
                <w:color w:val="000000"/>
                <w:lang w:eastAsia="en-GB"/>
              </w:rPr>
              <w:t xml:space="preserve">31 Business Rates </w:t>
            </w:r>
            <w:r w:rsidR="005861C5">
              <w:rPr>
                <w:rFonts w:eastAsia="Times New Roman" w:cs="Arial"/>
                <w:color w:val="000000"/>
                <w:lang w:eastAsia="en-GB"/>
              </w:rPr>
              <w:t xml:space="preserve">Relief </w:t>
            </w:r>
            <w:r>
              <w:rPr>
                <w:rFonts w:eastAsia="Times New Roman" w:cs="Arial"/>
                <w:color w:val="000000"/>
                <w:lang w:eastAsia="en-GB"/>
              </w:rPr>
              <w:t>Grant</w:t>
            </w:r>
          </w:p>
        </w:tc>
        <w:tc>
          <w:tcPr>
            <w:tcW w:w="1012" w:type="dxa"/>
            <w:tcBorders>
              <w:top w:val="nil"/>
              <w:bottom w:val="single" w:sz="4" w:space="0" w:color="auto"/>
            </w:tcBorders>
            <w:shd w:val="clear" w:color="auto" w:fill="auto"/>
            <w:vAlign w:val="center"/>
            <w:hideMark/>
          </w:tcPr>
          <w:p w14:paraId="5F2EEEC0" w14:textId="23693FEF" w:rsidR="00521C61" w:rsidRPr="00671643" w:rsidRDefault="00721624" w:rsidP="005E23DC">
            <w:pPr>
              <w:spacing w:after="0" w:line="240" w:lineRule="auto"/>
              <w:jc w:val="right"/>
              <w:rPr>
                <w:rFonts w:eastAsia="Times New Roman" w:cs="Arial"/>
                <w:color w:val="000000"/>
                <w:lang w:eastAsia="en-GB"/>
              </w:rPr>
            </w:pPr>
            <w:r w:rsidRPr="00671643">
              <w:rPr>
                <w:rFonts w:eastAsia="Times New Roman" w:cs="Arial"/>
                <w:color w:val="000000"/>
                <w:lang w:eastAsia="en-GB"/>
              </w:rPr>
              <w:t>2</w:t>
            </w:r>
            <w:r w:rsidR="00204990" w:rsidRPr="00671643">
              <w:rPr>
                <w:rFonts w:eastAsia="Times New Roman" w:cs="Arial"/>
                <w:color w:val="000000"/>
                <w:lang w:eastAsia="en-GB"/>
              </w:rPr>
              <w:t>,</w:t>
            </w:r>
            <w:r w:rsidR="00F9589F">
              <w:rPr>
                <w:rFonts w:eastAsia="Times New Roman" w:cs="Arial"/>
                <w:color w:val="000000"/>
                <w:lang w:eastAsia="en-GB"/>
              </w:rPr>
              <w:t>756</w:t>
            </w:r>
          </w:p>
        </w:tc>
        <w:tc>
          <w:tcPr>
            <w:tcW w:w="1379" w:type="dxa"/>
            <w:tcBorders>
              <w:top w:val="nil"/>
              <w:left w:val="nil"/>
              <w:bottom w:val="nil"/>
              <w:right w:val="single" w:sz="8" w:space="0" w:color="D9D9D9"/>
            </w:tcBorders>
            <w:shd w:val="clear" w:color="auto" w:fill="auto"/>
            <w:vAlign w:val="center"/>
            <w:hideMark/>
          </w:tcPr>
          <w:p w14:paraId="268A2A32" w14:textId="77777777" w:rsidR="00521C61" w:rsidRPr="00721624" w:rsidRDefault="00521C61" w:rsidP="005E23DC">
            <w:pPr>
              <w:spacing w:after="0" w:line="240" w:lineRule="auto"/>
              <w:rPr>
                <w:rFonts w:ascii="Calibri" w:eastAsia="Times New Roman" w:hAnsi="Calibri" w:cs="Arial"/>
                <w:color w:val="000000"/>
                <w:sz w:val="20"/>
                <w:szCs w:val="20"/>
                <w:lang w:eastAsia="en-GB"/>
              </w:rPr>
            </w:pPr>
            <w:r w:rsidRPr="00721624">
              <w:rPr>
                <w:rFonts w:ascii="Calibri" w:eastAsia="Times New Roman" w:hAnsi="Calibri" w:cs="Arial"/>
                <w:color w:val="000000"/>
                <w:sz w:val="20"/>
                <w:szCs w:val="20"/>
                <w:lang w:eastAsia="en-GB"/>
              </w:rPr>
              <w:t> </w:t>
            </w:r>
          </w:p>
        </w:tc>
      </w:tr>
      <w:tr w:rsidR="005E23DC" w:rsidRPr="005E23DC" w14:paraId="42827E59" w14:textId="77777777" w:rsidTr="00671643">
        <w:trPr>
          <w:trHeight w:val="300"/>
        </w:trPr>
        <w:tc>
          <w:tcPr>
            <w:tcW w:w="6671" w:type="dxa"/>
            <w:tcBorders>
              <w:top w:val="nil"/>
              <w:left w:val="single" w:sz="8" w:space="0" w:color="D9D9D9"/>
              <w:bottom w:val="nil"/>
              <w:right w:val="nil"/>
            </w:tcBorders>
            <w:shd w:val="clear" w:color="auto" w:fill="F2F2F2" w:themeFill="background1" w:themeFillShade="F2"/>
            <w:vAlign w:val="center"/>
            <w:hideMark/>
          </w:tcPr>
          <w:p w14:paraId="63973E8A" w14:textId="49AC8136" w:rsidR="005E23DC" w:rsidRPr="005E23DC" w:rsidRDefault="00964892" w:rsidP="00204990">
            <w:pPr>
              <w:spacing w:after="0" w:line="240" w:lineRule="auto"/>
              <w:rPr>
                <w:rFonts w:eastAsia="Times New Roman" w:cs="Arial"/>
                <w:b/>
                <w:bCs/>
                <w:color w:val="000000"/>
                <w:lang w:eastAsia="en-GB"/>
              </w:rPr>
            </w:pPr>
            <w:r>
              <w:rPr>
                <w:rFonts w:eastAsia="Times New Roman" w:cs="Arial"/>
                <w:b/>
                <w:bCs/>
                <w:color w:val="000000"/>
                <w:lang w:eastAsia="en-GB"/>
              </w:rPr>
              <w:t>Total Funds Available 202</w:t>
            </w:r>
            <w:r w:rsidR="00204990">
              <w:rPr>
                <w:rFonts w:eastAsia="Times New Roman" w:cs="Arial"/>
                <w:b/>
                <w:bCs/>
                <w:color w:val="000000"/>
                <w:lang w:eastAsia="en-GB"/>
              </w:rPr>
              <w:t>2</w:t>
            </w:r>
            <w:r w:rsidR="005E23DC" w:rsidRPr="005E23DC">
              <w:rPr>
                <w:rFonts w:eastAsia="Times New Roman" w:cs="Arial"/>
                <w:b/>
                <w:bCs/>
                <w:color w:val="000000"/>
                <w:lang w:eastAsia="en-GB"/>
              </w:rPr>
              <w:t>/2</w:t>
            </w:r>
            <w:r w:rsidR="00204990">
              <w:rPr>
                <w:rFonts w:eastAsia="Times New Roman" w:cs="Arial"/>
                <w:b/>
                <w:bCs/>
                <w:color w:val="000000"/>
                <w:lang w:eastAsia="en-GB"/>
              </w:rPr>
              <w:t>3</w:t>
            </w:r>
          </w:p>
        </w:tc>
        <w:tc>
          <w:tcPr>
            <w:tcW w:w="1012" w:type="dxa"/>
            <w:tcBorders>
              <w:top w:val="single" w:sz="4" w:space="0" w:color="auto"/>
              <w:left w:val="nil"/>
              <w:bottom w:val="nil"/>
              <w:right w:val="nil"/>
            </w:tcBorders>
            <w:shd w:val="clear" w:color="auto" w:fill="F2F2F2" w:themeFill="background1" w:themeFillShade="F2"/>
            <w:vAlign w:val="center"/>
            <w:hideMark/>
          </w:tcPr>
          <w:p w14:paraId="3C472D84" w14:textId="77777777" w:rsidR="005E23DC" w:rsidRPr="00721624" w:rsidRDefault="005E23DC" w:rsidP="005E23DC">
            <w:pPr>
              <w:spacing w:after="0" w:line="240" w:lineRule="auto"/>
              <w:jc w:val="right"/>
              <w:rPr>
                <w:rFonts w:eastAsia="Times New Roman" w:cs="Arial"/>
                <w:b/>
                <w:bCs/>
                <w:color w:val="000000"/>
                <w:lang w:eastAsia="en-GB"/>
              </w:rPr>
            </w:pPr>
            <w:r w:rsidRPr="00721624">
              <w:rPr>
                <w:rFonts w:eastAsia="Times New Roman" w:cs="Arial"/>
                <w:b/>
                <w:bCs/>
                <w:color w:val="000000"/>
                <w:lang w:eastAsia="en-GB"/>
              </w:rPr>
              <w:t> </w:t>
            </w:r>
          </w:p>
        </w:tc>
        <w:tc>
          <w:tcPr>
            <w:tcW w:w="1379" w:type="dxa"/>
            <w:tcBorders>
              <w:top w:val="nil"/>
              <w:left w:val="nil"/>
              <w:bottom w:val="nil"/>
              <w:right w:val="single" w:sz="8" w:space="0" w:color="D9D9D9"/>
            </w:tcBorders>
            <w:shd w:val="clear" w:color="auto" w:fill="F2F2F2" w:themeFill="background1" w:themeFillShade="F2"/>
            <w:vAlign w:val="center"/>
            <w:hideMark/>
          </w:tcPr>
          <w:p w14:paraId="11AA04B0" w14:textId="3421E7DE" w:rsidR="005E23DC" w:rsidRPr="00721624" w:rsidRDefault="00204990" w:rsidP="00721624">
            <w:pPr>
              <w:spacing w:after="0" w:line="240" w:lineRule="auto"/>
              <w:jc w:val="right"/>
              <w:rPr>
                <w:rFonts w:eastAsia="Times New Roman" w:cs="Arial"/>
                <w:b/>
                <w:bCs/>
                <w:color w:val="000000"/>
                <w:lang w:eastAsia="en-GB"/>
              </w:rPr>
            </w:pPr>
            <w:r w:rsidRPr="00671643">
              <w:rPr>
                <w:rFonts w:eastAsia="Times New Roman" w:cs="Arial"/>
                <w:b/>
                <w:bCs/>
                <w:color w:val="000000"/>
                <w:lang w:eastAsia="en-GB"/>
              </w:rPr>
              <w:t>7</w:t>
            </w:r>
            <w:r w:rsidR="00721624" w:rsidRPr="00671643">
              <w:rPr>
                <w:rFonts w:eastAsia="Times New Roman" w:cs="Arial"/>
                <w:b/>
                <w:bCs/>
                <w:color w:val="000000"/>
                <w:lang w:eastAsia="en-GB"/>
              </w:rPr>
              <w:t>7</w:t>
            </w:r>
            <w:r w:rsidRPr="00671643">
              <w:rPr>
                <w:rFonts w:eastAsia="Times New Roman" w:cs="Arial"/>
                <w:b/>
                <w:bCs/>
                <w:color w:val="000000"/>
                <w:lang w:eastAsia="en-GB"/>
              </w:rPr>
              <w:t>,</w:t>
            </w:r>
            <w:r w:rsidR="00F9589F">
              <w:rPr>
                <w:rFonts w:eastAsia="Times New Roman" w:cs="Arial"/>
                <w:b/>
                <w:bCs/>
                <w:color w:val="000000"/>
                <w:lang w:eastAsia="en-GB"/>
              </w:rPr>
              <w:t>429</w:t>
            </w:r>
          </w:p>
        </w:tc>
      </w:tr>
      <w:tr w:rsidR="005E23DC" w:rsidRPr="005E23DC" w14:paraId="619AB696" w14:textId="77777777" w:rsidTr="00671643">
        <w:trPr>
          <w:trHeight w:val="285"/>
        </w:trPr>
        <w:tc>
          <w:tcPr>
            <w:tcW w:w="6671" w:type="dxa"/>
            <w:tcBorders>
              <w:top w:val="nil"/>
              <w:left w:val="single" w:sz="8" w:space="0" w:color="D9D9D9"/>
              <w:bottom w:val="nil"/>
              <w:right w:val="nil"/>
            </w:tcBorders>
            <w:shd w:val="clear" w:color="auto" w:fill="auto"/>
            <w:vAlign w:val="center"/>
            <w:hideMark/>
          </w:tcPr>
          <w:p w14:paraId="2335EED5" w14:textId="77777777" w:rsidR="005E23DC" w:rsidRPr="005E23DC" w:rsidRDefault="005E23DC" w:rsidP="005E23DC">
            <w:pPr>
              <w:spacing w:after="0" w:line="240" w:lineRule="auto"/>
              <w:rPr>
                <w:rFonts w:ascii="Calibri" w:eastAsia="Times New Roman" w:hAnsi="Calibri" w:cs="Arial"/>
                <w:color w:val="000000"/>
                <w:sz w:val="20"/>
                <w:szCs w:val="20"/>
                <w:lang w:eastAsia="en-GB"/>
              </w:rPr>
            </w:pPr>
            <w:r w:rsidRPr="005E23DC">
              <w:rPr>
                <w:rFonts w:ascii="Calibri" w:eastAsia="Times New Roman" w:hAnsi="Calibri" w:cs="Arial"/>
                <w:color w:val="000000"/>
                <w:sz w:val="20"/>
                <w:szCs w:val="20"/>
                <w:lang w:eastAsia="en-GB"/>
              </w:rPr>
              <w:t> </w:t>
            </w:r>
          </w:p>
        </w:tc>
        <w:tc>
          <w:tcPr>
            <w:tcW w:w="1012" w:type="dxa"/>
            <w:tcBorders>
              <w:top w:val="nil"/>
              <w:left w:val="nil"/>
              <w:bottom w:val="nil"/>
              <w:right w:val="nil"/>
            </w:tcBorders>
            <w:shd w:val="clear" w:color="auto" w:fill="auto"/>
            <w:vAlign w:val="center"/>
            <w:hideMark/>
          </w:tcPr>
          <w:p w14:paraId="67181454" w14:textId="77777777" w:rsidR="005E23DC" w:rsidRPr="003077E4" w:rsidRDefault="005E23DC" w:rsidP="005E23DC">
            <w:pPr>
              <w:spacing w:after="0" w:line="240" w:lineRule="auto"/>
              <w:rPr>
                <w:rFonts w:ascii="Times New Roman" w:eastAsia="Times New Roman" w:hAnsi="Times New Roman"/>
                <w:color w:val="000000"/>
                <w:sz w:val="20"/>
                <w:szCs w:val="20"/>
                <w:lang w:eastAsia="en-GB"/>
              </w:rPr>
            </w:pPr>
            <w:r w:rsidRPr="003077E4">
              <w:rPr>
                <w:rFonts w:ascii="Times New Roman" w:eastAsia="Times New Roman" w:hAnsi="Times New Roman"/>
                <w:color w:val="000000"/>
                <w:sz w:val="20"/>
                <w:szCs w:val="20"/>
                <w:lang w:eastAsia="en-GB"/>
              </w:rPr>
              <w:t> </w:t>
            </w:r>
          </w:p>
        </w:tc>
        <w:tc>
          <w:tcPr>
            <w:tcW w:w="1379" w:type="dxa"/>
            <w:tcBorders>
              <w:top w:val="nil"/>
              <w:left w:val="nil"/>
              <w:bottom w:val="nil"/>
              <w:right w:val="single" w:sz="8" w:space="0" w:color="D9D9D9"/>
            </w:tcBorders>
            <w:shd w:val="clear" w:color="auto" w:fill="auto"/>
            <w:vAlign w:val="center"/>
            <w:hideMark/>
          </w:tcPr>
          <w:p w14:paraId="21D0C823" w14:textId="77777777" w:rsidR="005E23DC" w:rsidRPr="003077E4" w:rsidRDefault="005E23DC" w:rsidP="005E23DC">
            <w:pPr>
              <w:spacing w:after="0" w:line="240" w:lineRule="auto"/>
              <w:rPr>
                <w:rFonts w:ascii="Calibri" w:eastAsia="Times New Roman" w:hAnsi="Calibri" w:cs="Arial"/>
                <w:color w:val="000000"/>
                <w:sz w:val="20"/>
                <w:szCs w:val="20"/>
                <w:lang w:eastAsia="en-GB"/>
              </w:rPr>
            </w:pPr>
            <w:r w:rsidRPr="003077E4">
              <w:rPr>
                <w:rFonts w:ascii="Calibri" w:eastAsia="Times New Roman" w:hAnsi="Calibri" w:cs="Arial"/>
                <w:color w:val="000000"/>
                <w:sz w:val="20"/>
                <w:szCs w:val="20"/>
                <w:lang w:eastAsia="en-GB"/>
              </w:rPr>
              <w:t> </w:t>
            </w:r>
          </w:p>
        </w:tc>
      </w:tr>
      <w:tr w:rsidR="005E23DC" w:rsidRPr="005E23DC" w14:paraId="4A54C08D" w14:textId="77777777" w:rsidTr="00671643">
        <w:trPr>
          <w:trHeight w:val="285"/>
        </w:trPr>
        <w:tc>
          <w:tcPr>
            <w:tcW w:w="6671" w:type="dxa"/>
            <w:tcBorders>
              <w:top w:val="nil"/>
              <w:left w:val="single" w:sz="8" w:space="0" w:color="D9D9D9"/>
              <w:bottom w:val="nil"/>
              <w:right w:val="nil"/>
            </w:tcBorders>
            <w:shd w:val="clear" w:color="auto" w:fill="F2F2F2" w:themeFill="background1" w:themeFillShade="F2"/>
            <w:vAlign w:val="center"/>
            <w:hideMark/>
          </w:tcPr>
          <w:p w14:paraId="075B8A76" w14:textId="1E71D283" w:rsidR="005E23DC" w:rsidRPr="005E23DC" w:rsidRDefault="005E23DC" w:rsidP="00204990">
            <w:pPr>
              <w:spacing w:after="0" w:line="240" w:lineRule="auto"/>
              <w:rPr>
                <w:rFonts w:eastAsia="Times New Roman" w:cs="Arial"/>
                <w:color w:val="000000"/>
                <w:lang w:eastAsia="en-GB"/>
              </w:rPr>
            </w:pPr>
            <w:r w:rsidRPr="005E23DC">
              <w:rPr>
                <w:rFonts w:eastAsia="Times New Roman" w:cs="Arial"/>
                <w:color w:val="000000"/>
                <w:lang w:eastAsia="en-GB"/>
              </w:rPr>
              <w:t>Council Tax Base</w:t>
            </w:r>
            <w:r w:rsidR="00045B1A">
              <w:rPr>
                <w:rFonts w:eastAsia="Times New Roman" w:cs="Arial"/>
                <w:color w:val="000000"/>
                <w:lang w:eastAsia="en-GB"/>
              </w:rPr>
              <w:t xml:space="preserve"> </w:t>
            </w:r>
            <w:r w:rsidR="000868F5">
              <w:rPr>
                <w:rFonts w:eastAsia="Times New Roman" w:cs="Arial"/>
                <w:color w:val="000000"/>
                <w:lang w:eastAsia="en-GB"/>
              </w:rPr>
              <w:t xml:space="preserve">for </w:t>
            </w:r>
            <w:r w:rsidR="00045B1A">
              <w:rPr>
                <w:rFonts w:eastAsia="Times New Roman" w:cs="Arial"/>
                <w:color w:val="000000"/>
                <w:lang w:eastAsia="en-GB"/>
              </w:rPr>
              <w:t>202</w:t>
            </w:r>
            <w:r w:rsidR="00204990">
              <w:rPr>
                <w:rFonts w:eastAsia="Times New Roman" w:cs="Arial"/>
                <w:color w:val="000000"/>
                <w:lang w:eastAsia="en-GB"/>
              </w:rPr>
              <w:t>2</w:t>
            </w:r>
            <w:r w:rsidR="00045B1A">
              <w:rPr>
                <w:rFonts w:eastAsia="Times New Roman" w:cs="Arial"/>
                <w:color w:val="000000"/>
                <w:lang w:eastAsia="en-GB"/>
              </w:rPr>
              <w:t>/2</w:t>
            </w:r>
            <w:r w:rsidR="00204990">
              <w:rPr>
                <w:rFonts w:eastAsia="Times New Roman" w:cs="Arial"/>
                <w:color w:val="000000"/>
                <w:lang w:eastAsia="en-GB"/>
              </w:rPr>
              <w:t>3</w:t>
            </w:r>
          </w:p>
        </w:tc>
        <w:tc>
          <w:tcPr>
            <w:tcW w:w="1012" w:type="dxa"/>
            <w:tcBorders>
              <w:top w:val="nil"/>
              <w:left w:val="nil"/>
              <w:bottom w:val="nil"/>
              <w:right w:val="nil"/>
            </w:tcBorders>
            <w:shd w:val="clear" w:color="auto" w:fill="F2F2F2" w:themeFill="background1" w:themeFillShade="F2"/>
            <w:vAlign w:val="center"/>
            <w:hideMark/>
          </w:tcPr>
          <w:p w14:paraId="5DDB8EE8" w14:textId="77777777" w:rsidR="005E23DC" w:rsidRPr="003077E4" w:rsidRDefault="005E23DC" w:rsidP="005E23DC">
            <w:pPr>
              <w:spacing w:after="0" w:line="240" w:lineRule="auto"/>
              <w:jc w:val="right"/>
              <w:rPr>
                <w:rFonts w:eastAsia="Times New Roman" w:cs="Arial"/>
                <w:color w:val="000000"/>
                <w:lang w:eastAsia="en-GB"/>
              </w:rPr>
            </w:pPr>
            <w:r w:rsidRPr="003077E4">
              <w:rPr>
                <w:rFonts w:eastAsia="Times New Roman" w:cs="Arial"/>
                <w:color w:val="000000"/>
                <w:lang w:eastAsia="en-GB"/>
              </w:rPr>
              <w:t> </w:t>
            </w:r>
          </w:p>
        </w:tc>
        <w:tc>
          <w:tcPr>
            <w:tcW w:w="1379" w:type="dxa"/>
            <w:tcBorders>
              <w:top w:val="nil"/>
              <w:left w:val="nil"/>
              <w:bottom w:val="nil"/>
              <w:right w:val="single" w:sz="8" w:space="0" w:color="D9D9D9"/>
            </w:tcBorders>
            <w:shd w:val="clear" w:color="auto" w:fill="F2F2F2" w:themeFill="background1" w:themeFillShade="F2"/>
            <w:vAlign w:val="center"/>
            <w:hideMark/>
          </w:tcPr>
          <w:p w14:paraId="4B064368" w14:textId="2B469F2A" w:rsidR="005E23DC" w:rsidRPr="003077E4" w:rsidRDefault="00204990">
            <w:pPr>
              <w:spacing w:after="0" w:line="240" w:lineRule="auto"/>
              <w:jc w:val="right"/>
              <w:rPr>
                <w:rFonts w:eastAsia="Times New Roman" w:cs="Arial"/>
                <w:color w:val="000000"/>
                <w:lang w:eastAsia="en-GB"/>
              </w:rPr>
            </w:pPr>
            <w:r w:rsidRPr="003077E4">
              <w:rPr>
                <w:rFonts w:eastAsia="Times New Roman" w:cs="Arial"/>
                <w:color w:val="000000"/>
                <w:lang w:eastAsia="en-GB"/>
              </w:rPr>
              <w:t>65</w:t>
            </w:r>
            <w:r w:rsidR="007C65F9">
              <w:rPr>
                <w:rFonts w:eastAsia="Times New Roman" w:cs="Arial"/>
                <w:color w:val="000000"/>
                <w:lang w:eastAsia="en-GB"/>
              </w:rPr>
              <w:t>1</w:t>
            </w:r>
            <w:r w:rsidRPr="003077E4">
              <w:rPr>
                <w:rFonts w:eastAsia="Times New Roman" w:cs="Arial"/>
                <w:color w:val="000000"/>
                <w:lang w:eastAsia="en-GB"/>
              </w:rPr>
              <w:t>,3</w:t>
            </w:r>
            <w:r w:rsidR="000A5757">
              <w:rPr>
                <w:rFonts w:eastAsia="Times New Roman" w:cs="Arial"/>
                <w:color w:val="000000"/>
                <w:lang w:eastAsia="en-GB"/>
              </w:rPr>
              <w:t>26</w:t>
            </w:r>
            <w:r w:rsidRPr="003077E4">
              <w:rPr>
                <w:rFonts w:eastAsia="Times New Roman" w:cs="Arial"/>
                <w:color w:val="000000"/>
                <w:lang w:eastAsia="en-GB"/>
              </w:rPr>
              <w:t>.</w:t>
            </w:r>
            <w:r w:rsidR="000A5757">
              <w:rPr>
                <w:rFonts w:eastAsia="Times New Roman" w:cs="Arial"/>
                <w:color w:val="000000"/>
                <w:lang w:eastAsia="en-GB"/>
              </w:rPr>
              <w:t>39</w:t>
            </w:r>
          </w:p>
        </w:tc>
      </w:tr>
      <w:tr w:rsidR="005E23DC" w:rsidRPr="005E23DC" w14:paraId="5DF04A9E" w14:textId="77777777" w:rsidTr="00671643">
        <w:trPr>
          <w:trHeight w:val="285"/>
        </w:trPr>
        <w:tc>
          <w:tcPr>
            <w:tcW w:w="6671" w:type="dxa"/>
            <w:tcBorders>
              <w:top w:val="nil"/>
              <w:left w:val="single" w:sz="8" w:space="0" w:color="D9D9D9"/>
              <w:bottom w:val="nil"/>
              <w:right w:val="nil"/>
            </w:tcBorders>
            <w:shd w:val="clear" w:color="auto" w:fill="auto"/>
            <w:vAlign w:val="center"/>
            <w:hideMark/>
          </w:tcPr>
          <w:p w14:paraId="306BBDE9" w14:textId="013DE293" w:rsidR="005E23DC" w:rsidRPr="005E23DC" w:rsidRDefault="003077E4" w:rsidP="003077E4">
            <w:pPr>
              <w:spacing w:after="0" w:line="240" w:lineRule="auto"/>
              <w:rPr>
                <w:rFonts w:eastAsia="Times New Roman" w:cs="Arial"/>
                <w:color w:val="000000"/>
                <w:lang w:eastAsia="en-GB"/>
              </w:rPr>
            </w:pPr>
            <w:r>
              <w:rPr>
                <w:rFonts w:eastAsia="Times New Roman" w:cs="Arial"/>
                <w:color w:val="000000"/>
                <w:lang w:eastAsia="en-GB"/>
              </w:rPr>
              <w:t>Tax charge</w:t>
            </w:r>
            <w:r w:rsidR="00964892">
              <w:rPr>
                <w:rFonts w:eastAsia="Times New Roman" w:cs="Arial"/>
                <w:color w:val="000000"/>
                <w:lang w:eastAsia="en-GB"/>
              </w:rPr>
              <w:t xml:space="preserve"> for</w:t>
            </w:r>
            <w:r>
              <w:rPr>
                <w:rFonts w:eastAsia="Times New Roman" w:cs="Arial"/>
                <w:color w:val="000000"/>
                <w:lang w:eastAsia="en-GB"/>
              </w:rPr>
              <w:t xml:space="preserve"> a</w:t>
            </w:r>
            <w:r w:rsidR="00964892">
              <w:rPr>
                <w:rFonts w:eastAsia="Times New Roman" w:cs="Arial"/>
                <w:color w:val="000000"/>
                <w:lang w:eastAsia="en-GB"/>
              </w:rPr>
              <w:t xml:space="preserve"> Band D property </w:t>
            </w:r>
            <w:r>
              <w:rPr>
                <w:rFonts w:eastAsia="Times New Roman" w:cs="Arial"/>
                <w:color w:val="000000"/>
                <w:lang w:eastAsia="en-GB"/>
              </w:rPr>
              <w:t xml:space="preserve">in </w:t>
            </w:r>
            <w:r w:rsidR="00964892">
              <w:rPr>
                <w:rFonts w:eastAsia="Times New Roman" w:cs="Arial"/>
                <w:color w:val="000000"/>
                <w:lang w:eastAsia="en-GB"/>
              </w:rPr>
              <w:t>202</w:t>
            </w:r>
            <w:r w:rsidR="00204990">
              <w:rPr>
                <w:rFonts w:eastAsia="Times New Roman" w:cs="Arial"/>
                <w:color w:val="000000"/>
                <w:lang w:eastAsia="en-GB"/>
              </w:rPr>
              <w:t>2</w:t>
            </w:r>
            <w:r w:rsidR="005E23DC" w:rsidRPr="005E23DC">
              <w:rPr>
                <w:rFonts w:eastAsia="Times New Roman" w:cs="Arial"/>
                <w:color w:val="000000"/>
                <w:lang w:eastAsia="en-GB"/>
              </w:rPr>
              <w:t>/2</w:t>
            </w:r>
            <w:r w:rsidR="00204990">
              <w:rPr>
                <w:rFonts w:eastAsia="Times New Roman" w:cs="Arial"/>
                <w:color w:val="000000"/>
                <w:lang w:eastAsia="en-GB"/>
              </w:rPr>
              <w:t>3</w:t>
            </w:r>
          </w:p>
        </w:tc>
        <w:tc>
          <w:tcPr>
            <w:tcW w:w="1012" w:type="dxa"/>
            <w:tcBorders>
              <w:top w:val="nil"/>
              <w:left w:val="nil"/>
              <w:bottom w:val="nil"/>
              <w:right w:val="nil"/>
            </w:tcBorders>
            <w:shd w:val="clear" w:color="auto" w:fill="auto"/>
            <w:vAlign w:val="center"/>
            <w:hideMark/>
          </w:tcPr>
          <w:p w14:paraId="30616192" w14:textId="77777777" w:rsidR="005E23DC" w:rsidRPr="003077E4" w:rsidRDefault="005E23DC" w:rsidP="005E23DC">
            <w:pPr>
              <w:spacing w:after="0" w:line="240" w:lineRule="auto"/>
              <w:jc w:val="right"/>
              <w:rPr>
                <w:rFonts w:eastAsia="Times New Roman" w:cs="Arial"/>
                <w:color w:val="000000"/>
                <w:lang w:eastAsia="en-GB"/>
              </w:rPr>
            </w:pPr>
            <w:r w:rsidRPr="003077E4">
              <w:rPr>
                <w:rFonts w:eastAsia="Times New Roman" w:cs="Arial"/>
                <w:color w:val="000000"/>
                <w:lang w:eastAsia="en-GB"/>
              </w:rPr>
              <w:t> </w:t>
            </w:r>
          </w:p>
        </w:tc>
        <w:tc>
          <w:tcPr>
            <w:tcW w:w="1379" w:type="dxa"/>
            <w:tcBorders>
              <w:top w:val="nil"/>
              <w:left w:val="nil"/>
              <w:bottom w:val="nil"/>
              <w:right w:val="single" w:sz="8" w:space="0" w:color="D9D9D9"/>
            </w:tcBorders>
            <w:shd w:val="clear" w:color="auto" w:fill="auto"/>
            <w:vAlign w:val="center"/>
            <w:hideMark/>
          </w:tcPr>
          <w:p w14:paraId="22E8F449" w14:textId="475C3140" w:rsidR="005E23DC" w:rsidRPr="003077E4" w:rsidRDefault="003077E4" w:rsidP="00521C61">
            <w:pPr>
              <w:spacing w:after="0" w:line="240" w:lineRule="auto"/>
              <w:jc w:val="right"/>
              <w:rPr>
                <w:rFonts w:eastAsia="Times New Roman" w:cs="Arial"/>
                <w:color w:val="000000"/>
                <w:lang w:eastAsia="en-GB"/>
              </w:rPr>
            </w:pPr>
            <w:r w:rsidRPr="003077E4">
              <w:rPr>
                <w:rFonts w:eastAsia="Times New Roman" w:cs="Arial"/>
                <w:color w:val="000000"/>
                <w:lang w:eastAsia="en-GB"/>
              </w:rPr>
              <w:t>£82.35</w:t>
            </w:r>
          </w:p>
        </w:tc>
      </w:tr>
      <w:tr w:rsidR="005E23DC" w:rsidRPr="005E23DC" w14:paraId="4DD420CC" w14:textId="77777777" w:rsidTr="00671643">
        <w:trPr>
          <w:trHeight w:val="300"/>
        </w:trPr>
        <w:tc>
          <w:tcPr>
            <w:tcW w:w="6671" w:type="dxa"/>
            <w:tcBorders>
              <w:top w:val="nil"/>
              <w:left w:val="single" w:sz="8" w:space="0" w:color="D9D9D9"/>
              <w:bottom w:val="single" w:sz="8" w:space="0" w:color="D9D9D9"/>
              <w:right w:val="nil"/>
            </w:tcBorders>
            <w:shd w:val="clear" w:color="auto" w:fill="F2F2F2" w:themeFill="background1" w:themeFillShade="F2"/>
            <w:vAlign w:val="center"/>
            <w:hideMark/>
          </w:tcPr>
          <w:p w14:paraId="666B6EC8" w14:textId="2D64E98D" w:rsidR="005E23DC" w:rsidRPr="005E23DC" w:rsidRDefault="003077E4" w:rsidP="000868F5">
            <w:pPr>
              <w:spacing w:after="0" w:line="240" w:lineRule="auto"/>
              <w:rPr>
                <w:rFonts w:eastAsia="Times New Roman" w:cs="Arial"/>
                <w:color w:val="000000"/>
                <w:lang w:eastAsia="en-GB"/>
              </w:rPr>
            </w:pPr>
            <w:r>
              <w:rPr>
                <w:rFonts w:eastAsia="Times New Roman" w:cs="Arial"/>
                <w:color w:val="000000"/>
                <w:lang w:eastAsia="en-GB"/>
              </w:rPr>
              <w:t>Annual i</w:t>
            </w:r>
            <w:r w:rsidR="00964892">
              <w:rPr>
                <w:rFonts w:eastAsia="Times New Roman" w:cs="Arial"/>
                <w:color w:val="000000"/>
                <w:lang w:eastAsia="en-GB"/>
              </w:rPr>
              <w:t>ncrease in Band D charge</w:t>
            </w:r>
            <w:r>
              <w:rPr>
                <w:rFonts w:eastAsia="Times New Roman" w:cs="Arial"/>
                <w:color w:val="000000"/>
                <w:lang w:eastAsia="en-GB"/>
              </w:rPr>
              <w:t xml:space="preserve"> </w:t>
            </w:r>
            <w:r w:rsidR="000868F5">
              <w:rPr>
                <w:rFonts w:eastAsia="Times New Roman" w:cs="Arial"/>
                <w:color w:val="000000"/>
                <w:lang w:eastAsia="en-GB"/>
              </w:rPr>
              <w:t>from 2021/22 to</w:t>
            </w:r>
            <w:r w:rsidR="00964892">
              <w:rPr>
                <w:rFonts w:eastAsia="Times New Roman" w:cs="Arial"/>
                <w:color w:val="000000"/>
                <w:lang w:eastAsia="en-GB"/>
              </w:rPr>
              <w:t xml:space="preserve"> 202</w:t>
            </w:r>
            <w:r w:rsidR="00204990">
              <w:rPr>
                <w:rFonts w:eastAsia="Times New Roman" w:cs="Arial"/>
                <w:color w:val="000000"/>
                <w:lang w:eastAsia="en-GB"/>
              </w:rPr>
              <w:t>2</w:t>
            </w:r>
            <w:r w:rsidR="005E23DC" w:rsidRPr="005E23DC">
              <w:rPr>
                <w:rFonts w:eastAsia="Times New Roman" w:cs="Arial"/>
                <w:color w:val="000000"/>
                <w:lang w:eastAsia="en-GB"/>
              </w:rPr>
              <w:t>/2</w:t>
            </w:r>
            <w:r w:rsidR="00204990">
              <w:rPr>
                <w:rFonts w:eastAsia="Times New Roman" w:cs="Arial"/>
                <w:color w:val="000000"/>
                <w:lang w:eastAsia="en-GB"/>
              </w:rPr>
              <w:t>3</w:t>
            </w:r>
          </w:p>
        </w:tc>
        <w:tc>
          <w:tcPr>
            <w:tcW w:w="1012" w:type="dxa"/>
            <w:tcBorders>
              <w:top w:val="nil"/>
              <w:left w:val="nil"/>
              <w:bottom w:val="single" w:sz="8" w:space="0" w:color="D9D9D9"/>
              <w:right w:val="nil"/>
            </w:tcBorders>
            <w:shd w:val="clear" w:color="auto" w:fill="F2F2F2" w:themeFill="background1" w:themeFillShade="F2"/>
            <w:vAlign w:val="center"/>
            <w:hideMark/>
          </w:tcPr>
          <w:p w14:paraId="4285D143" w14:textId="77777777" w:rsidR="005E23DC" w:rsidRPr="003077E4" w:rsidRDefault="005E23DC" w:rsidP="005E23DC">
            <w:pPr>
              <w:spacing w:after="0" w:line="240" w:lineRule="auto"/>
              <w:jc w:val="right"/>
              <w:rPr>
                <w:rFonts w:eastAsia="Times New Roman" w:cs="Arial"/>
                <w:color w:val="000000"/>
                <w:lang w:eastAsia="en-GB"/>
              </w:rPr>
            </w:pPr>
            <w:r w:rsidRPr="003077E4">
              <w:rPr>
                <w:rFonts w:eastAsia="Times New Roman" w:cs="Arial"/>
                <w:color w:val="000000"/>
                <w:lang w:eastAsia="en-GB"/>
              </w:rPr>
              <w:t> </w:t>
            </w:r>
          </w:p>
        </w:tc>
        <w:tc>
          <w:tcPr>
            <w:tcW w:w="1379" w:type="dxa"/>
            <w:tcBorders>
              <w:top w:val="nil"/>
              <w:left w:val="nil"/>
              <w:bottom w:val="single" w:sz="8" w:space="0" w:color="D9D9D9"/>
              <w:right w:val="single" w:sz="8" w:space="0" w:color="D9D9D9"/>
            </w:tcBorders>
            <w:shd w:val="clear" w:color="auto" w:fill="F2F2F2" w:themeFill="background1" w:themeFillShade="F2"/>
            <w:vAlign w:val="center"/>
            <w:hideMark/>
          </w:tcPr>
          <w:p w14:paraId="22B9D2AE" w14:textId="0820D79B" w:rsidR="005E23DC" w:rsidRPr="003077E4" w:rsidRDefault="003077E4" w:rsidP="00521C61">
            <w:pPr>
              <w:spacing w:after="0" w:line="240" w:lineRule="auto"/>
              <w:jc w:val="right"/>
              <w:rPr>
                <w:rFonts w:eastAsia="Times New Roman" w:cs="Arial"/>
                <w:color w:val="000000"/>
                <w:lang w:eastAsia="en-GB"/>
              </w:rPr>
            </w:pPr>
            <w:r w:rsidRPr="003077E4">
              <w:rPr>
                <w:rFonts w:eastAsia="Times New Roman" w:cs="Arial"/>
                <w:color w:val="000000"/>
                <w:lang w:eastAsia="en-GB"/>
              </w:rPr>
              <w:t>£1.53</w:t>
            </w:r>
          </w:p>
        </w:tc>
      </w:tr>
    </w:tbl>
    <w:p w14:paraId="5DFB05CE" w14:textId="0D475C52" w:rsidR="006C0F6B" w:rsidRDefault="00CC762C" w:rsidP="00CC762C">
      <w:pPr>
        <w:spacing w:after="240"/>
        <w:ind w:left="567"/>
        <w:rPr>
          <w:rFonts w:cs="Arial"/>
        </w:rPr>
      </w:pPr>
      <w:r>
        <w:rPr>
          <w:noProof/>
          <w:lang w:eastAsia="en-GB"/>
        </w:rPr>
        <w:drawing>
          <wp:inline distT="0" distB="0" distL="0" distR="0" wp14:anchorId="05AD5BC8" wp14:editId="3D61E623">
            <wp:extent cx="5114925" cy="3685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42195" cy="3705254"/>
                    </a:xfrm>
                    <a:prstGeom prst="rect">
                      <a:avLst/>
                    </a:prstGeom>
                  </pic:spPr>
                </pic:pic>
              </a:graphicData>
            </a:graphic>
          </wp:inline>
        </w:drawing>
      </w:r>
    </w:p>
    <w:p w14:paraId="25EF3CB3" w14:textId="77777777" w:rsidR="001515FD" w:rsidRDefault="001515FD" w:rsidP="00F17536">
      <w:pPr>
        <w:spacing w:after="240"/>
        <w:rPr>
          <w:rFonts w:cs="Arial"/>
          <w:b/>
          <w:sz w:val="30"/>
          <w:szCs w:val="30"/>
        </w:rPr>
      </w:pPr>
    </w:p>
    <w:p w14:paraId="2387E797" w14:textId="339DA5B9" w:rsidR="00356B43" w:rsidRPr="00796B73" w:rsidRDefault="005A4664" w:rsidP="00796B73">
      <w:pPr>
        <w:pStyle w:val="Heading1"/>
        <w:rPr>
          <w:rFonts w:cs="Arial"/>
          <w:sz w:val="30"/>
          <w:szCs w:val="30"/>
        </w:rPr>
      </w:pPr>
      <w:bookmarkStart w:id="16" w:name="_Toc29550866"/>
      <w:r>
        <w:rPr>
          <w:rFonts w:cs="Arial"/>
          <w:sz w:val="30"/>
          <w:szCs w:val="30"/>
        </w:rPr>
        <w:lastRenderedPageBreak/>
        <w:t>R</w:t>
      </w:r>
      <w:r w:rsidR="00E66A3D" w:rsidRPr="00796B73">
        <w:rPr>
          <w:rFonts w:cs="Arial"/>
          <w:sz w:val="30"/>
          <w:szCs w:val="30"/>
        </w:rPr>
        <w:t xml:space="preserve">EVENUE </w:t>
      </w:r>
      <w:r w:rsidR="00356B43" w:rsidRPr="00796B73">
        <w:rPr>
          <w:rFonts w:cs="Arial"/>
          <w:sz w:val="30"/>
          <w:szCs w:val="30"/>
        </w:rPr>
        <w:t>RESERVES</w:t>
      </w:r>
      <w:r w:rsidR="00FA3E47" w:rsidRPr="00796B73">
        <w:rPr>
          <w:rFonts w:cs="Arial"/>
          <w:sz w:val="30"/>
          <w:szCs w:val="30"/>
        </w:rPr>
        <w:t xml:space="preserve"> SUMMARY</w:t>
      </w:r>
      <w:bookmarkEnd w:id="16"/>
    </w:p>
    <w:p w14:paraId="2FCC3F7B" w14:textId="77777777" w:rsidR="00930A79" w:rsidRDefault="00930A79" w:rsidP="00930A79">
      <w:pPr>
        <w:overflowPunct w:val="0"/>
        <w:autoSpaceDE w:val="0"/>
        <w:autoSpaceDN w:val="0"/>
        <w:adjustRightInd w:val="0"/>
        <w:spacing w:after="0"/>
        <w:textAlignment w:val="baseline"/>
        <w:rPr>
          <w:rFonts w:eastAsia="Times New Roman" w:cs="Arial"/>
          <w:kern w:val="28"/>
        </w:rPr>
      </w:pPr>
    </w:p>
    <w:p w14:paraId="49AC314B" w14:textId="366F352D" w:rsidR="002C1C4C" w:rsidRPr="002C1C4C" w:rsidRDefault="002C1C4C" w:rsidP="00F17536">
      <w:pPr>
        <w:overflowPunct w:val="0"/>
        <w:autoSpaceDE w:val="0"/>
        <w:autoSpaceDN w:val="0"/>
        <w:adjustRightInd w:val="0"/>
        <w:spacing w:after="240"/>
        <w:textAlignment w:val="baseline"/>
        <w:rPr>
          <w:rFonts w:eastAsia="Times New Roman" w:cs="Arial"/>
          <w:kern w:val="28"/>
        </w:rPr>
      </w:pPr>
      <w:r w:rsidRPr="002C1C4C">
        <w:rPr>
          <w:rFonts w:eastAsia="Times New Roman" w:cs="Arial"/>
          <w:kern w:val="28"/>
        </w:rPr>
        <w:t xml:space="preserve">Details of </w:t>
      </w:r>
      <w:r>
        <w:rPr>
          <w:rFonts w:eastAsia="Times New Roman" w:cs="Arial"/>
          <w:kern w:val="28"/>
        </w:rPr>
        <w:t xml:space="preserve">the Authority’s General Reserve and each </w:t>
      </w:r>
      <w:r w:rsidR="00EE33DE">
        <w:rPr>
          <w:rFonts w:eastAsia="Times New Roman" w:cs="Arial"/>
          <w:kern w:val="28"/>
        </w:rPr>
        <w:t>Earmarked Reserve</w:t>
      </w:r>
      <w:r>
        <w:rPr>
          <w:rFonts w:eastAsia="Times New Roman" w:cs="Arial"/>
          <w:kern w:val="28"/>
        </w:rPr>
        <w:t xml:space="preserve"> are given below:-</w:t>
      </w:r>
    </w:p>
    <w:p w14:paraId="0C4C80AB" w14:textId="0CB71585" w:rsidR="00356B43" w:rsidRPr="009945EB" w:rsidRDefault="00356B43" w:rsidP="00F17536">
      <w:pPr>
        <w:overflowPunct w:val="0"/>
        <w:autoSpaceDE w:val="0"/>
        <w:autoSpaceDN w:val="0"/>
        <w:adjustRightInd w:val="0"/>
        <w:spacing w:after="240"/>
        <w:textAlignment w:val="baseline"/>
        <w:rPr>
          <w:rFonts w:eastAsia="Times New Roman" w:cs="Arial"/>
          <w:kern w:val="28"/>
        </w:rPr>
      </w:pPr>
      <w:r w:rsidRPr="009945EB">
        <w:rPr>
          <w:rFonts w:eastAsia="Times New Roman" w:cs="Arial"/>
          <w:b/>
          <w:kern w:val="28"/>
        </w:rPr>
        <w:t>General Reserve</w:t>
      </w:r>
      <w:r w:rsidRPr="009945EB">
        <w:rPr>
          <w:rFonts w:eastAsia="Times New Roman" w:cs="Arial"/>
          <w:kern w:val="28"/>
        </w:rPr>
        <w:t xml:space="preserve"> - </w:t>
      </w:r>
      <w:r w:rsidR="00D33267" w:rsidRPr="009945EB">
        <w:t xml:space="preserve">Provides a contingency to cushion the impact of unexpected events or exceptional costs, and in extreme circumstances would be used to provide a working cash balance to </w:t>
      </w:r>
      <w:r w:rsidR="00052402" w:rsidRPr="009945EB">
        <w:t>cushion</w:t>
      </w:r>
      <w:r w:rsidR="00FF5A85" w:rsidRPr="009945EB">
        <w:t xml:space="preserve"> </w:t>
      </w:r>
      <w:r w:rsidR="00D33267" w:rsidRPr="009945EB">
        <w:t xml:space="preserve">the impact of uneven cash flows, and help avoid unnecessary temporary borrowing. </w:t>
      </w:r>
      <w:r w:rsidR="00CA792C" w:rsidRPr="009945EB">
        <w:rPr>
          <w:rFonts w:eastAsia="Times New Roman" w:cs="Arial"/>
          <w:kern w:val="28"/>
        </w:rPr>
        <w:t xml:space="preserve">For example, the General Reserve </w:t>
      </w:r>
      <w:r w:rsidR="009029FE" w:rsidRPr="009945EB">
        <w:rPr>
          <w:rFonts w:eastAsia="Times New Roman" w:cs="Arial"/>
          <w:kern w:val="28"/>
        </w:rPr>
        <w:t>could</w:t>
      </w:r>
      <w:r w:rsidR="00CA792C" w:rsidRPr="009945EB">
        <w:rPr>
          <w:rFonts w:eastAsia="Times New Roman" w:cs="Arial"/>
          <w:kern w:val="28"/>
        </w:rPr>
        <w:t xml:space="preserve"> be used to fund any unforeseen loss on the Authority’s share of Kent District’s and Medway Council’s Business Rate collection funds.</w:t>
      </w:r>
      <w:r w:rsidR="000868F5">
        <w:rPr>
          <w:rFonts w:eastAsia="Times New Roman" w:cs="Arial"/>
          <w:kern w:val="28"/>
        </w:rPr>
        <w:t xml:space="preserve">  </w:t>
      </w:r>
      <w:r w:rsidR="009945EB" w:rsidRPr="009945EB">
        <w:rPr>
          <w:rFonts w:eastAsia="Times New Roman" w:cs="Arial"/>
          <w:kern w:val="28"/>
        </w:rPr>
        <w:t>Within the 2022</w:t>
      </w:r>
      <w:r w:rsidR="00045B1A" w:rsidRPr="009945EB">
        <w:rPr>
          <w:rFonts w:eastAsia="Times New Roman" w:cs="Arial"/>
          <w:kern w:val="28"/>
        </w:rPr>
        <w:t>/2</w:t>
      </w:r>
      <w:r w:rsidR="009945EB" w:rsidRPr="009945EB">
        <w:rPr>
          <w:rFonts w:eastAsia="Times New Roman" w:cs="Arial"/>
          <w:kern w:val="28"/>
        </w:rPr>
        <w:t>3</w:t>
      </w:r>
      <w:r w:rsidR="00045B1A" w:rsidRPr="009945EB">
        <w:rPr>
          <w:rFonts w:eastAsia="Times New Roman" w:cs="Arial"/>
          <w:kern w:val="28"/>
        </w:rPr>
        <w:t xml:space="preserve"> Reserve Strategy, it is proposed that the</w:t>
      </w:r>
      <w:r w:rsidR="00052402" w:rsidRPr="009945EB">
        <w:rPr>
          <w:rFonts w:eastAsia="Times New Roman" w:cs="Arial"/>
          <w:kern w:val="28"/>
        </w:rPr>
        <w:t xml:space="preserve"> level of </w:t>
      </w:r>
      <w:r w:rsidR="00F30BF5" w:rsidRPr="009945EB">
        <w:rPr>
          <w:rFonts w:eastAsia="Times New Roman" w:cs="Arial"/>
          <w:kern w:val="28"/>
        </w:rPr>
        <w:t>G</w:t>
      </w:r>
      <w:r w:rsidR="00052402" w:rsidRPr="009945EB">
        <w:rPr>
          <w:rFonts w:eastAsia="Times New Roman" w:cs="Arial"/>
          <w:kern w:val="28"/>
        </w:rPr>
        <w:t xml:space="preserve">eneral </w:t>
      </w:r>
      <w:r w:rsidR="00F30BF5" w:rsidRPr="009945EB">
        <w:rPr>
          <w:rFonts w:eastAsia="Times New Roman" w:cs="Arial"/>
          <w:kern w:val="28"/>
        </w:rPr>
        <w:t>R</w:t>
      </w:r>
      <w:r w:rsidR="00052402" w:rsidRPr="009945EB">
        <w:rPr>
          <w:rFonts w:eastAsia="Times New Roman" w:cs="Arial"/>
          <w:kern w:val="28"/>
        </w:rPr>
        <w:t xml:space="preserve">eserve is set at </w:t>
      </w:r>
      <w:r w:rsidR="009945EB" w:rsidRPr="009945EB">
        <w:rPr>
          <w:rFonts w:eastAsia="Times New Roman" w:cs="Arial"/>
          <w:kern w:val="28"/>
        </w:rPr>
        <w:t>approximately</w:t>
      </w:r>
      <w:r w:rsidR="00052402" w:rsidRPr="009945EB">
        <w:rPr>
          <w:rFonts w:eastAsia="Times New Roman" w:cs="Arial"/>
          <w:kern w:val="28"/>
        </w:rPr>
        <w:t xml:space="preserve"> 5% of the Authority’s </w:t>
      </w:r>
      <w:r w:rsidR="00B92D6E" w:rsidRPr="009945EB">
        <w:rPr>
          <w:rFonts w:eastAsia="Times New Roman" w:cs="Arial"/>
          <w:kern w:val="28"/>
        </w:rPr>
        <w:t>base</w:t>
      </w:r>
      <w:r w:rsidR="00052402" w:rsidRPr="009945EB">
        <w:rPr>
          <w:rFonts w:eastAsia="Times New Roman" w:cs="Arial"/>
          <w:kern w:val="28"/>
        </w:rPr>
        <w:t xml:space="preserve"> revenue budget</w:t>
      </w:r>
      <w:r w:rsidR="00045B1A" w:rsidRPr="009945EB">
        <w:rPr>
          <w:rFonts w:eastAsia="Times New Roman" w:cs="Arial"/>
          <w:kern w:val="28"/>
        </w:rPr>
        <w:t>.</w:t>
      </w:r>
      <w:r w:rsidR="00052402" w:rsidRPr="009945EB">
        <w:rPr>
          <w:rFonts w:eastAsia="Times New Roman" w:cs="Arial"/>
          <w:kern w:val="28"/>
        </w:rPr>
        <w:t xml:space="preserve"> </w:t>
      </w:r>
      <w:r w:rsidR="00045B1A" w:rsidRPr="009945EB">
        <w:rPr>
          <w:rFonts w:eastAsia="Times New Roman" w:cs="Arial"/>
          <w:kern w:val="28"/>
        </w:rPr>
        <w:t>T</w:t>
      </w:r>
      <w:r w:rsidR="00052402" w:rsidRPr="009945EB">
        <w:rPr>
          <w:rFonts w:eastAsia="Times New Roman" w:cs="Arial"/>
          <w:kern w:val="28"/>
        </w:rPr>
        <w:t xml:space="preserve">he appropriateness of this level </w:t>
      </w:r>
      <w:r w:rsidR="00045B1A" w:rsidRPr="009945EB">
        <w:rPr>
          <w:rFonts w:eastAsia="Times New Roman" w:cs="Arial"/>
          <w:kern w:val="28"/>
        </w:rPr>
        <w:t xml:space="preserve">is </w:t>
      </w:r>
      <w:r w:rsidR="00052402" w:rsidRPr="009945EB">
        <w:rPr>
          <w:rFonts w:eastAsia="Times New Roman" w:cs="Arial"/>
          <w:kern w:val="28"/>
        </w:rPr>
        <w:t>assessed on an annual basis, through a detailed risk assessment.</w:t>
      </w:r>
      <w:r w:rsidR="00A80A56" w:rsidRPr="009945EB">
        <w:rPr>
          <w:rFonts w:eastAsia="Times New Roman" w:cs="Arial"/>
          <w:kern w:val="28"/>
        </w:rPr>
        <w:t xml:space="preserve"> </w:t>
      </w:r>
    </w:p>
    <w:p w14:paraId="6DF0E4FA" w14:textId="5C9F6671" w:rsidR="00D33267" w:rsidRPr="003413E6" w:rsidRDefault="00356B43" w:rsidP="00F17536">
      <w:pPr>
        <w:overflowPunct w:val="0"/>
        <w:autoSpaceDE w:val="0"/>
        <w:autoSpaceDN w:val="0"/>
        <w:adjustRightInd w:val="0"/>
        <w:spacing w:after="240"/>
        <w:textAlignment w:val="baseline"/>
      </w:pPr>
      <w:r w:rsidRPr="003413E6">
        <w:rPr>
          <w:rFonts w:eastAsia="Times New Roman" w:cs="Arial"/>
          <w:b/>
          <w:kern w:val="28"/>
        </w:rPr>
        <w:t>Earmarked Reserves</w:t>
      </w:r>
      <w:r w:rsidR="0000370D" w:rsidRPr="003413E6">
        <w:rPr>
          <w:rFonts w:eastAsia="Times New Roman" w:cs="Arial"/>
          <w:kern w:val="28"/>
        </w:rPr>
        <w:t xml:space="preserve"> - </w:t>
      </w:r>
      <w:r w:rsidR="00052402" w:rsidRPr="003413E6">
        <w:rPr>
          <w:rFonts w:eastAsia="Times New Roman" w:cs="Arial"/>
          <w:kern w:val="28"/>
        </w:rPr>
        <w:t>Sums specifically</w:t>
      </w:r>
      <w:r w:rsidRPr="003413E6">
        <w:rPr>
          <w:rFonts w:eastAsia="Times New Roman" w:cs="Arial"/>
          <w:kern w:val="28"/>
        </w:rPr>
        <w:t xml:space="preserve"> set aside </w:t>
      </w:r>
      <w:r w:rsidR="00FB005E" w:rsidRPr="003413E6">
        <w:t xml:space="preserve">not only provide funds to meet future known or predicted expenditure or liabilities, but also support the transformation of the service to ensure it is fit for the future. Earmarked </w:t>
      </w:r>
      <w:r w:rsidR="00F30BF5" w:rsidRPr="003413E6">
        <w:t>R</w:t>
      </w:r>
      <w:r w:rsidR="00FB005E" w:rsidRPr="003413E6">
        <w:t>eserves are typically used to smooth the impact on the revenue budget (and Council Tax) of expenditure that would otherwise cause significant fluctuations in the annual budget requirement, such as expenditure on the replacement of vehicles and equipment</w:t>
      </w:r>
      <w:r w:rsidR="00AD0C51" w:rsidRPr="003413E6">
        <w:t xml:space="preserve">. </w:t>
      </w:r>
      <w:r w:rsidR="00FB005E" w:rsidRPr="003413E6">
        <w:t xml:space="preserve">Earmarked </w:t>
      </w:r>
      <w:r w:rsidR="00F30BF5" w:rsidRPr="003413E6">
        <w:t>R</w:t>
      </w:r>
      <w:r w:rsidR="00FB005E" w:rsidRPr="003413E6">
        <w:t>eserves are also of use where there may be plans to introduce a policy change or a service improvement which initially require</w:t>
      </w:r>
      <w:r w:rsidR="0000370D" w:rsidRPr="003413E6">
        <w:t>s</w:t>
      </w:r>
      <w:r w:rsidR="00FB005E" w:rsidRPr="003413E6">
        <w:t xml:space="preserve"> a one-off increase in expenditure for which additional resources are required, or where there is a future budget liability or pressure which is known</w:t>
      </w:r>
      <w:r w:rsidR="0000370D" w:rsidRPr="003413E6">
        <w:t>,</w:t>
      </w:r>
      <w:r w:rsidR="00FB005E" w:rsidRPr="003413E6">
        <w:t xml:space="preserve"> but for which the timing of payments or change in funding is uncertain. </w:t>
      </w:r>
      <w:r w:rsidR="00FF5A85" w:rsidRPr="003413E6">
        <w:rPr>
          <w:rFonts w:eastAsia="Times New Roman" w:cs="Arial"/>
          <w:kern w:val="28"/>
        </w:rPr>
        <w:t>The purpose of each reserve is clearly defined, with regular reviews to ensure continued relevance and adequacy.</w:t>
      </w:r>
    </w:p>
    <w:p w14:paraId="4D8D4840" w14:textId="1FFA94F8" w:rsidR="00FB005E" w:rsidRPr="003413E6" w:rsidRDefault="00FB005E" w:rsidP="00FB005E">
      <w:pPr>
        <w:pStyle w:val="ListParagraph"/>
        <w:numPr>
          <w:ilvl w:val="0"/>
          <w:numId w:val="36"/>
        </w:numPr>
        <w:overflowPunct w:val="0"/>
        <w:autoSpaceDE w:val="0"/>
        <w:autoSpaceDN w:val="0"/>
        <w:adjustRightInd w:val="0"/>
        <w:spacing w:after="0"/>
        <w:textAlignment w:val="baseline"/>
        <w:rPr>
          <w:rFonts w:eastAsia="Times New Roman" w:cs="Arial"/>
          <w:kern w:val="28"/>
        </w:rPr>
      </w:pPr>
      <w:r w:rsidRPr="003413E6">
        <w:rPr>
          <w:rFonts w:eastAsia="Times New Roman" w:cs="Arial"/>
          <w:b/>
          <w:kern w:val="28"/>
        </w:rPr>
        <w:t>Government Grants</w:t>
      </w:r>
      <w:r w:rsidRPr="003413E6">
        <w:rPr>
          <w:rFonts w:eastAsia="Times New Roman" w:cs="Arial"/>
          <w:kern w:val="28"/>
        </w:rPr>
        <w:t xml:space="preserve"> - Used to carry forward unspent Government grants.</w:t>
      </w:r>
    </w:p>
    <w:p w14:paraId="40199BC9" w14:textId="77777777" w:rsidR="00FB005E" w:rsidRPr="00B03322" w:rsidRDefault="00FB005E" w:rsidP="00FB005E">
      <w:pPr>
        <w:pStyle w:val="ListParagraph"/>
        <w:overflowPunct w:val="0"/>
        <w:autoSpaceDE w:val="0"/>
        <w:autoSpaceDN w:val="0"/>
        <w:adjustRightInd w:val="0"/>
        <w:spacing w:after="240"/>
        <w:ind w:left="1004"/>
        <w:textAlignment w:val="baseline"/>
        <w:rPr>
          <w:rFonts w:eastAsia="Times New Roman" w:cs="Arial"/>
          <w:kern w:val="28"/>
          <w:highlight w:val="yellow"/>
        </w:rPr>
      </w:pPr>
    </w:p>
    <w:p w14:paraId="317A545F" w14:textId="5B3187ED" w:rsidR="00D53B48" w:rsidRPr="003413E6" w:rsidRDefault="00D53B48" w:rsidP="00D33267">
      <w:pPr>
        <w:pStyle w:val="ListParagraph"/>
        <w:numPr>
          <w:ilvl w:val="0"/>
          <w:numId w:val="36"/>
        </w:numPr>
        <w:overflowPunct w:val="0"/>
        <w:autoSpaceDE w:val="0"/>
        <w:autoSpaceDN w:val="0"/>
        <w:adjustRightInd w:val="0"/>
        <w:spacing w:after="240"/>
        <w:textAlignment w:val="baseline"/>
        <w:rPr>
          <w:rFonts w:eastAsia="Times New Roman" w:cs="Arial"/>
          <w:kern w:val="28"/>
        </w:rPr>
      </w:pPr>
      <w:r w:rsidRPr="003413E6">
        <w:rPr>
          <w:rFonts w:eastAsia="Times New Roman" w:cs="Arial"/>
          <w:b/>
          <w:kern w:val="28"/>
        </w:rPr>
        <w:t>Infrastructure</w:t>
      </w:r>
      <w:r w:rsidR="0000370D" w:rsidRPr="003413E6">
        <w:rPr>
          <w:rFonts w:eastAsia="Times New Roman" w:cs="Arial"/>
          <w:kern w:val="28"/>
        </w:rPr>
        <w:t xml:space="preserve"> - </w:t>
      </w:r>
      <w:r w:rsidR="00D33267" w:rsidRPr="003413E6">
        <w:t xml:space="preserve">Used to fund </w:t>
      </w:r>
      <w:r w:rsidR="00FB005E" w:rsidRPr="003413E6">
        <w:t>revenue and capital investment in</w:t>
      </w:r>
      <w:r w:rsidR="00D33267" w:rsidRPr="003413E6">
        <w:t xml:space="preserve"> infrastructure assets (premises, IT</w:t>
      </w:r>
      <w:r w:rsidR="000868F5">
        <w:t xml:space="preserve">, </w:t>
      </w:r>
      <w:r w:rsidR="00D33267" w:rsidRPr="003413E6">
        <w:t xml:space="preserve">vehicles and operational equipment) and </w:t>
      </w:r>
      <w:r w:rsidR="00F93AB0" w:rsidRPr="003413E6">
        <w:t>reflects funding for</w:t>
      </w:r>
      <w:r w:rsidR="00D33267" w:rsidRPr="003413E6">
        <w:t xml:space="preserve"> a significant programme of investment in </w:t>
      </w:r>
      <w:r w:rsidR="00961C59" w:rsidRPr="003413E6">
        <w:t>these areas</w:t>
      </w:r>
      <w:r w:rsidR="00A0327B" w:rsidRPr="003413E6">
        <w:t xml:space="preserve"> </w:t>
      </w:r>
      <w:r w:rsidR="00D33267" w:rsidRPr="003413E6">
        <w:t>over the medium</w:t>
      </w:r>
      <w:r w:rsidR="000868F5">
        <w:t>-</w:t>
      </w:r>
      <w:r w:rsidR="00D33267" w:rsidRPr="003413E6">
        <w:t>term.</w:t>
      </w:r>
    </w:p>
    <w:p w14:paraId="3D039EFF" w14:textId="77777777" w:rsidR="00FB005E" w:rsidRPr="000868F5" w:rsidRDefault="00FB005E" w:rsidP="00FB005E">
      <w:pPr>
        <w:pStyle w:val="ListParagraph"/>
        <w:rPr>
          <w:rFonts w:eastAsia="Times New Roman" w:cs="Arial"/>
          <w:kern w:val="28"/>
        </w:rPr>
      </w:pPr>
    </w:p>
    <w:p w14:paraId="4EF77859" w14:textId="08DC1B23" w:rsidR="00FB005E" w:rsidRPr="000868F5" w:rsidRDefault="00FB005E" w:rsidP="00FB005E">
      <w:pPr>
        <w:pStyle w:val="ListParagraph"/>
        <w:numPr>
          <w:ilvl w:val="0"/>
          <w:numId w:val="36"/>
        </w:numPr>
        <w:overflowPunct w:val="0"/>
        <w:autoSpaceDE w:val="0"/>
        <w:autoSpaceDN w:val="0"/>
        <w:adjustRightInd w:val="0"/>
        <w:spacing w:after="0"/>
        <w:textAlignment w:val="baseline"/>
        <w:rPr>
          <w:rFonts w:eastAsia="Times New Roman" w:cs="Arial"/>
          <w:b/>
          <w:kern w:val="28"/>
        </w:rPr>
      </w:pPr>
      <w:r w:rsidRPr="000868F5">
        <w:rPr>
          <w:rFonts w:eastAsia="Times New Roman" w:cs="Arial"/>
          <w:b/>
          <w:kern w:val="28"/>
        </w:rPr>
        <w:t>Insurance</w:t>
      </w:r>
      <w:r w:rsidR="005F5F6D" w:rsidRPr="000868F5">
        <w:rPr>
          <w:rFonts w:eastAsia="Times New Roman" w:cs="Arial"/>
          <w:b/>
          <w:kern w:val="28"/>
        </w:rPr>
        <w:t xml:space="preserve"> and Resource</w:t>
      </w:r>
      <w:r w:rsidR="0000370D" w:rsidRPr="000868F5">
        <w:rPr>
          <w:rFonts w:eastAsia="Times New Roman" w:cs="Arial"/>
          <w:kern w:val="28"/>
        </w:rPr>
        <w:t xml:space="preserve"> - </w:t>
      </w:r>
      <w:r w:rsidRPr="000868F5">
        <w:rPr>
          <w:rFonts w:eastAsia="Times New Roman" w:cs="Arial"/>
          <w:kern w:val="28"/>
        </w:rPr>
        <w:t>Used to smooth the impact of insurance claim</w:t>
      </w:r>
      <w:r w:rsidR="0000370D" w:rsidRPr="000868F5">
        <w:rPr>
          <w:rFonts w:eastAsia="Times New Roman" w:cs="Arial"/>
          <w:kern w:val="28"/>
        </w:rPr>
        <w:t>s</w:t>
      </w:r>
      <w:r w:rsidRPr="000868F5">
        <w:rPr>
          <w:rFonts w:eastAsia="Times New Roman" w:cs="Arial"/>
          <w:kern w:val="28"/>
        </w:rPr>
        <w:t xml:space="preserve"> volatility between financial years.</w:t>
      </w:r>
      <w:r w:rsidR="005F5F6D" w:rsidRPr="000868F5">
        <w:t xml:space="preserve"> </w:t>
      </w:r>
      <w:r w:rsidR="00FA6507" w:rsidRPr="000868F5">
        <w:t>The reser</w:t>
      </w:r>
      <w:r w:rsidR="00EE33DE">
        <w:t>ve will</w:t>
      </w:r>
      <w:r w:rsidR="00FA6507" w:rsidRPr="000868F5">
        <w:t xml:space="preserve"> also be used to </w:t>
      </w:r>
      <w:r w:rsidR="00527747">
        <w:t>support significant one-off costs that may arise, for example for higher levels of pay awards, compared to that planned for in the MTFP, or as we are seeing now, significant increases in inflation in some areas of supplies, which again may arise after the budget is agreed. An element of this reserve will be used to temporarily balance the revenue budget, which will help support the timing differences between spending requirements, funding and income sources and the delivery of base savings.</w:t>
      </w:r>
    </w:p>
    <w:p w14:paraId="06D0D4C3" w14:textId="77777777" w:rsidR="00FB005E" w:rsidRPr="00B03322" w:rsidRDefault="00FB005E" w:rsidP="00FB005E">
      <w:pPr>
        <w:overflowPunct w:val="0"/>
        <w:autoSpaceDE w:val="0"/>
        <w:autoSpaceDN w:val="0"/>
        <w:adjustRightInd w:val="0"/>
        <w:spacing w:after="0"/>
        <w:textAlignment w:val="baseline"/>
        <w:rPr>
          <w:rFonts w:eastAsia="Times New Roman" w:cs="Arial"/>
          <w:b/>
          <w:kern w:val="28"/>
          <w:highlight w:val="yellow"/>
        </w:rPr>
      </w:pPr>
    </w:p>
    <w:p w14:paraId="147EFBEF" w14:textId="77777777" w:rsidR="00FB005E" w:rsidRPr="003413E6" w:rsidRDefault="00FB005E" w:rsidP="00FB005E">
      <w:pPr>
        <w:pStyle w:val="ListParagraph"/>
        <w:numPr>
          <w:ilvl w:val="0"/>
          <w:numId w:val="36"/>
        </w:numPr>
        <w:overflowPunct w:val="0"/>
        <w:autoSpaceDE w:val="0"/>
        <w:autoSpaceDN w:val="0"/>
        <w:adjustRightInd w:val="0"/>
        <w:spacing w:after="240"/>
        <w:textAlignment w:val="baseline"/>
        <w:rPr>
          <w:rFonts w:eastAsia="Times New Roman" w:cs="Arial"/>
          <w:b/>
          <w:kern w:val="28"/>
        </w:rPr>
      </w:pPr>
      <w:r w:rsidRPr="003413E6">
        <w:rPr>
          <w:rFonts w:eastAsia="Times New Roman" w:cs="Arial"/>
          <w:b/>
          <w:kern w:val="28"/>
        </w:rPr>
        <w:t xml:space="preserve">Rolling Budget </w:t>
      </w:r>
      <w:r w:rsidRPr="003413E6">
        <w:rPr>
          <w:rFonts w:eastAsia="Times New Roman" w:cs="Arial"/>
          <w:kern w:val="28"/>
        </w:rPr>
        <w:t>- Used to fund committed expenditure where the goods or services will not be received or delivered until the following financial year.</w:t>
      </w:r>
    </w:p>
    <w:p w14:paraId="6693B10D" w14:textId="77777777" w:rsidR="00D33267" w:rsidRPr="00B03322" w:rsidRDefault="00D33267" w:rsidP="00D33267">
      <w:pPr>
        <w:pStyle w:val="ListParagraph"/>
        <w:overflowPunct w:val="0"/>
        <w:autoSpaceDE w:val="0"/>
        <w:autoSpaceDN w:val="0"/>
        <w:adjustRightInd w:val="0"/>
        <w:spacing w:after="240"/>
        <w:ind w:left="1004"/>
        <w:textAlignment w:val="baseline"/>
        <w:rPr>
          <w:rFonts w:eastAsia="Times New Roman" w:cs="Arial"/>
          <w:kern w:val="28"/>
          <w:highlight w:val="yellow"/>
        </w:rPr>
      </w:pPr>
    </w:p>
    <w:p w14:paraId="4AFC2686" w14:textId="2E6FE624" w:rsidR="00D33267" w:rsidRPr="000868F5" w:rsidRDefault="00FB005E" w:rsidP="00EE33DE">
      <w:pPr>
        <w:pStyle w:val="ListParagraph"/>
        <w:numPr>
          <w:ilvl w:val="0"/>
          <w:numId w:val="36"/>
        </w:numPr>
        <w:overflowPunct w:val="0"/>
        <w:autoSpaceDE w:val="0"/>
        <w:autoSpaceDN w:val="0"/>
        <w:adjustRightInd w:val="0"/>
        <w:spacing w:after="0"/>
        <w:textAlignment w:val="baseline"/>
        <w:rPr>
          <w:rFonts w:eastAsia="Times New Roman" w:cs="Arial"/>
          <w:kern w:val="28"/>
        </w:rPr>
      </w:pPr>
      <w:r w:rsidRPr="000868F5">
        <w:rPr>
          <w:rFonts w:eastAsia="Times New Roman" w:cs="Arial"/>
          <w:b/>
          <w:kern w:val="28"/>
        </w:rPr>
        <w:t>Service Transformation</w:t>
      </w:r>
      <w:r w:rsidR="00D53B48" w:rsidRPr="000868F5">
        <w:rPr>
          <w:rFonts w:eastAsia="Times New Roman" w:cs="Arial"/>
          <w:b/>
          <w:kern w:val="28"/>
        </w:rPr>
        <w:t xml:space="preserve"> and Productivity</w:t>
      </w:r>
      <w:r w:rsidR="00D53B48" w:rsidRPr="000868F5">
        <w:rPr>
          <w:rFonts w:eastAsia="Times New Roman" w:cs="Arial"/>
          <w:kern w:val="28"/>
        </w:rPr>
        <w:t xml:space="preserve"> </w:t>
      </w:r>
      <w:r w:rsidR="002D1EF0" w:rsidRPr="000868F5">
        <w:rPr>
          <w:rFonts w:eastAsia="Times New Roman" w:cs="Arial"/>
          <w:kern w:val="28"/>
        </w:rPr>
        <w:t xml:space="preserve">- </w:t>
      </w:r>
      <w:r w:rsidRPr="000868F5">
        <w:rPr>
          <w:rFonts w:eastAsia="Times New Roman" w:cs="Arial"/>
          <w:kern w:val="28"/>
        </w:rPr>
        <w:t>U</w:t>
      </w:r>
      <w:r w:rsidR="007928C9" w:rsidRPr="000868F5">
        <w:rPr>
          <w:rFonts w:eastAsia="Times New Roman" w:cs="Arial"/>
          <w:kern w:val="28"/>
        </w:rPr>
        <w:t>sed</w:t>
      </w:r>
      <w:r w:rsidR="007928C9" w:rsidRPr="000868F5">
        <w:t xml:space="preserve"> </w:t>
      </w:r>
      <w:r w:rsidR="00D33267" w:rsidRPr="000868F5">
        <w:t xml:space="preserve">as </w:t>
      </w:r>
      <w:r w:rsidR="00527747">
        <w:t xml:space="preserve">a one-off funding resource to help pump-prime new transformation initiatives or improvements to the Service which may arise in-year or be planned for future years, as set out </w:t>
      </w:r>
      <w:r w:rsidR="002506CA">
        <w:t xml:space="preserve">in </w:t>
      </w:r>
      <w:r w:rsidR="00527747">
        <w:t>the relevant Strategies</w:t>
      </w:r>
      <w:r w:rsidR="00EE33DE">
        <w:t>.</w:t>
      </w:r>
      <w:r w:rsidR="00D33267" w:rsidRPr="000868F5">
        <w:t xml:space="preserve"> It </w:t>
      </w:r>
      <w:r w:rsidR="007928C9" w:rsidRPr="000868F5">
        <w:t xml:space="preserve">will </w:t>
      </w:r>
      <w:r w:rsidR="00D33267" w:rsidRPr="000868F5">
        <w:t xml:space="preserve">also </w:t>
      </w:r>
      <w:r w:rsidR="007928C9" w:rsidRPr="000868F5">
        <w:t xml:space="preserve">be </w:t>
      </w:r>
      <w:r w:rsidR="00D33267" w:rsidRPr="000868F5">
        <w:t>use</w:t>
      </w:r>
      <w:r w:rsidR="007928C9" w:rsidRPr="000868F5">
        <w:t>d</w:t>
      </w:r>
      <w:r w:rsidR="00D33267" w:rsidRPr="000868F5">
        <w:t xml:space="preserve"> to help support collaborative initiatives with other blue ligh</w:t>
      </w:r>
      <w:r w:rsidR="004C7DAD">
        <w:t>t services and partner agencies, and fund a number of fundamental reviews across the Service which will help ensure that it stays fit for the future.</w:t>
      </w:r>
    </w:p>
    <w:p w14:paraId="465EC49C" w14:textId="42800EE3" w:rsidR="00F35D31" w:rsidRPr="00796B73" w:rsidRDefault="006549A6" w:rsidP="005D4DD7">
      <w:pPr>
        <w:rPr>
          <w:rFonts w:cs="Arial"/>
          <w:b/>
          <w:sz w:val="30"/>
          <w:szCs w:val="30"/>
        </w:rPr>
      </w:pPr>
      <w:r w:rsidRPr="00796B73">
        <w:rPr>
          <w:rFonts w:cs="Arial"/>
          <w:b/>
          <w:sz w:val="30"/>
          <w:szCs w:val="30"/>
        </w:rPr>
        <w:lastRenderedPageBreak/>
        <w:t xml:space="preserve">REVENUE </w:t>
      </w:r>
      <w:r w:rsidR="003413E6">
        <w:rPr>
          <w:rFonts w:cs="Arial"/>
          <w:b/>
          <w:sz w:val="30"/>
          <w:szCs w:val="30"/>
        </w:rPr>
        <w:t xml:space="preserve">AND CAPITAL </w:t>
      </w:r>
      <w:r w:rsidR="00356B43" w:rsidRPr="00796B73">
        <w:rPr>
          <w:rFonts w:cs="Arial"/>
          <w:b/>
          <w:sz w:val="30"/>
          <w:szCs w:val="30"/>
        </w:rPr>
        <w:t>RESERVES</w:t>
      </w:r>
      <w:r w:rsidR="00FA3E47" w:rsidRPr="00796B73">
        <w:rPr>
          <w:rFonts w:cs="Arial"/>
          <w:b/>
          <w:sz w:val="30"/>
          <w:szCs w:val="30"/>
        </w:rPr>
        <w:t xml:space="preserve"> SUMMARY</w:t>
      </w:r>
    </w:p>
    <w:p w14:paraId="3CA97E06" w14:textId="4F54D98F" w:rsidR="00BE7763" w:rsidRDefault="00BE7763" w:rsidP="005D4DD7">
      <w:pPr>
        <w:rPr>
          <w:rFonts w:cs="Arial"/>
        </w:rPr>
      </w:pPr>
      <w:r>
        <w:rPr>
          <w:rFonts w:cs="Arial"/>
        </w:rPr>
        <w:t xml:space="preserve">The </w:t>
      </w:r>
      <w:r w:rsidR="00FB005E">
        <w:rPr>
          <w:rFonts w:cs="Arial"/>
        </w:rPr>
        <w:t>T</w:t>
      </w:r>
      <w:r w:rsidR="00F35D31">
        <w:rPr>
          <w:rFonts w:cs="Arial"/>
        </w:rPr>
        <w:t>able below shows the forecast closing</w:t>
      </w:r>
      <w:r>
        <w:rPr>
          <w:rFonts w:cs="Arial"/>
        </w:rPr>
        <w:t xml:space="preserve"> revenue reserve balances</w:t>
      </w:r>
      <w:r w:rsidR="00F35D31">
        <w:rPr>
          <w:rFonts w:cs="Arial"/>
        </w:rPr>
        <w:t xml:space="preserve"> along with the </w:t>
      </w:r>
      <w:r w:rsidR="0000370D">
        <w:rPr>
          <w:rFonts w:cs="Arial"/>
        </w:rPr>
        <w:t xml:space="preserve">estimated </w:t>
      </w:r>
      <w:r w:rsidR="00F35D31">
        <w:rPr>
          <w:rFonts w:cs="Arial"/>
        </w:rPr>
        <w:t xml:space="preserve">closing capital receipts </w:t>
      </w:r>
      <w:r w:rsidR="0055149F">
        <w:rPr>
          <w:rFonts w:cs="Arial"/>
        </w:rPr>
        <w:t>balanc</w:t>
      </w:r>
      <w:r w:rsidR="00D11D56">
        <w:rPr>
          <w:rFonts w:cs="Arial"/>
        </w:rPr>
        <w:t>es for the years 2021</w:t>
      </w:r>
      <w:r w:rsidR="00FA13F3">
        <w:rPr>
          <w:rFonts w:cs="Arial"/>
        </w:rPr>
        <w:t>/2</w:t>
      </w:r>
      <w:r w:rsidR="00D11D56">
        <w:rPr>
          <w:rFonts w:cs="Arial"/>
        </w:rPr>
        <w:t>2</w:t>
      </w:r>
      <w:r w:rsidR="00D13980">
        <w:rPr>
          <w:rFonts w:cs="Arial"/>
        </w:rPr>
        <w:t xml:space="preserve"> to 202</w:t>
      </w:r>
      <w:r w:rsidR="00D11D56">
        <w:rPr>
          <w:rFonts w:cs="Arial"/>
        </w:rPr>
        <w:t>5</w:t>
      </w:r>
      <w:r w:rsidR="00D13980">
        <w:rPr>
          <w:rFonts w:cs="Arial"/>
        </w:rPr>
        <w:t>/2</w:t>
      </w:r>
      <w:r w:rsidR="00D11D56">
        <w:rPr>
          <w:rFonts w:cs="Arial"/>
        </w:rPr>
        <w:t>6</w:t>
      </w:r>
      <w:r w:rsidR="00F35D31">
        <w:rPr>
          <w:rFonts w:cs="Arial"/>
        </w:rPr>
        <w:t xml:space="preserve">. </w:t>
      </w:r>
      <w:r w:rsidR="00D468FE">
        <w:rPr>
          <w:rFonts w:cs="Arial"/>
        </w:rPr>
        <w:t>Figures exclude any t</w:t>
      </w:r>
      <w:r w:rsidR="006345EE">
        <w:rPr>
          <w:rFonts w:cs="Arial"/>
        </w:rPr>
        <w:t>ransfer to reserves that may be required at year end as a result of the</w:t>
      </w:r>
      <w:r w:rsidR="00D11D56">
        <w:rPr>
          <w:rFonts w:cs="Arial"/>
        </w:rPr>
        <w:t xml:space="preserve"> forecast underspend on the 2021</w:t>
      </w:r>
      <w:r w:rsidR="006345EE">
        <w:rPr>
          <w:rFonts w:cs="Arial"/>
        </w:rPr>
        <w:t>/2</w:t>
      </w:r>
      <w:r w:rsidR="00D11D56">
        <w:rPr>
          <w:rFonts w:cs="Arial"/>
        </w:rPr>
        <w:t>2</w:t>
      </w:r>
      <w:r w:rsidR="006345EE">
        <w:rPr>
          <w:rFonts w:cs="Arial"/>
        </w:rPr>
        <w:t xml:space="preserve"> revenue budget</w:t>
      </w:r>
      <w:r w:rsidR="008C1F25">
        <w:rPr>
          <w:rFonts w:cs="Arial"/>
        </w:rPr>
        <w:t>.</w:t>
      </w:r>
      <w:r w:rsidR="00721624">
        <w:rPr>
          <w:rFonts w:cs="Arial"/>
        </w:rPr>
        <w:t xml:space="preserve"> </w:t>
      </w:r>
      <w:r w:rsidR="008C1F25">
        <w:rPr>
          <w:rFonts w:cs="Arial"/>
        </w:rPr>
        <w:t xml:space="preserve">Also excluded </w:t>
      </w:r>
      <w:r w:rsidR="00087761">
        <w:rPr>
          <w:rFonts w:cs="Arial"/>
        </w:rPr>
        <w:t xml:space="preserve">from these figures </w:t>
      </w:r>
      <w:r w:rsidR="008C1F25">
        <w:rPr>
          <w:rFonts w:cs="Arial"/>
        </w:rPr>
        <w:t>is the</w:t>
      </w:r>
      <w:r w:rsidR="00087761">
        <w:rPr>
          <w:rFonts w:cs="Arial"/>
        </w:rPr>
        <w:t xml:space="preserve"> 2021/22 </w:t>
      </w:r>
      <w:r w:rsidR="008C1F25">
        <w:rPr>
          <w:rFonts w:cs="Arial"/>
        </w:rPr>
        <w:t xml:space="preserve">transfer to </w:t>
      </w:r>
      <w:r w:rsidR="00087761">
        <w:rPr>
          <w:rFonts w:cs="Arial"/>
        </w:rPr>
        <w:t xml:space="preserve">the Government Grants </w:t>
      </w:r>
      <w:r w:rsidR="008C1F25">
        <w:rPr>
          <w:rFonts w:cs="Arial"/>
        </w:rPr>
        <w:t xml:space="preserve">reserve (and corresponding drawdown in 2022/23) in relation to the funding for the additional business rates reliefs </w:t>
      </w:r>
      <w:r w:rsidR="00087761">
        <w:rPr>
          <w:rFonts w:cs="Arial"/>
        </w:rPr>
        <w:t>announced</w:t>
      </w:r>
      <w:r w:rsidR="008C1F25">
        <w:rPr>
          <w:rFonts w:cs="Arial"/>
        </w:rPr>
        <w:t xml:space="preserve"> by the </w:t>
      </w:r>
      <w:proofErr w:type="spellStart"/>
      <w:r w:rsidR="008C1F25">
        <w:rPr>
          <w:rFonts w:cs="Arial"/>
        </w:rPr>
        <w:t>Governement</w:t>
      </w:r>
      <w:proofErr w:type="spellEnd"/>
      <w:r w:rsidR="00087761">
        <w:rPr>
          <w:rFonts w:cs="Arial"/>
        </w:rPr>
        <w:t xml:space="preserve"> after budgets were set</w:t>
      </w:r>
      <w:r w:rsidR="008C1F25">
        <w:rPr>
          <w:rFonts w:cs="Arial"/>
        </w:rPr>
        <w:t xml:space="preserve"> for 2021/22 (estimated at £1.529m). </w:t>
      </w:r>
    </w:p>
    <w:tbl>
      <w:tblP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Layout w:type="fixed"/>
        <w:tblLook w:val="04A0" w:firstRow="1" w:lastRow="0" w:firstColumn="1" w:lastColumn="0" w:noHBand="0" w:noVBand="1"/>
      </w:tblPr>
      <w:tblGrid>
        <w:gridCol w:w="3766"/>
        <w:gridCol w:w="1142"/>
        <w:gridCol w:w="1142"/>
        <w:gridCol w:w="1142"/>
        <w:gridCol w:w="1142"/>
        <w:gridCol w:w="1134"/>
      </w:tblGrid>
      <w:tr w:rsidR="0055149F" w:rsidRPr="003413E6" w14:paraId="6FFA0373" w14:textId="77777777" w:rsidTr="00261937">
        <w:trPr>
          <w:trHeight w:val="1166"/>
        </w:trPr>
        <w:tc>
          <w:tcPr>
            <w:tcW w:w="3766" w:type="dxa"/>
            <w:shd w:val="clear" w:color="auto" w:fill="auto"/>
            <w:vAlign w:val="bottom"/>
            <w:hideMark/>
          </w:tcPr>
          <w:p w14:paraId="4D546E7E" w14:textId="77777777" w:rsidR="0055149F" w:rsidRPr="003413E6" w:rsidRDefault="0055149F" w:rsidP="0055149F">
            <w:pPr>
              <w:spacing w:after="0" w:line="240" w:lineRule="auto"/>
              <w:rPr>
                <w:rFonts w:cs="Arial"/>
                <w:b/>
                <w:bCs/>
                <w:color w:val="000000"/>
              </w:rPr>
            </w:pPr>
            <w:r w:rsidRPr="003413E6">
              <w:rPr>
                <w:rFonts w:cs="Arial"/>
                <w:b/>
                <w:bCs/>
                <w:color w:val="000000"/>
              </w:rPr>
              <w:t xml:space="preserve">General and Earmarked Reserves </w:t>
            </w:r>
            <w:r w:rsidR="00E22D0C" w:rsidRPr="003413E6">
              <w:rPr>
                <w:rFonts w:cs="Arial"/>
                <w:b/>
                <w:bCs/>
                <w:color w:val="000000"/>
              </w:rPr>
              <w:t xml:space="preserve">- </w:t>
            </w:r>
            <w:r w:rsidRPr="003413E6">
              <w:rPr>
                <w:rFonts w:cs="Arial"/>
                <w:b/>
                <w:bCs/>
                <w:color w:val="000000"/>
              </w:rPr>
              <w:t>Forecast Balances</w:t>
            </w:r>
          </w:p>
          <w:p w14:paraId="48809622" w14:textId="77777777" w:rsidR="00E43DA2" w:rsidRPr="003413E6" w:rsidRDefault="00E43DA2" w:rsidP="0055149F">
            <w:pPr>
              <w:spacing w:after="0" w:line="240" w:lineRule="auto"/>
              <w:rPr>
                <w:rFonts w:cs="Arial"/>
                <w:b/>
                <w:bCs/>
                <w:color w:val="000000"/>
              </w:rPr>
            </w:pPr>
          </w:p>
          <w:p w14:paraId="080C6208" w14:textId="77777777" w:rsidR="00E43DA2" w:rsidRPr="003413E6" w:rsidRDefault="00E43DA2" w:rsidP="0055149F">
            <w:pPr>
              <w:spacing w:after="0" w:line="240" w:lineRule="auto"/>
              <w:rPr>
                <w:rFonts w:cs="Arial"/>
                <w:b/>
                <w:bCs/>
                <w:color w:val="000000"/>
              </w:rPr>
            </w:pPr>
            <w:r w:rsidRPr="003413E6">
              <w:rPr>
                <w:rFonts w:cs="Arial"/>
                <w:b/>
                <w:bCs/>
                <w:color w:val="000000"/>
              </w:rPr>
              <w:t>(All figures are £’000)</w:t>
            </w:r>
          </w:p>
          <w:p w14:paraId="5E1991EA" w14:textId="77777777" w:rsidR="00E43DA2" w:rsidRPr="003413E6" w:rsidRDefault="00E43DA2" w:rsidP="0055149F">
            <w:pPr>
              <w:spacing w:after="0" w:line="240" w:lineRule="auto"/>
              <w:rPr>
                <w:rFonts w:eastAsia="Times New Roman" w:cs="Arial"/>
                <w:b/>
                <w:bCs/>
                <w:color w:val="000000"/>
                <w:lang w:eastAsia="en-GB"/>
              </w:rPr>
            </w:pPr>
          </w:p>
        </w:tc>
        <w:tc>
          <w:tcPr>
            <w:tcW w:w="1142" w:type="dxa"/>
            <w:shd w:val="clear" w:color="auto" w:fill="auto"/>
            <w:vAlign w:val="bottom"/>
            <w:hideMark/>
          </w:tcPr>
          <w:p w14:paraId="15FFA304" w14:textId="77777777" w:rsidR="00E43DA2" w:rsidRPr="003413E6" w:rsidRDefault="00E43DA2" w:rsidP="0055149F">
            <w:pPr>
              <w:spacing w:after="0" w:line="240" w:lineRule="auto"/>
              <w:jc w:val="right"/>
              <w:rPr>
                <w:rFonts w:cs="Arial"/>
                <w:b/>
                <w:bCs/>
                <w:color w:val="000000"/>
              </w:rPr>
            </w:pPr>
          </w:p>
          <w:p w14:paraId="0B1D7E3D" w14:textId="580FB358" w:rsidR="0055149F" w:rsidRPr="003413E6" w:rsidRDefault="0055149F" w:rsidP="009945EB">
            <w:pPr>
              <w:spacing w:after="0" w:line="240" w:lineRule="auto"/>
              <w:jc w:val="right"/>
              <w:rPr>
                <w:rFonts w:eastAsia="Times New Roman" w:cs="Arial"/>
                <w:b/>
                <w:bCs/>
                <w:color w:val="000000"/>
                <w:lang w:eastAsia="en-GB"/>
              </w:rPr>
            </w:pPr>
            <w:r w:rsidRPr="003413E6">
              <w:rPr>
                <w:rFonts w:cs="Arial"/>
                <w:b/>
                <w:bCs/>
                <w:color w:val="000000"/>
              </w:rPr>
              <w:t>31/03/2</w:t>
            </w:r>
            <w:r w:rsidR="009945EB" w:rsidRPr="003413E6">
              <w:rPr>
                <w:rFonts w:cs="Arial"/>
                <w:b/>
                <w:bCs/>
                <w:color w:val="000000"/>
              </w:rPr>
              <w:t>2</w:t>
            </w:r>
            <w:r w:rsidRPr="003413E6">
              <w:rPr>
                <w:rFonts w:cs="Arial"/>
                <w:b/>
                <w:bCs/>
                <w:color w:val="000000"/>
              </w:rPr>
              <w:br/>
              <w:t xml:space="preserve">Forecast Balance </w:t>
            </w:r>
          </w:p>
        </w:tc>
        <w:tc>
          <w:tcPr>
            <w:tcW w:w="1142" w:type="dxa"/>
            <w:shd w:val="clear" w:color="auto" w:fill="auto"/>
            <w:vAlign w:val="bottom"/>
            <w:hideMark/>
          </w:tcPr>
          <w:p w14:paraId="05809CF7" w14:textId="1C0F68BE" w:rsidR="0055149F" w:rsidRPr="003413E6" w:rsidRDefault="0055149F" w:rsidP="00275C86">
            <w:pPr>
              <w:spacing w:after="0" w:line="240" w:lineRule="auto"/>
              <w:jc w:val="right"/>
              <w:rPr>
                <w:rFonts w:eastAsia="Times New Roman" w:cs="Arial"/>
                <w:b/>
                <w:bCs/>
                <w:color w:val="000000"/>
                <w:lang w:eastAsia="en-GB"/>
              </w:rPr>
            </w:pPr>
            <w:r w:rsidRPr="003413E6">
              <w:rPr>
                <w:rFonts w:cs="Arial"/>
                <w:b/>
                <w:bCs/>
                <w:color w:val="000000"/>
              </w:rPr>
              <w:t>31/03/2</w:t>
            </w:r>
            <w:r w:rsidR="009945EB" w:rsidRPr="003413E6">
              <w:rPr>
                <w:rFonts w:cs="Arial"/>
                <w:b/>
                <w:bCs/>
                <w:color w:val="000000"/>
              </w:rPr>
              <w:t>3</w:t>
            </w:r>
            <w:r w:rsidRPr="003413E6">
              <w:rPr>
                <w:rFonts w:cs="Arial"/>
                <w:b/>
                <w:bCs/>
                <w:color w:val="000000"/>
              </w:rPr>
              <w:br/>
              <w:t xml:space="preserve">Forecast Balance </w:t>
            </w:r>
          </w:p>
        </w:tc>
        <w:tc>
          <w:tcPr>
            <w:tcW w:w="1142" w:type="dxa"/>
            <w:shd w:val="clear" w:color="auto" w:fill="auto"/>
            <w:vAlign w:val="bottom"/>
            <w:hideMark/>
          </w:tcPr>
          <w:p w14:paraId="3212690D" w14:textId="154426C3" w:rsidR="0055149F" w:rsidRPr="003413E6" w:rsidRDefault="0055149F" w:rsidP="009945EB">
            <w:pPr>
              <w:spacing w:after="0" w:line="240" w:lineRule="auto"/>
              <w:jc w:val="right"/>
              <w:rPr>
                <w:rFonts w:eastAsia="Times New Roman" w:cs="Arial"/>
                <w:b/>
                <w:bCs/>
                <w:color w:val="000000"/>
                <w:lang w:eastAsia="en-GB"/>
              </w:rPr>
            </w:pPr>
            <w:r w:rsidRPr="003413E6">
              <w:rPr>
                <w:rFonts w:cs="Arial"/>
                <w:b/>
                <w:bCs/>
                <w:color w:val="000000"/>
              </w:rPr>
              <w:t>31/03/2</w:t>
            </w:r>
            <w:r w:rsidR="009945EB" w:rsidRPr="003413E6">
              <w:rPr>
                <w:rFonts w:cs="Arial"/>
                <w:b/>
                <w:bCs/>
                <w:color w:val="000000"/>
              </w:rPr>
              <w:t>4</w:t>
            </w:r>
            <w:r w:rsidRPr="003413E6">
              <w:rPr>
                <w:rFonts w:cs="Arial"/>
                <w:b/>
                <w:bCs/>
                <w:color w:val="000000"/>
              </w:rPr>
              <w:br/>
              <w:t xml:space="preserve">Forecast Balance </w:t>
            </w:r>
          </w:p>
        </w:tc>
        <w:tc>
          <w:tcPr>
            <w:tcW w:w="1142" w:type="dxa"/>
            <w:shd w:val="clear" w:color="auto" w:fill="auto"/>
            <w:vAlign w:val="bottom"/>
            <w:hideMark/>
          </w:tcPr>
          <w:p w14:paraId="0754EFD8" w14:textId="0FB4BE0C" w:rsidR="0055149F" w:rsidRPr="003413E6" w:rsidRDefault="0055149F" w:rsidP="009945EB">
            <w:pPr>
              <w:spacing w:after="0" w:line="240" w:lineRule="auto"/>
              <w:jc w:val="right"/>
              <w:rPr>
                <w:rFonts w:eastAsia="Times New Roman" w:cs="Arial"/>
                <w:b/>
                <w:bCs/>
                <w:color w:val="000000"/>
                <w:lang w:eastAsia="en-GB"/>
              </w:rPr>
            </w:pPr>
            <w:r w:rsidRPr="003413E6">
              <w:rPr>
                <w:rFonts w:cs="Arial"/>
                <w:b/>
                <w:bCs/>
                <w:color w:val="000000"/>
              </w:rPr>
              <w:t>31/03/2</w:t>
            </w:r>
            <w:r w:rsidR="009945EB" w:rsidRPr="003413E6">
              <w:rPr>
                <w:rFonts w:cs="Arial"/>
                <w:b/>
                <w:bCs/>
                <w:color w:val="000000"/>
              </w:rPr>
              <w:t>5</w:t>
            </w:r>
            <w:r w:rsidRPr="003413E6">
              <w:rPr>
                <w:rFonts w:cs="Arial"/>
                <w:b/>
                <w:bCs/>
                <w:color w:val="000000"/>
              </w:rPr>
              <w:br/>
              <w:t xml:space="preserve">Forecast Balance </w:t>
            </w:r>
          </w:p>
        </w:tc>
        <w:tc>
          <w:tcPr>
            <w:tcW w:w="1134" w:type="dxa"/>
            <w:vAlign w:val="bottom"/>
          </w:tcPr>
          <w:p w14:paraId="6081D5F5" w14:textId="202C1561" w:rsidR="0055149F" w:rsidRPr="003413E6" w:rsidRDefault="0055149F" w:rsidP="009945EB">
            <w:pPr>
              <w:spacing w:after="0" w:line="240" w:lineRule="auto"/>
              <w:jc w:val="right"/>
              <w:rPr>
                <w:rFonts w:eastAsia="Times New Roman" w:cs="Arial"/>
                <w:b/>
                <w:bCs/>
                <w:color w:val="000000"/>
                <w:lang w:eastAsia="en-GB"/>
              </w:rPr>
            </w:pPr>
            <w:r w:rsidRPr="003413E6">
              <w:rPr>
                <w:rFonts w:cs="Arial"/>
                <w:b/>
                <w:bCs/>
                <w:color w:val="000000"/>
              </w:rPr>
              <w:t>31/03/2</w:t>
            </w:r>
            <w:r w:rsidR="009945EB" w:rsidRPr="003413E6">
              <w:rPr>
                <w:rFonts w:cs="Arial"/>
                <w:b/>
                <w:bCs/>
                <w:color w:val="000000"/>
              </w:rPr>
              <w:t>6</w:t>
            </w:r>
            <w:r w:rsidRPr="003413E6">
              <w:rPr>
                <w:rFonts w:cs="Arial"/>
                <w:b/>
                <w:bCs/>
                <w:color w:val="000000"/>
              </w:rPr>
              <w:br/>
              <w:t xml:space="preserve">Forecast Balance </w:t>
            </w:r>
          </w:p>
        </w:tc>
      </w:tr>
      <w:tr w:rsidR="0071664A" w:rsidRPr="003413E6" w14:paraId="160CF748" w14:textId="77777777" w:rsidTr="00671643">
        <w:trPr>
          <w:trHeight w:val="157"/>
        </w:trPr>
        <w:tc>
          <w:tcPr>
            <w:tcW w:w="3766" w:type="dxa"/>
            <w:shd w:val="clear" w:color="auto" w:fill="F2F2F2" w:themeFill="background1" w:themeFillShade="F2"/>
            <w:vAlign w:val="bottom"/>
          </w:tcPr>
          <w:p w14:paraId="5F8BDBD5" w14:textId="77777777" w:rsidR="0071664A" w:rsidRPr="003413E6" w:rsidRDefault="0071664A" w:rsidP="0055149F">
            <w:pPr>
              <w:spacing w:after="0" w:line="240" w:lineRule="auto"/>
              <w:rPr>
                <w:rFonts w:cs="Arial"/>
                <w:b/>
                <w:bCs/>
                <w:color w:val="000000"/>
              </w:rPr>
            </w:pPr>
          </w:p>
        </w:tc>
        <w:tc>
          <w:tcPr>
            <w:tcW w:w="1142" w:type="dxa"/>
            <w:tcBorders>
              <w:bottom w:val="nil"/>
            </w:tcBorders>
            <w:shd w:val="clear" w:color="auto" w:fill="F2F2F2" w:themeFill="background1" w:themeFillShade="F2"/>
            <w:vAlign w:val="bottom"/>
          </w:tcPr>
          <w:p w14:paraId="137D7650" w14:textId="77777777" w:rsidR="0071664A" w:rsidRPr="003413E6" w:rsidRDefault="0071664A" w:rsidP="0055149F">
            <w:pPr>
              <w:spacing w:after="0" w:line="240" w:lineRule="auto"/>
              <w:jc w:val="right"/>
              <w:rPr>
                <w:rFonts w:cs="Arial"/>
                <w:b/>
                <w:bCs/>
                <w:color w:val="000000"/>
              </w:rPr>
            </w:pPr>
          </w:p>
        </w:tc>
        <w:tc>
          <w:tcPr>
            <w:tcW w:w="1142" w:type="dxa"/>
            <w:tcBorders>
              <w:bottom w:val="nil"/>
            </w:tcBorders>
            <w:shd w:val="clear" w:color="auto" w:fill="F2F2F2" w:themeFill="background1" w:themeFillShade="F2"/>
            <w:vAlign w:val="bottom"/>
          </w:tcPr>
          <w:p w14:paraId="4F309F2C" w14:textId="77777777" w:rsidR="0071664A" w:rsidRPr="003413E6" w:rsidRDefault="0071664A" w:rsidP="00275C86">
            <w:pPr>
              <w:spacing w:after="0" w:line="240" w:lineRule="auto"/>
              <w:jc w:val="right"/>
              <w:rPr>
                <w:rFonts w:cs="Arial"/>
                <w:b/>
                <w:bCs/>
                <w:color w:val="000000"/>
              </w:rPr>
            </w:pPr>
          </w:p>
        </w:tc>
        <w:tc>
          <w:tcPr>
            <w:tcW w:w="1142" w:type="dxa"/>
            <w:tcBorders>
              <w:bottom w:val="nil"/>
            </w:tcBorders>
            <w:shd w:val="clear" w:color="auto" w:fill="F2F2F2" w:themeFill="background1" w:themeFillShade="F2"/>
            <w:vAlign w:val="bottom"/>
          </w:tcPr>
          <w:p w14:paraId="17573919" w14:textId="77777777" w:rsidR="0071664A" w:rsidRPr="003413E6" w:rsidRDefault="0071664A" w:rsidP="00275C86">
            <w:pPr>
              <w:spacing w:after="0" w:line="240" w:lineRule="auto"/>
              <w:jc w:val="right"/>
              <w:rPr>
                <w:rFonts w:cs="Arial"/>
                <w:b/>
                <w:bCs/>
                <w:color w:val="000000"/>
              </w:rPr>
            </w:pPr>
          </w:p>
        </w:tc>
        <w:tc>
          <w:tcPr>
            <w:tcW w:w="1142" w:type="dxa"/>
            <w:tcBorders>
              <w:bottom w:val="nil"/>
            </w:tcBorders>
            <w:shd w:val="clear" w:color="auto" w:fill="F2F2F2" w:themeFill="background1" w:themeFillShade="F2"/>
            <w:vAlign w:val="bottom"/>
          </w:tcPr>
          <w:p w14:paraId="08362CF5" w14:textId="77777777" w:rsidR="0071664A" w:rsidRPr="003413E6" w:rsidRDefault="0071664A" w:rsidP="00275C86">
            <w:pPr>
              <w:spacing w:after="0" w:line="240" w:lineRule="auto"/>
              <w:jc w:val="right"/>
              <w:rPr>
                <w:rFonts w:cs="Arial"/>
                <w:b/>
                <w:bCs/>
                <w:color w:val="000000"/>
              </w:rPr>
            </w:pPr>
          </w:p>
        </w:tc>
        <w:tc>
          <w:tcPr>
            <w:tcW w:w="1134" w:type="dxa"/>
            <w:tcBorders>
              <w:bottom w:val="nil"/>
            </w:tcBorders>
            <w:shd w:val="clear" w:color="auto" w:fill="F2F2F2" w:themeFill="background1" w:themeFillShade="F2"/>
            <w:vAlign w:val="bottom"/>
          </w:tcPr>
          <w:p w14:paraId="21676150" w14:textId="77777777" w:rsidR="0071664A" w:rsidRPr="003413E6" w:rsidRDefault="0071664A" w:rsidP="00275C86">
            <w:pPr>
              <w:spacing w:after="0" w:line="240" w:lineRule="auto"/>
              <w:jc w:val="right"/>
              <w:rPr>
                <w:rFonts w:cs="Arial"/>
                <w:b/>
                <w:bCs/>
                <w:color w:val="000000"/>
              </w:rPr>
            </w:pPr>
          </w:p>
        </w:tc>
      </w:tr>
      <w:tr w:rsidR="00257C3E" w:rsidRPr="003413E6" w14:paraId="5EDCABF5" w14:textId="77777777" w:rsidTr="00261937">
        <w:trPr>
          <w:trHeight w:val="340"/>
        </w:trPr>
        <w:tc>
          <w:tcPr>
            <w:tcW w:w="3766" w:type="dxa"/>
            <w:shd w:val="clear" w:color="auto" w:fill="auto"/>
            <w:vAlign w:val="center"/>
          </w:tcPr>
          <w:p w14:paraId="65633EBF" w14:textId="77777777" w:rsidR="00257C3E" w:rsidRPr="003413E6" w:rsidRDefault="00257C3E" w:rsidP="00257C3E">
            <w:pPr>
              <w:spacing w:after="0" w:line="240" w:lineRule="auto"/>
              <w:rPr>
                <w:rFonts w:eastAsia="Times New Roman" w:cs="Arial"/>
                <w:b/>
                <w:bCs/>
                <w:color w:val="000000"/>
                <w:lang w:eastAsia="en-GB"/>
              </w:rPr>
            </w:pPr>
            <w:r w:rsidRPr="003413E6">
              <w:rPr>
                <w:rFonts w:cs="Arial"/>
                <w:b/>
                <w:bCs/>
                <w:color w:val="000000"/>
              </w:rPr>
              <w:t>General Reserve</w:t>
            </w:r>
          </w:p>
        </w:tc>
        <w:tc>
          <w:tcPr>
            <w:tcW w:w="1142" w:type="dxa"/>
            <w:tcBorders>
              <w:top w:val="nil"/>
              <w:bottom w:val="nil"/>
            </w:tcBorders>
            <w:shd w:val="clear" w:color="auto" w:fill="auto"/>
            <w:noWrap/>
            <w:vAlign w:val="center"/>
          </w:tcPr>
          <w:p w14:paraId="2B6B1BDA" w14:textId="7E35FF15" w:rsidR="00257C3E" w:rsidRPr="003413E6" w:rsidRDefault="00275C86" w:rsidP="00257C3E">
            <w:pPr>
              <w:spacing w:after="0" w:line="240" w:lineRule="auto"/>
              <w:jc w:val="right"/>
              <w:rPr>
                <w:rFonts w:eastAsia="Times New Roman" w:cs="Arial"/>
                <w:b/>
                <w:color w:val="000000"/>
                <w:lang w:eastAsia="en-GB"/>
              </w:rPr>
            </w:pPr>
            <w:r w:rsidRPr="003413E6">
              <w:rPr>
                <w:rFonts w:cs="Arial"/>
                <w:b/>
                <w:bCs/>
                <w:color w:val="000000"/>
              </w:rPr>
              <w:t>3,7</w:t>
            </w:r>
            <w:r w:rsidR="009945EB" w:rsidRPr="003413E6">
              <w:rPr>
                <w:rFonts w:cs="Arial"/>
                <w:b/>
                <w:bCs/>
                <w:color w:val="000000"/>
              </w:rPr>
              <w:t>6</w:t>
            </w:r>
            <w:r w:rsidR="00257C3E" w:rsidRPr="003413E6">
              <w:rPr>
                <w:rFonts w:cs="Arial"/>
                <w:b/>
                <w:bCs/>
                <w:color w:val="000000"/>
              </w:rPr>
              <w:t>0</w:t>
            </w:r>
          </w:p>
        </w:tc>
        <w:tc>
          <w:tcPr>
            <w:tcW w:w="1142" w:type="dxa"/>
            <w:tcBorders>
              <w:top w:val="nil"/>
              <w:bottom w:val="nil"/>
            </w:tcBorders>
            <w:shd w:val="clear" w:color="auto" w:fill="auto"/>
            <w:noWrap/>
            <w:vAlign w:val="center"/>
          </w:tcPr>
          <w:p w14:paraId="47183457" w14:textId="7AFB2794" w:rsidR="00257C3E" w:rsidRPr="003413E6" w:rsidRDefault="009945EB" w:rsidP="00257C3E">
            <w:pPr>
              <w:spacing w:after="0" w:line="240" w:lineRule="auto"/>
              <w:jc w:val="right"/>
              <w:rPr>
                <w:rFonts w:eastAsia="Times New Roman" w:cs="Arial"/>
                <w:b/>
                <w:color w:val="000000"/>
                <w:lang w:eastAsia="en-GB"/>
              </w:rPr>
            </w:pPr>
            <w:r w:rsidRPr="003413E6">
              <w:rPr>
                <w:rFonts w:cs="Arial"/>
                <w:b/>
                <w:bCs/>
                <w:color w:val="000000"/>
              </w:rPr>
              <w:t>3,970</w:t>
            </w:r>
          </w:p>
        </w:tc>
        <w:tc>
          <w:tcPr>
            <w:tcW w:w="1142" w:type="dxa"/>
            <w:tcBorders>
              <w:top w:val="nil"/>
              <w:bottom w:val="nil"/>
            </w:tcBorders>
            <w:shd w:val="clear" w:color="auto" w:fill="auto"/>
            <w:noWrap/>
            <w:vAlign w:val="center"/>
          </w:tcPr>
          <w:p w14:paraId="069CC5A6" w14:textId="052B31D9" w:rsidR="00257C3E" w:rsidRPr="003413E6" w:rsidRDefault="009945EB" w:rsidP="00257C3E">
            <w:pPr>
              <w:spacing w:after="0" w:line="240" w:lineRule="auto"/>
              <w:jc w:val="right"/>
              <w:rPr>
                <w:rFonts w:eastAsia="Times New Roman" w:cs="Arial"/>
                <w:b/>
                <w:color w:val="000000"/>
                <w:lang w:eastAsia="en-GB"/>
              </w:rPr>
            </w:pPr>
            <w:r w:rsidRPr="003413E6">
              <w:rPr>
                <w:rFonts w:cs="Arial"/>
                <w:b/>
                <w:bCs/>
                <w:color w:val="000000"/>
              </w:rPr>
              <w:t>3,9</w:t>
            </w:r>
            <w:r w:rsidR="00721624">
              <w:rPr>
                <w:rFonts w:cs="Arial"/>
                <w:b/>
                <w:bCs/>
                <w:color w:val="000000"/>
              </w:rPr>
              <w:t>9</w:t>
            </w:r>
            <w:r w:rsidRPr="003413E6">
              <w:rPr>
                <w:rFonts w:cs="Arial"/>
                <w:b/>
                <w:bCs/>
                <w:color w:val="000000"/>
              </w:rPr>
              <w:t>0</w:t>
            </w:r>
          </w:p>
        </w:tc>
        <w:tc>
          <w:tcPr>
            <w:tcW w:w="1142" w:type="dxa"/>
            <w:tcBorders>
              <w:top w:val="nil"/>
              <w:bottom w:val="nil"/>
            </w:tcBorders>
            <w:shd w:val="clear" w:color="auto" w:fill="auto"/>
            <w:noWrap/>
            <w:vAlign w:val="center"/>
          </w:tcPr>
          <w:p w14:paraId="47573531" w14:textId="6523FEB6" w:rsidR="00257C3E" w:rsidRPr="003413E6" w:rsidRDefault="009945EB" w:rsidP="00721624">
            <w:pPr>
              <w:spacing w:after="0" w:line="240" w:lineRule="auto"/>
              <w:jc w:val="right"/>
              <w:rPr>
                <w:rFonts w:eastAsia="Times New Roman" w:cs="Arial"/>
                <w:b/>
                <w:color w:val="000000"/>
                <w:lang w:eastAsia="en-GB"/>
              </w:rPr>
            </w:pPr>
            <w:r w:rsidRPr="003413E6">
              <w:rPr>
                <w:rFonts w:cs="Arial"/>
                <w:b/>
                <w:bCs/>
                <w:color w:val="000000"/>
              </w:rPr>
              <w:t>4,1</w:t>
            </w:r>
            <w:r w:rsidR="00721624">
              <w:rPr>
                <w:rFonts w:cs="Arial"/>
                <w:b/>
                <w:bCs/>
                <w:color w:val="000000"/>
              </w:rPr>
              <w:t>2</w:t>
            </w:r>
            <w:r w:rsidRPr="003413E6">
              <w:rPr>
                <w:rFonts w:cs="Arial"/>
                <w:b/>
                <w:bCs/>
                <w:color w:val="000000"/>
              </w:rPr>
              <w:t>0</w:t>
            </w:r>
          </w:p>
        </w:tc>
        <w:tc>
          <w:tcPr>
            <w:tcW w:w="1134" w:type="dxa"/>
            <w:tcBorders>
              <w:top w:val="nil"/>
              <w:bottom w:val="nil"/>
            </w:tcBorders>
            <w:shd w:val="clear" w:color="auto" w:fill="auto"/>
            <w:vAlign w:val="center"/>
          </w:tcPr>
          <w:p w14:paraId="77A06201" w14:textId="30EF84C1" w:rsidR="00257C3E" w:rsidRPr="003413E6" w:rsidRDefault="00275C86" w:rsidP="00275C86">
            <w:pPr>
              <w:spacing w:after="0" w:line="240" w:lineRule="auto"/>
              <w:jc w:val="right"/>
              <w:rPr>
                <w:rFonts w:eastAsia="Times New Roman" w:cs="Arial"/>
                <w:b/>
                <w:color w:val="000000"/>
                <w:lang w:eastAsia="en-GB"/>
              </w:rPr>
            </w:pPr>
            <w:r w:rsidRPr="003413E6">
              <w:rPr>
                <w:rFonts w:cs="Arial"/>
                <w:b/>
                <w:bCs/>
                <w:color w:val="000000"/>
              </w:rPr>
              <w:t>4</w:t>
            </w:r>
            <w:r w:rsidR="00257C3E" w:rsidRPr="003413E6">
              <w:rPr>
                <w:rFonts w:cs="Arial"/>
                <w:b/>
                <w:bCs/>
                <w:color w:val="000000"/>
              </w:rPr>
              <w:t>,</w:t>
            </w:r>
            <w:r w:rsidR="009945EB" w:rsidRPr="003413E6">
              <w:rPr>
                <w:rFonts w:cs="Arial"/>
                <w:b/>
                <w:bCs/>
                <w:color w:val="000000"/>
              </w:rPr>
              <w:t>2</w:t>
            </w:r>
            <w:r w:rsidR="00721624">
              <w:rPr>
                <w:rFonts w:cs="Arial"/>
                <w:b/>
                <w:bCs/>
                <w:color w:val="000000"/>
              </w:rPr>
              <w:t>3</w:t>
            </w:r>
            <w:r w:rsidR="009945EB" w:rsidRPr="003413E6">
              <w:rPr>
                <w:rFonts w:cs="Arial"/>
                <w:b/>
                <w:bCs/>
                <w:color w:val="000000"/>
              </w:rPr>
              <w:t>0</w:t>
            </w:r>
          </w:p>
        </w:tc>
      </w:tr>
      <w:tr w:rsidR="00257C3E" w:rsidRPr="003413E6" w14:paraId="2121F673" w14:textId="77777777" w:rsidTr="00671643">
        <w:trPr>
          <w:trHeight w:val="109"/>
        </w:trPr>
        <w:tc>
          <w:tcPr>
            <w:tcW w:w="3766" w:type="dxa"/>
            <w:shd w:val="clear" w:color="000000" w:fill="F2F2F2"/>
            <w:vAlign w:val="center"/>
            <w:hideMark/>
          </w:tcPr>
          <w:p w14:paraId="52BDCFE9" w14:textId="77777777" w:rsidR="00257C3E" w:rsidRPr="003413E6" w:rsidRDefault="00257C3E" w:rsidP="00257C3E">
            <w:pPr>
              <w:spacing w:after="0" w:line="240" w:lineRule="auto"/>
              <w:rPr>
                <w:rFonts w:eastAsia="Times New Roman" w:cs="Arial"/>
                <w:b/>
                <w:bCs/>
                <w:color w:val="000000"/>
                <w:lang w:eastAsia="en-GB"/>
              </w:rPr>
            </w:pPr>
            <w:r w:rsidRPr="003413E6">
              <w:rPr>
                <w:rFonts w:cs="Arial"/>
                <w:b/>
                <w:bCs/>
                <w:color w:val="000000"/>
              </w:rPr>
              <w:t> </w:t>
            </w:r>
          </w:p>
        </w:tc>
        <w:tc>
          <w:tcPr>
            <w:tcW w:w="1142" w:type="dxa"/>
            <w:tcBorders>
              <w:top w:val="nil"/>
            </w:tcBorders>
            <w:shd w:val="clear" w:color="000000" w:fill="F2F2F2"/>
            <w:noWrap/>
            <w:vAlign w:val="center"/>
            <w:hideMark/>
          </w:tcPr>
          <w:p w14:paraId="56DE0BCA" w14:textId="77777777" w:rsidR="00257C3E" w:rsidRPr="003413E6" w:rsidRDefault="00257C3E" w:rsidP="00257C3E">
            <w:pPr>
              <w:spacing w:after="0" w:line="240" w:lineRule="auto"/>
              <w:jc w:val="right"/>
              <w:rPr>
                <w:rFonts w:eastAsia="Times New Roman" w:cs="Arial"/>
                <w:b/>
                <w:color w:val="000000"/>
                <w:lang w:eastAsia="en-GB"/>
              </w:rPr>
            </w:pPr>
            <w:r w:rsidRPr="003413E6">
              <w:rPr>
                <w:rFonts w:cs="Arial"/>
                <w:color w:val="000000"/>
              </w:rPr>
              <w:t> </w:t>
            </w:r>
          </w:p>
        </w:tc>
        <w:tc>
          <w:tcPr>
            <w:tcW w:w="1142" w:type="dxa"/>
            <w:tcBorders>
              <w:top w:val="nil"/>
            </w:tcBorders>
            <w:shd w:val="clear" w:color="000000" w:fill="F2F2F2"/>
            <w:noWrap/>
            <w:vAlign w:val="center"/>
            <w:hideMark/>
          </w:tcPr>
          <w:p w14:paraId="1F771EAC" w14:textId="77777777" w:rsidR="00257C3E" w:rsidRPr="003413E6" w:rsidRDefault="00257C3E" w:rsidP="00257C3E">
            <w:pPr>
              <w:spacing w:after="0" w:line="240" w:lineRule="auto"/>
              <w:jc w:val="right"/>
              <w:rPr>
                <w:rFonts w:eastAsia="Times New Roman" w:cs="Arial"/>
                <w:b/>
                <w:color w:val="000000"/>
                <w:lang w:eastAsia="en-GB"/>
              </w:rPr>
            </w:pPr>
            <w:r w:rsidRPr="003413E6">
              <w:rPr>
                <w:rFonts w:cs="Arial"/>
                <w:color w:val="000000"/>
              </w:rPr>
              <w:t> </w:t>
            </w:r>
          </w:p>
        </w:tc>
        <w:tc>
          <w:tcPr>
            <w:tcW w:w="1142" w:type="dxa"/>
            <w:tcBorders>
              <w:top w:val="nil"/>
            </w:tcBorders>
            <w:shd w:val="clear" w:color="000000" w:fill="F2F2F2"/>
            <w:noWrap/>
            <w:vAlign w:val="center"/>
            <w:hideMark/>
          </w:tcPr>
          <w:p w14:paraId="37E0819B" w14:textId="77777777" w:rsidR="00257C3E" w:rsidRPr="003413E6" w:rsidRDefault="00257C3E" w:rsidP="00257C3E">
            <w:pPr>
              <w:spacing w:after="0" w:line="240" w:lineRule="auto"/>
              <w:jc w:val="right"/>
              <w:rPr>
                <w:rFonts w:eastAsia="Times New Roman" w:cs="Arial"/>
                <w:b/>
                <w:color w:val="000000"/>
                <w:lang w:eastAsia="en-GB"/>
              </w:rPr>
            </w:pPr>
            <w:r w:rsidRPr="003413E6">
              <w:rPr>
                <w:rFonts w:cs="Arial"/>
                <w:color w:val="000000"/>
              </w:rPr>
              <w:t> </w:t>
            </w:r>
          </w:p>
        </w:tc>
        <w:tc>
          <w:tcPr>
            <w:tcW w:w="1142" w:type="dxa"/>
            <w:tcBorders>
              <w:top w:val="nil"/>
            </w:tcBorders>
            <w:shd w:val="clear" w:color="000000" w:fill="F2F2F2"/>
            <w:noWrap/>
            <w:vAlign w:val="center"/>
            <w:hideMark/>
          </w:tcPr>
          <w:p w14:paraId="3AD8D7F9" w14:textId="77777777" w:rsidR="00257C3E" w:rsidRPr="003413E6" w:rsidRDefault="00257C3E" w:rsidP="00257C3E">
            <w:pPr>
              <w:spacing w:after="0" w:line="240" w:lineRule="auto"/>
              <w:jc w:val="right"/>
              <w:rPr>
                <w:rFonts w:eastAsia="Times New Roman" w:cs="Arial"/>
                <w:b/>
                <w:color w:val="000000"/>
                <w:lang w:eastAsia="en-GB"/>
              </w:rPr>
            </w:pPr>
            <w:r w:rsidRPr="003413E6">
              <w:rPr>
                <w:rFonts w:cs="Arial"/>
                <w:color w:val="000000"/>
              </w:rPr>
              <w:t> </w:t>
            </w:r>
          </w:p>
        </w:tc>
        <w:tc>
          <w:tcPr>
            <w:tcW w:w="1134" w:type="dxa"/>
            <w:tcBorders>
              <w:top w:val="nil"/>
            </w:tcBorders>
            <w:shd w:val="clear" w:color="000000" w:fill="F2F2F2"/>
            <w:vAlign w:val="center"/>
          </w:tcPr>
          <w:p w14:paraId="2BE23BEE" w14:textId="77777777" w:rsidR="00257C3E" w:rsidRPr="003413E6" w:rsidRDefault="00257C3E" w:rsidP="00257C3E">
            <w:pPr>
              <w:spacing w:after="0" w:line="240" w:lineRule="auto"/>
              <w:jc w:val="right"/>
              <w:rPr>
                <w:rFonts w:eastAsia="Times New Roman" w:cs="Arial"/>
                <w:b/>
                <w:color w:val="000000"/>
                <w:lang w:eastAsia="en-GB"/>
              </w:rPr>
            </w:pPr>
            <w:r w:rsidRPr="003413E6">
              <w:rPr>
                <w:rFonts w:cs="Arial"/>
                <w:color w:val="000000"/>
              </w:rPr>
              <w:t> </w:t>
            </w:r>
          </w:p>
        </w:tc>
      </w:tr>
      <w:tr w:rsidR="00257C3E" w:rsidRPr="003413E6" w14:paraId="57E0447E" w14:textId="77777777" w:rsidTr="00261937">
        <w:trPr>
          <w:trHeight w:val="340"/>
        </w:trPr>
        <w:tc>
          <w:tcPr>
            <w:tcW w:w="3766" w:type="dxa"/>
            <w:shd w:val="clear" w:color="auto" w:fill="auto"/>
            <w:vAlign w:val="center"/>
          </w:tcPr>
          <w:p w14:paraId="2EF85D37" w14:textId="77777777" w:rsidR="00257C3E" w:rsidRPr="003413E6" w:rsidRDefault="00257C3E" w:rsidP="00257C3E">
            <w:pPr>
              <w:spacing w:after="0" w:line="240" w:lineRule="auto"/>
              <w:rPr>
                <w:rFonts w:eastAsia="Times New Roman" w:cs="Arial"/>
                <w:b/>
                <w:bCs/>
                <w:color w:val="000000"/>
                <w:lang w:eastAsia="en-GB"/>
              </w:rPr>
            </w:pPr>
            <w:r w:rsidRPr="003413E6">
              <w:rPr>
                <w:rFonts w:cs="Arial"/>
                <w:b/>
                <w:bCs/>
                <w:color w:val="000000"/>
              </w:rPr>
              <w:t>Earmarked Reserves:</w:t>
            </w:r>
          </w:p>
        </w:tc>
        <w:tc>
          <w:tcPr>
            <w:tcW w:w="1142" w:type="dxa"/>
            <w:shd w:val="clear" w:color="auto" w:fill="auto"/>
            <w:noWrap/>
            <w:vAlign w:val="center"/>
          </w:tcPr>
          <w:p w14:paraId="091CCCBE" w14:textId="77777777" w:rsidR="00257C3E" w:rsidRPr="003413E6" w:rsidRDefault="00257C3E" w:rsidP="00257C3E">
            <w:pPr>
              <w:spacing w:after="0" w:line="240" w:lineRule="auto"/>
              <w:rPr>
                <w:rFonts w:eastAsia="Times New Roman" w:cs="Arial"/>
                <w:color w:val="000000"/>
                <w:lang w:eastAsia="en-GB"/>
              </w:rPr>
            </w:pPr>
            <w:r w:rsidRPr="003413E6">
              <w:rPr>
                <w:rFonts w:cs="Arial"/>
                <w:color w:val="000000"/>
              </w:rPr>
              <w:t> </w:t>
            </w:r>
          </w:p>
        </w:tc>
        <w:tc>
          <w:tcPr>
            <w:tcW w:w="1142" w:type="dxa"/>
            <w:shd w:val="clear" w:color="auto" w:fill="auto"/>
            <w:noWrap/>
            <w:vAlign w:val="center"/>
          </w:tcPr>
          <w:p w14:paraId="30E74C9F" w14:textId="77777777" w:rsidR="00257C3E" w:rsidRPr="003413E6" w:rsidRDefault="00257C3E" w:rsidP="00257C3E">
            <w:pPr>
              <w:spacing w:after="0" w:line="240" w:lineRule="auto"/>
              <w:rPr>
                <w:rFonts w:eastAsia="Times New Roman" w:cs="Arial"/>
                <w:color w:val="000000"/>
                <w:lang w:eastAsia="en-GB"/>
              </w:rPr>
            </w:pPr>
            <w:r w:rsidRPr="003413E6">
              <w:rPr>
                <w:rFonts w:cs="Arial"/>
                <w:color w:val="000000"/>
              </w:rPr>
              <w:t> </w:t>
            </w:r>
          </w:p>
        </w:tc>
        <w:tc>
          <w:tcPr>
            <w:tcW w:w="1142" w:type="dxa"/>
            <w:shd w:val="clear" w:color="auto" w:fill="auto"/>
            <w:noWrap/>
            <w:vAlign w:val="center"/>
          </w:tcPr>
          <w:p w14:paraId="3473410F" w14:textId="77777777" w:rsidR="00257C3E" w:rsidRPr="003413E6" w:rsidRDefault="00257C3E" w:rsidP="00257C3E">
            <w:pPr>
              <w:spacing w:after="0" w:line="240" w:lineRule="auto"/>
              <w:rPr>
                <w:rFonts w:eastAsia="Times New Roman" w:cs="Arial"/>
                <w:color w:val="000000"/>
                <w:lang w:eastAsia="en-GB"/>
              </w:rPr>
            </w:pPr>
            <w:r w:rsidRPr="003413E6">
              <w:rPr>
                <w:rFonts w:cs="Arial"/>
                <w:color w:val="000000"/>
              </w:rPr>
              <w:t> </w:t>
            </w:r>
          </w:p>
        </w:tc>
        <w:tc>
          <w:tcPr>
            <w:tcW w:w="1142" w:type="dxa"/>
            <w:shd w:val="clear" w:color="auto" w:fill="auto"/>
            <w:noWrap/>
            <w:vAlign w:val="center"/>
          </w:tcPr>
          <w:p w14:paraId="4493B95C" w14:textId="77777777" w:rsidR="00257C3E" w:rsidRPr="003413E6" w:rsidRDefault="00257C3E" w:rsidP="00257C3E">
            <w:pPr>
              <w:spacing w:after="0" w:line="240" w:lineRule="auto"/>
              <w:rPr>
                <w:rFonts w:eastAsia="Times New Roman" w:cs="Arial"/>
                <w:color w:val="000000"/>
                <w:lang w:eastAsia="en-GB"/>
              </w:rPr>
            </w:pPr>
            <w:r w:rsidRPr="003413E6">
              <w:rPr>
                <w:rFonts w:cs="Arial"/>
                <w:color w:val="000000"/>
              </w:rPr>
              <w:t> </w:t>
            </w:r>
          </w:p>
        </w:tc>
        <w:tc>
          <w:tcPr>
            <w:tcW w:w="1134" w:type="dxa"/>
            <w:shd w:val="clear" w:color="auto" w:fill="auto"/>
            <w:vAlign w:val="center"/>
          </w:tcPr>
          <w:p w14:paraId="723AE140" w14:textId="77777777" w:rsidR="00257C3E" w:rsidRPr="003413E6" w:rsidRDefault="00257C3E" w:rsidP="00257C3E">
            <w:pPr>
              <w:spacing w:after="0" w:line="240" w:lineRule="auto"/>
              <w:rPr>
                <w:rFonts w:eastAsia="Times New Roman" w:cs="Arial"/>
                <w:color w:val="000000"/>
                <w:lang w:eastAsia="en-GB"/>
              </w:rPr>
            </w:pPr>
            <w:r w:rsidRPr="003413E6">
              <w:rPr>
                <w:rFonts w:cs="Arial"/>
                <w:color w:val="000000"/>
              </w:rPr>
              <w:t> </w:t>
            </w:r>
          </w:p>
        </w:tc>
      </w:tr>
      <w:tr w:rsidR="00257C3E" w:rsidRPr="003413E6" w14:paraId="0B1840B5" w14:textId="77777777" w:rsidTr="00261937">
        <w:trPr>
          <w:trHeight w:val="340"/>
        </w:trPr>
        <w:tc>
          <w:tcPr>
            <w:tcW w:w="3766" w:type="dxa"/>
            <w:shd w:val="clear" w:color="auto" w:fill="F2F2F2" w:themeFill="background1" w:themeFillShade="F2"/>
            <w:vAlign w:val="center"/>
            <w:hideMark/>
          </w:tcPr>
          <w:p w14:paraId="51B07382" w14:textId="77777777" w:rsidR="00257C3E" w:rsidRPr="003413E6" w:rsidRDefault="00257C3E" w:rsidP="00A577A9">
            <w:pPr>
              <w:spacing w:after="0" w:line="240" w:lineRule="auto"/>
              <w:rPr>
                <w:rFonts w:eastAsia="Times New Roman" w:cs="Arial"/>
                <w:b/>
                <w:bCs/>
                <w:color w:val="000000"/>
                <w:lang w:eastAsia="en-GB"/>
              </w:rPr>
            </w:pPr>
            <w:r w:rsidRPr="003413E6">
              <w:rPr>
                <w:rFonts w:cs="Arial"/>
                <w:color w:val="000000"/>
              </w:rPr>
              <w:t>Gov</w:t>
            </w:r>
            <w:r w:rsidR="00A577A9" w:rsidRPr="003413E6">
              <w:rPr>
                <w:rFonts w:cs="Arial"/>
                <w:color w:val="000000"/>
              </w:rPr>
              <w:t>ernment</w:t>
            </w:r>
            <w:r w:rsidRPr="003413E6">
              <w:rPr>
                <w:rFonts w:cs="Arial"/>
                <w:color w:val="000000"/>
              </w:rPr>
              <w:t xml:space="preserve"> Grants</w:t>
            </w:r>
          </w:p>
        </w:tc>
        <w:tc>
          <w:tcPr>
            <w:tcW w:w="1142" w:type="dxa"/>
            <w:shd w:val="clear" w:color="auto" w:fill="F2F2F2" w:themeFill="background1" w:themeFillShade="F2"/>
            <w:noWrap/>
            <w:vAlign w:val="center"/>
            <w:hideMark/>
          </w:tcPr>
          <w:p w14:paraId="794C24FB" w14:textId="265BF497" w:rsidR="00257C3E" w:rsidRPr="003413E6" w:rsidRDefault="009945EB" w:rsidP="009945EB">
            <w:pPr>
              <w:spacing w:after="0" w:line="240" w:lineRule="auto"/>
              <w:jc w:val="right"/>
              <w:rPr>
                <w:rFonts w:eastAsia="Times New Roman" w:cs="Arial"/>
                <w:color w:val="000000"/>
                <w:lang w:eastAsia="en-GB"/>
              </w:rPr>
            </w:pPr>
            <w:r w:rsidRPr="003413E6">
              <w:rPr>
                <w:rFonts w:cs="Arial"/>
                <w:color w:val="000000"/>
              </w:rPr>
              <w:t>1</w:t>
            </w:r>
            <w:r w:rsidR="006345EE" w:rsidRPr="003413E6">
              <w:rPr>
                <w:rFonts w:cs="Arial"/>
                <w:color w:val="000000"/>
              </w:rPr>
              <w:t>,</w:t>
            </w:r>
            <w:r w:rsidRPr="003413E6">
              <w:rPr>
                <w:rFonts w:cs="Arial"/>
                <w:color w:val="000000"/>
              </w:rPr>
              <w:t>575</w:t>
            </w:r>
          </w:p>
        </w:tc>
        <w:tc>
          <w:tcPr>
            <w:tcW w:w="1142" w:type="dxa"/>
            <w:shd w:val="clear" w:color="auto" w:fill="F2F2F2" w:themeFill="background1" w:themeFillShade="F2"/>
            <w:noWrap/>
            <w:vAlign w:val="center"/>
            <w:hideMark/>
          </w:tcPr>
          <w:p w14:paraId="79339A74" w14:textId="3521DE1F" w:rsidR="00257C3E" w:rsidRPr="003413E6" w:rsidRDefault="009945EB" w:rsidP="009945EB">
            <w:pPr>
              <w:spacing w:after="0" w:line="240" w:lineRule="auto"/>
              <w:jc w:val="right"/>
              <w:rPr>
                <w:rFonts w:eastAsia="Times New Roman" w:cs="Arial"/>
                <w:color w:val="000000"/>
                <w:lang w:eastAsia="en-GB"/>
              </w:rPr>
            </w:pPr>
            <w:r w:rsidRPr="003413E6">
              <w:rPr>
                <w:rFonts w:cs="Arial"/>
                <w:color w:val="000000"/>
              </w:rPr>
              <w:t>1,090</w:t>
            </w:r>
          </w:p>
        </w:tc>
        <w:tc>
          <w:tcPr>
            <w:tcW w:w="1142" w:type="dxa"/>
            <w:shd w:val="clear" w:color="auto" w:fill="F2F2F2" w:themeFill="background1" w:themeFillShade="F2"/>
            <w:noWrap/>
            <w:vAlign w:val="center"/>
            <w:hideMark/>
          </w:tcPr>
          <w:p w14:paraId="4BB95C49" w14:textId="25EDFB1E" w:rsidR="00257C3E" w:rsidRPr="003413E6" w:rsidRDefault="009945EB" w:rsidP="009945EB">
            <w:pPr>
              <w:spacing w:after="0" w:line="240" w:lineRule="auto"/>
              <w:jc w:val="right"/>
              <w:rPr>
                <w:rFonts w:eastAsia="Times New Roman" w:cs="Arial"/>
                <w:color w:val="000000"/>
                <w:lang w:eastAsia="en-GB"/>
              </w:rPr>
            </w:pPr>
            <w:r w:rsidRPr="003413E6">
              <w:rPr>
                <w:rFonts w:cs="Arial"/>
                <w:color w:val="000000"/>
              </w:rPr>
              <w:t>0</w:t>
            </w:r>
          </w:p>
        </w:tc>
        <w:tc>
          <w:tcPr>
            <w:tcW w:w="1142" w:type="dxa"/>
            <w:shd w:val="clear" w:color="auto" w:fill="F2F2F2" w:themeFill="background1" w:themeFillShade="F2"/>
            <w:noWrap/>
            <w:vAlign w:val="center"/>
            <w:hideMark/>
          </w:tcPr>
          <w:p w14:paraId="21163802" w14:textId="77777777" w:rsidR="00257C3E" w:rsidRPr="003413E6" w:rsidRDefault="006345EE" w:rsidP="00257C3E">
            <w:pPr>
              <w:spacing w:after="0" w:line="240" w:lineRule="auto"/>
              <w:jc w:val="right"/>
              <w:rPr>
                <w:rFonts w:eastAsia="Times New Roman" w:cs="Arial"/>
                <w:color w:val="000000"/>
                <w:lang w:eastAsia="en-GB"/>
              </w:rPr>
            </w:pPr>
            <w:r w:rsidRPr="003413E6">
              <w:rPr>
                <w:rFonts w:cs="Arial"/>
                <w:color w:val="000000"/>
              </w:rPr>
              <w:t>0</w:t>
            </w:r>
          </w:p>
        </w:tc>
        <w:tc>
          <w:tcPr>
            <w:tcW w:w="1134" w:type="dxa"/>
            <w:shd w:val="clear" w:color="auto" w:fill="F2F2F2" w:themeFill="background1" w:themeFillShade="F2"/>
            <w:vAlign w:val="center"/>
          </w:tcPr>
          <w:p w14:paraId="6C6F763F" w14:textId="77777777" w:rsidR="00257C3E" w:rsidRPr="003413E6" w:rsidRDefault="006345EE" w:rsidP="00257C3E">
            <w:pPr>
              <w:spacing w:after="0" w:line="240" w:lineRule="auto"/>
              <w:jc w:val="right"/>
              <w:rPr>
                <w:rFonts w:eastAsia="Times New Roman" w:cs="Arial"/>
                <w:color w:val="000000"/>
                <w:lang w:eastAsia="en-GB"/>
              </w:rPr>
            </w:pPr>
            <w:r w:rsidRPr="003413E6">
              <w:rPr>
                <w:rFonts w:cs="Arial"/>
                <w:color w:val="000000"/>
              </w:rPr>
              <w:t>0</w:t>
            </w:r>
          </w:p>
        </w:tc>
      </w:tr>
      <w:tr w:rsidR="00257C3E" w:rsidRPr="003413E6" w14:paraId="2D29D236" w14:textId="77777777" w:rsidTr="00261937">
        <w:trPr>
          <w:trHeight w:val="340"/>
        </w:trPr>
        <w:tc>
          <w:tcPr>
            <w:tcW w:w="3766" w:type="dxa"/>
            <w:shd w:val="clear" w:color="auto" w:fill="auto"/>
            <w:vAlign w:val="center"/>
            <w:hideMark/>
          </w:tcPr>
          <w:p w14:paraId="3C770FEF" w14:textId="77777777" w:rsidR="00257C3E" w:rsidRPr="003413E6" w:rsidRDefault="00257C3E" w:rsidP="00257C3E">
            <w:pPr>
              <w:spacing w:after="0" w:line="240" w:lineRule="auto"/>
              <w:rPr>
                <w:rFonts w:eastAsia="Times New Roman" w:cs="Arial"/>
                <w:color w:val="000000"/>
                <w:lang w:eastAsia="en-GB"/>
              </w:rPr>
            </w:pPr>
            <w:r w:rsidRPr="003413E6">
              <w:rPr>
                <w:rFonts w:cs="Arial"/>
                <w:color w:val="000000"/>
              </w:rPr>
              <w:t>Infrastructure</w:t>
            </w:r>
          </w:p>
        </w:tc>
        <w:tc>
          <w:tcPr>
            <w:tcW w:w="1142" w:type="dxa"/>
            <w:shd w:val="clear" w:color="auto" w:fill="auto"/>
            <w:noWrap/>
            <w:vAlign w:val="center"/>
            <w:hideMark/>
          </w:tcPr>
          <w:p w14:paraId="3EAB15CC" w14:textId="41AC7AF9" w:rsidR="00257C3E" w:rsidRPr="008C1F25" w:rsidRDefault="009945EB" w:rsidP="00257C3E">
            <w:pPr>
              <w:spacing w:after="0" w:line="240" w:lineRule="auto"/>
              <w:jc w:val="right"/>
              <w:rPr>
                <w:rFonts w:eastAsia="Times New Roman" w:cs="Arial"/>
                <w:color w:val="000000"/>
                <w:lang w:eastAsia="en-GB"/>
              </w:rPr>
            </w:pPr>
            <w:r w:rsidRPr="008C1F25">
              <w:rPr>
                <w:rFonts w:cs="Arial"/>
                <w:color w:val="000000"/>
              </w:rPr>
              <w:t>25,618</w:t>
            </w:r>
          </w:p>
        </w:tc>
        <w:tc>
          <w:tcPr>
            <w:tcW w:w="1142" w:type="dxa"/>
            <w:shd w:val="clear" w:color="auto" w:fill="auto"/>
            <w:noWrap/>
            <w:vAlign w:val="center"/>
            <w:hideMark/>
          </w:tcPr>
          <w:p w14:paraId="44700202" w14:textId="162ED7E9" w:rsidR="00257C3E" w:rsidRPr="008C1F25" w:rsidRDefault="009945EB" w:rsidP="009945EB">
            <w:pPr>
              <w:spacing w:after="0" w:line="240" w:lineRule="auto"/>
              <w:jc w:val="right"/>
              <w:rPr>
                <w:rFonts w:eastAsia="Times New Roman" w:cs="Arial"/>
                <w:color w:val="000000"/>
                <w:lang w:eastAsia="en-GB"/>
              </w:rPr>
            </w:pPr>
            <w:r w:rsidRPr="008C1F25">
              <w:rPr>
                <w:rFonts w:cs="Arial"/>
                <w:color w:val="000000"/>
              </w:rPr>
              <w:t>17</w:t>
            </w:r>
            <w:r w:rsidR="00257C3E" w:rsidRPr="008C1F25">
              <w:rPr>
                <w:rFonts w:cs="Arial"/>
                <w:color w:val="000000"/>
              </w:rPr>
              <w:t>,</w:t>
            </w:r>
            <w:r w:rsidRPr="008C1F25">
              <w:rPr>
                <w:rFonts w:cs="Arial"/>
                <w:color w:val="000000"/>
              </w:rPr>
              <w:t>784</w:t>
            </w:r>
          </w:p>
        </w:tc>
        <w:tc>
          <w:tcPr>
            <w:tcW w:w="1142" w:type="dxa"/>
            <w:shd w:val="clear" w:color="auto" w:fill="auto"/>
            <w:noWrap/>
            <w:vAlign w:val="center"/>
            <w:hideMark/>
          </w:tcPr>
          <w:p w14:paraId="1809EAD5" w14:textId="63C27A33" w:rsidR="00257C3E" w:rsidRPr="008C1F25" w:rsidRDefault="009945EB" w:rsidP="009945EB">
            <w:pPr>
              <w:spacing w:after="0" w:line="240" w:lineRule="auto"/>
              <w:jc w:val="right"/>
              <w:rPr>
                <w:rFonts w:eastAsia="Times New Roman" w:cs="Arial"/>
                <w:color w:val="000000"/>
                <w:lang w:eastAsia="en-GB"/>
              </w:rPr>
            </w:pPr>
            <w:r w:rsidRPr="008C1F25">
              <w:rPr>
                <w:rFonts w:cs="Arial"/>
                <w:color w:val="000000"/>
              </w:rPr>
              <w:t>6</w:t>
            </w:r>
            <w:r w:rsidR="00257C3E" w:rsidRPr="008C1F25">
              <w:rPr>
                <w:rFonts w:cs="Arial"/>
                <w:color w:val="000000"/>
              </w:rPr>
              <w:t>,</w:t>
            </w:r>
            <w:r w:rsidRPr="008C1F25">
              <w:rPr>
                <w:rFonts w:cs="Arial"/>
                <w:color w:val="000000"/>
              </w:rPr>
              <w:t>116</w:t>
            </w:r>
          </w:p>
        </w:tc>
        <w:tc>
          <w:tcPr>
            <w:tcW w:w="1142" w:type="dxa"/>
            <w:shd w:val="clear" w:color="auto" w:fill="auto"/>
            <w:noWrap/>
            <w:vAlign w:val="center"/>
            <w:hideMark/>
          </w:tcPr>
          <w:p w14:paraId="4F82BAA1" w14:textId="591FA857" w:rsidR="00257C3E" w:rsidRPr="008C1F25" w:rsidRDefault="009945EB" w:rsidP="009945EB">
            <w:pPr>
              <w:spacing w:after="0" w:line="240" w:lineRule="auto"/>
              <w:jc w:val="right"/>
              <w:rPr>
                <w:rFonts w:eastAsia="Times New Roman" w:cs="Arial"/>
                <w:color w:val="000000"/>
                <w:lang w:eastAsia="en-GB"/>
              </w:rPr>
            </w:pPr>
            <w:r w:rsidRPr="008C1F25">
              <w:rPr>
                <w:rFonts w:cs="Arial"/>
                <w:color w:val="000000"/>
              </w:rPr>
              <w:t>2,923</w:t>
            </w:r>
          </w:p>
        </w:tc>
        <w:tc>
          <w:tcPr>
            <w:tcW w:w="1134" w:type="dxa"/>
            <w:shd w:val="clear" w:color="auto" w:fill="auto"/>
            <w:vAlign w:val="center"/>
          </w:tcPr>
          <w:p w14:paraId="653E96BE" w14:textId="4AEE0024" w:rsidR="00257C3E" w:rsidRPr="008C1F25" w:rsidRDefault="009945EB" w:rsidP="009945EB">
            <w:pPr>
              <w:spacing w:after="0" w:line="240" w:lineRule="auto"/>
              <w:jc w:val="right"/>
              <w:rPr>
                <w:rFonts w:eastAsia="Times New Roman" w:cs="Arial"/>
                <w:color w:val="000000"/>
                <w:lang w:eastAsia="en-GB"/>
              </w:rPr>
            </w:pPr>
            <w:r w:rsidRPr="008C1F25">
              <w:rPr>
                <w:rFonts w:cs="Arial"/>
                <w:color w:val="000000"/>
              </w:rPr>
              <w:t>1</w:t>
            </w:r>
            <w:r w:rsidR="006345EE" w:rsidRPr="008C1F25">
              <w:rPr>
                <w:rFonts w:cs="Arial"/>
                <w:color w:val="000000"/>
              </w:rPr>
              <w:t>,</w:t>
            </w:r>
            <w:r w:rsidRPr="008C1F25">
              <w:rPr>
                <w:rFonts w:cs="Arial"/>
                <w:color w:val="000000"/>
              </w:rPr>
              <w:t>097</w:t>
            </w:r>
          </w:p>
        </w:tc>
      </w:tr>
      <w:tr w:rsidR="00257C3E" w:rsidRPr="003413E6" w14:paraId="106CAB27" w14:textId="77777777" w:rsidTr="00261937">
        <w:trPr>
          <w:trHeight w:val="340"/>
        </w:trPr>
        <w:tc>
          <w:tcPr>
            <w:tcW w:w="3766" w:type="dxa"/>
            <w:shd w:val="clear" w:color="auto" w:fill="F2F2F2" w:themeFill="background1" w:themeFillShade="F2"/>
            <w:vAlign w:val="center"/>
            <w:hideMark/>
          </w:tcPr>
          <w:p w14:paraId="38723DA1" w14:textId="77777777" w:rsidR="00257C3E" w:rsidRPr="003413E6" w:rsidRDefault="00257C3E" w:rsidP="00257C3E">
            <w:pPr>
              <w:spacing w:after="0" w:line="240" w:lineRule="auto"/>
              <w:rPr>
                <w:rFonts w:eastAsia="Times New Roman" w:cs="Arial"/>
                <w:color w:val="000000"/>
                <w:lang w:eastAsia="en-GB"/>
              </w:rPr>
            </w:pPr>
            <w:r w:rsidRPr="003413E6">
              <w:rPr>
                <w:rFonts w:cs="Arial"/>
                <w:color w:val="000000"/>
              </w:rPr>
              <w:t>Insurance</w:t>
            </w:r>
            <w:r w:rsidR="00A577A9" w:rsidRPr="003413E6">
              <w:rPr>
                <w:rFonts w:cs="Arial"/>
                <w:color w:val="000000"/>
              </w:rPr>
              <w:t xml:space="preserve"> and Resource</w:t>
            </w:r>
          </w:p>
        </w:tc>
        <w:tc>
          <w:tcPr>
            <w:tcW w:w="1142" w:type="dxa"/>
            <w:shd w:val="clear" w:color="auto" w:fill="F2F2F2" w:themeFill="background1" w:themeFillShade="F2"/>
            <w:noWrap/>
            <w:vAlign w:val="center"/>
            <w:hideMark/>
          </w:tcPr>
          <w:p w14:paraId="11B3256E" w14:textId="681C30BA" w:rsidR="00257C3E" w:rsidRPr="008C1F25" w:rsidRDefault="009945EB" w:rsidP="009945EB">
            <w:pPr>
              <w:spacing w:after="0" w:line="240" w:lineRule="auto"/>
              <w:jc w:val="right"/>
              <w:rPr>
                <w:rFonts w:eastAsia="Times New Roman" w:cs="Arial"/>
                <w:color w:val="000000"/>
                <w:lang w:eastAsia="en-GB"/>
              </w:rPr>
            </w:pPr>
            <w:r w:rsidRPr="008C1F25">
              <w:rPr>
                <w:rFonts w:cs="Arial"/>
                <w:color w:val="000000"/>
              </w:rPr>
              <w:t>2</w:t>
            </w:r>
            <w:r w:rsidR="006345EE" w:rsidRPr="008C1F25">
              <w:rPr>
                <w:rFonts w:cs="Arial"/>
                <w:color w:val="000000"/>
              </w:rPr>
              <w:t>,</w:t>
            </w:r>
            <w:r w:rsidRPr="008C1F25">
              <w:rPr>
                <w:rFonts w:cs="Arial"/>
                <w:color w:val="000000"/>
              </w:rPr>
              <w:t>841</w:t>
            </w:r>
          </w:p>
        </w:tc>
        <w:tc>
          <w:tcPr>
            <w:tcW w:w="1142" w:type="dxa"/>
            <w:shd w:val="clear" w:color="auto" w:fill="F2F2F2" w:themeFill="background1" w:themeFillShade="F2"/>
            <w:noWrap/>
            <w:vAlign w:val="center"/>
            <w:hideMark/>
          </w:tcPr>
          <w:p w14:paraId="20AF9B92" w14:textId="264E5706" w:rsidR="00257C3E" w:rsidRPr="008C1F25" w:rsidRDefault="00721624" w:rsidP="00721624">
            <w:pPr>
              <w:spacing w:after="0" w:line="240" w:lineRule="auto"/>
              <w:jc w:val="right"/>
              <w:rPr>
                <w:rFonts w:eastAsia="Times New Roman" w:cs="Arial"/>
                <w:color w:val="000000"/>
                <w:lang w:eastAsia="en-GB"/>
              </w:rPr>
            </w:pPr>
            <w:r w:rsidRPr="00671643">
              <w:rPr>
                <w:rFonts w:cs="Arial"/>
                <w:color w:val="000000"/>
              </w:rPr>
              <w:t>2</w:t>
            </w:r>
            <w:r w:rsidR="009945EB" w:rsidRPr="008C1F25">
              <w:rPr>
                <w:rFonts w:cs="Arial"/>
                <w:color w:val="000000"/>
              </w:rPr>
              <w:t>,</w:t>
            </w:r>
            <w:r w:rsidR="00F9589F">
              <w:rPr>
                <w:rFonts w:cs="Arial"/>
                <w:color w:val="000000"/>
              </w:rPr>
              <w:t>415</w:t>
            </w:r>
          </w:p>
        </w:tc>
        <w:tc>
          <w:tcPr>
            <w:tcW w:w="1142" w:type="dxa"/>
            <w:shd w:val="clear" w:color="auto" w:fill="F2F2F2" w:themeFill="background1" w:themeFillShade="F2"/>
            <w:noWrap/>
            <w:vAlign w:val="center"/>
            <w:hideMark/>
          </w:tcPr>
          <w:p w14:paraId="0BEFE2C5" w14:textId="4B2A2D6C" w:rsidR="00257C3E" w:rsidRPr="008C1F25" w:rsidRDefault="00721624" w:rsidP="00721624">
            <w:pPr>
              <w:spacing w:after="0" w:line="240" w:lineRule="auto"/>
              <w:jc w:val="right"/>
              <w:rPr>
                <w:rFonts w:eastAsia="Times New Roman" w:cs="Arial"/>
                <w:color w:val="000000"/>
                <w:lang w:eastAsia="en-GB"/>
              </w:rPr>
            </w:pPr>
            <w:r w:rsidRPr="00671643">
              <w:rPr>
                <w:rFonts w:cs="Arial"/>
                <w:color w:val="000000"/>
              </w:rPr>
              <w:t>2</w:t>
            </w:r>
            <w:r w:rsidR="00257C3E" w:rsidRPr="008C1F25">
              <w:rPr>
                <w:rFonts w:cs="Arial"/>
                <w:color w:val="000000"/>
              </w:rPr>
              <w:t>,</w:t>
            </w:r>
            <w:r w:rsidR="00F9589F">
              <w:rPr>
                <w:rFonts w:cs="Arial"/>
                <w:color w:val="000000"/>
              </w:rPr>
              <w:t>415</w:t>
            </w:r>
          </w:p>
        </w:tc>
        <w:tc>
          <w:tcPr>
            <w:tcW w:w="1142" w:type="dxa"/>
            <w:shd w:val="clear" w:color="auto" w:fill="F2F2F2" w:themeFill="background1" w:themeFillShade="F2"/>
            <w:noWrap/>
            <w:vAlign w:val="center"/>
            <w:hideMark/>
          </w:tcPr>
          <w:p w14:paraId="0CDB51EC" w14:textId="7CBB966B" w:rsidR="00257C3E" w:rsidRPr="008C1F25" w:rsidRDefault="00721624" w:rsidP="00721624">
            <w:pPr>
              <w:spacing w:after="0" w:line="240" w:lineRule="auto"/>
              <w:jc w:val="right"/>
              <w:rPr>
                <w:rFonts w:eastAsia="Times New Roman" w:cs="Arial"/>
                <w:color w:val="000000"/>
                <w:lang w:eastAsia="en-GB"/>
              </w:rPr>
            </w:pPr>
            <w:r w:rsidRPr="00671643">
              <w:rPr>
                <w:rFonts w:cs="Arial"/>
                <w:color w:val="000000"/>
              </w:rPr>
              <w:t>2</w:t>
            </w:r>
            <w:r w:rsidR="00257C3E" w:rsidRPr="008C1F25">
              <w:rPr>
                <w:rFonts w:cs="Arial"/>
                <w:color w:val="000000"/>
              </w:rPr>
              <w:t>,</w:t>
            </w:r>
            <w:r w:rsidR="00F9589F">
              <w:rPr>
                <w:rFonts w:cs="Arial"/>
                <w:color w:val="000000"/>
              </w:rPr>
              <w:t>415</w:t>
            </w:r>
          </w:p>
        </w:tc>
        <w:tc>
          <w:tcPr>
            <w:tcW w:w="1134" w:type="dxa"/>
            <w:shd w:val="clear" w:color="auto" w:fill="F2F2F2" w:themeFill="background1" w:themeFillShade="F2"/>
            <w:vAlign w:val="center"/>
          </w:tcPr>
          <w:p w14:paraId="54E2809B" w14:textId="19E4C211" w:rsidR="00257C3E" w:rsidRPr="008C1F25" w:rsidRDefault="00721624" w:rsidP="00721624">
            <w:pPr>
              <w:spacing w:after="0" w:line="240" w:lineRule="auto"/>
              <w:jc w:val="right"/>
              <w:rPr>
                <w:rFonts w:eastAsia="Times New Roman" w:cs="Arial"/>
                <w:color w:val="000000"/>
                <w:lang w:eastAsia="en-GB"/>
              </w:rPr>
            </w:pPr>
            <w:r w:rsidRPr="00671643">
              <w:rPr>
                <w:rFonts w:cs="Arial"/>
                <w:color w:val="000000"/>
              </w:rPr>
              <w:t>2</w:t>
            </w:r>
            <w:r w:rsidR="006345EE" w:rsidRPr="008C1F25">
              <w:rPr>
                <w:rFonts w:cs="Arial"/>
                <w:color w:val="000000"/>
              </w:rPr>
              <w:t>,</w:t>
            </w:r>
            <w:r w:rsidR="00F9589F">
              <w:rPr>
                <w:rFonts w:cs="Arial"/>
                <w:color w:val="000000"/>
              </w:rPr>
              <w:t>415</w:t>
            </w:r>
          </w:p>
        </w:tc>
      </w:tr>
      <w:tr w:rsidR="00257C3E" w:rsidRPr="003413E6" w14:paraId="615C6DEA" w14:textId="77777777" w:rsidTr="00261937">
        <w:trPr>
          <w:trHeight w:val="340"/>
        </w:trPr>
        <w:tc>
          <w:tcPr>
            <w:tcW w:w="3766" w:type="dxa"/>
            <w:shd w:val="clear" w:color="auto" w:fill="auto"/>
            <w:vAlign w:val="center"/>
            <w:hideMark/>
          </w:tcPr>
          <w:p w14:paraId="33EEBFC6" w14:textId="77777777" w:rsidR="00257C3E" w:rsidRPr="003413E6" w:rsidRDefault="00257C3E" w:rsidP="00257C3E">
            <w:pPr>
              <w:spacing w:after="0" w:line="240" w:lineRule="auto"/>
              <w:rPr>
                <w:rFonts w:eastAsia="Times New Roman" w:cs="Arial"/>
                <w:color w:val="000000"/>
                <w:lang w:eastAsia="en-GB"/>
              </w:rPr>
            </w:pPr>
            <w:r w:rsidRPr="003413E6">
              <w:rPr>
                <w:rFonts w:cs="Arial"/>
                <w:color w:val="000000"/>
              </w:rPr>
              <w:t>Rolling Budget</w:t>
            </w:r>
            <w:r w:rsidR="00A577A9" w:rsidRPr="003413E6">
              <w:rPr>
                <w:rFonts w:cs="Arial"/>
                <w:color w:val="000000"/>
              </w:rPr>
              <w:t>s</w:t>
            </w:r>
          </w:p>
        </w:tc>
        <w:tc>
          <w:tcPr>
            <w:tcW w:w="1142" w:type="dxa"/>
            <w:tcBorders>
              <w:bottom w:val="nil"/>
            </w:tcBorders>
            <w:shd w:val="clear" w:color="auto" w:fill="auto"/>
            <w:noWrap/>
            <w:vAlign w:val="center"/>
            <w:hideMark/>
          </w:tcPr>
          <w:p w14:paraId="693FE924" w14:textId="65030F61" w:rsidR="00257C3E" w:rsidRPr="008C1F25" w:rsidRDefault="009945EB" w:rsidP="00257C3E">
            <w:pPr>
              <w:spacing w:after="0" w:line="240" w:lineRule="auto"/>
              <w:jc w:val="right"/>
              <w:rPr>
                <w:rFonts w:eastAsia="Times New Roman" w:cs="Arial"/>
                <w:color w:val="000000"/>
                <w:lang w:eastAsia="en-GB"/>
              </w:rPr>
            </w:pPr>
            <w:r w:rsidRPr="008C1F25">
              <w:rPr>
                <w:rFonts w:cs="Arial"/>
                <w:color w:val="000000"/>
              </w:rPr>
              <w:t>278</w:t>
            </w:r>
          </w:p>
        </w:tc>
        <w:tc>
          <w:tcPr>
            <w:tcW w:w="1142" w:type="dxa"/>
            <w:tcBorders>
              <w:bottom w:val="nil"/>
            </w:tcBorders>
            <w:shd w:val="clear" w:color="auto" w:fill="auto"/>
            <w:noWrap/>
            <w:vAlign w:val="center"/>
            <w:hideMark/>
          </w:tcPr>
          <w:p w14:paraId="53DFFE97" w14:textId="74000EF2" w:rsidR="00257C3E" w:rsidRPr="008C1F25" w:rsidRDefault="009945EB" w:rsidP="00257C3E">
            <w:pPr>
              <w:spacing w:after="0" w:line="240" w:lineRule="auto"/>
              <w:jc w:val="right"/>
              <w:rPr>
                <w:rFonts w:eastAsia="Times New Roman" w:cs="Arial"/>
                <w:color w:val="000000"/>
                <w:lang w:eastAsia="en-GB"/>
              </w:rPr>
            </w:pPr>
            <w:r w:rsidRPr="008C1F25">
              <w:rPr>
                <w:rFonts w:cs="Arial"/>
                <w:color w:val="000000"/>
              </w:rPr>
              <w:t>117</w:t>
            </w:r>
          </w:p>
        </w:tc>
        <w:tc>
          <w:tcPr>
            <w:tcW w:w="1142" w:type="dxa"/>
            <w:tcBorders>
              <w:bottom w:val="nil"/>
            </w:tcBorders>
            <w:shd w:val="clear" w:color="auto" w:fill="auto"/>
            <w:noWrap/>
            <w:vAlign w:val="center"/>
            <w:hideMark/>
          </w:tcPr>
          <w:p w14:paraId="5336D201" w14:textId="16AA7B30" w:rsidR="00257C3E" w:rsidRPr="008C1F25" w:rsidRDefault="009945EB" w:rsidP="00257C3E">
            <w:pPr>
              <w:spacing w:after="0" w:line="240" w:lineRule="auto"/>
              <w:jc w:val="right"/>
              <w:rPr>
                <w:rFonts w:eastAsia="Times New Roman" w:cs="Arial"/>
                <w:color w:val="000000"/>
                <w:lang w:eastAsia="en-GB"/>
              </w:rPr>
            </w:pPr>
            <w:r w:rsidRPr="008C1F25">
              <w:rPr>
                <w:rFonts w:eastAsia="Times New Roman" w:cs="Arial"/>
                <w:color w:val="000000"/>
                <w:lang w:eastAsia="en-GB"/>
              </w:rPr>
              <w:t>15</w:t>
            </w:r>
          </w:p>
        </w:tc>
        <w:tc>
          <w:tcPr>
            <w:tcW w:w="1142" w:type="dxa"/>
            <w:tcBorders>
              <w:bottom w:val="nil"/>
            </w:tcBorders>
            <w:shd w:val="clear" w:color="auto" w:fill="auto"/>
            <w:noWrap/>
            <w:vAlign w:val="center"/>
            <w:hideMark/>
          </w:tcPr>
          <w:p w14:paraId="79234075" w14:textId="77777777" w:rsidR="00257C3E" w:rsidRPr="008C1F25" w:rsidRDefault="006345EE" w:rsidP="00257C3E">
            <w:pPr>
              <w:spacing w:after="0" w:line="240" w:lineRule="auto"/>
              <w:jc w:val="right"/>
              <w:rPr>
                <w:rFonts w:eastAsia="Times New Roman" w:cs="Arial"/>
                <w:color w:val="000000"/>
                <w:lang w:eastAsia="en-GB"/>
              </w:rPr>
            </w:pPr>
            <w:r w:rsidRPr="008C1F25">
              <w:rPr>
                <w:rFonts w:cs="Arial"/>
                <w:color w:val="000000"/>
              </w:rPr>
              <w:t>0</w:t>
            </w:r>
          </w:p>
        </w:tc>
        <w:tc>
          <w:tcPr>
            <w:tcW w:w="1134" w:type="dxa"/>
            <w:tcBorders>
              <w:bottom w:val="nil"/>
            </w:tcBorders>
            <w:shd w:val="clear" w:color="auto" w:fill="auto"/>
            <w:vAlign w:val="center"/>
          </w:tcPr>
          <w:p w14:paraId="586CCF60" w14:textId="77777777" w:rsidR="00257C3E" w:rsidRPr="008C1F25" w:rsidRDefault="00AC507A" w:rsidP="00257C3E">
            <w:pPr>
              <w:spacing w:after="0" w:line="240" w:lineRule="auto"/>
              <w:jc w:val="right"/>
              <w:rPr>
                <w:rFonts w:eastAsia="Times New Roman" w:cs="Arial"/>
                <w:color w:val="000000"/>
                <w:lang w:eastAsia="en-GB"/>
              </w:rPr>
            </w:pPr>
            <w:r w:rsidRPr="008C1F25">
              <w:rPr>
                <w:rFonts w:cs="Arial"/>
                <w:color w:val="000000"/>
              </w:rPr>
              <w:t>0</w:t>
            </w:r>
          </w:p>
        </w:tc>
      </w:tr>
      <w:tr w:rsidR="00257C3E" w:rsidRPr="003413E6" w14:paraId="7E069A56" w14:textId="77777777" w:rsidTr="00261937">
        <w:trPr>
          <w:trHeight w:val="340"/>
        </w:trPr>
        <w:tc>
          <w:tcPr>
            <w:tcW w:w="3766" w:type="dxa"/>
            <w:shd w:val="clear" w:color="auto" w:fill="F2F2F2" w:themeFill="background1" w:themeFillShade="F2"/>
            <w:vAlign w:val="center"/>
            <w:hideMark/>
          </w:tcPr>
          <w:p w14:paraId="31F19442" w14:textId="77777777" w:rsidR="00257C3E" w:rsidRPr="003413E6" w:rsidRDefault="00257C3E" w:rsidP="00257C3E">
            <w:pPr>
              <w:spacing w:after="0" w:line="240" w:lineRule="auto"/>
              <w:rPr>
                <w:rFonts w:eastAsia="Times New Roman" w:cs="Arial"/>
                <w:color w:val="000000"/>
                <w:lang w:eastAsia="en-GB"/>
              </w:rPr>
            </w:pPr>
            <w:r w:rsidRPr="003413E6">
              <w:rPr>
                <w:rFonts w:cs="Arial"/>
                <w:color w:val="000000"/>
              </w:rPr>
              <w:t>Service Transformation &amp; Productivity</w:t>
            </w:r>
          </w:p>
        </w:tc>
        <w:tc>
          <w:tcPr>
            <w:tcW w:w="1142" w:type="dxa"/>
            <w:tcBorders>
              <w:top w:val="nil"/>
              <w:bottom w:val="single" w:sz="4" w:space="0" w:color="auto"/>
            </w:tcBorders>
            <w:shd w:val="clear" w:color="auto" w:fill="F2F2F2" w:themeFill="background1" w:themeFillShade="F2"/>
            <w:noWrap/>
            <w:vAlign w:val="center"/>
            <w:hideMark/>
          </w:tcPr>
          <w:p w14:paraId="1BD1712F" w14:textId="4A5EEA35" w:rsidR="00257C3E" w:rsidRPr="008C1F25" w:rsidRDefault="009945EB" w:rsidP="00CE0235">
            <w:pPr>
              <w:spacing w:after="0" w:line="240" w:lineRule="auto"/>
              <w:jc w:val="right"/>
              <w:rPr>
                <w:rFonts w:eastAsia="Times New Roman" w:cs="Arial"/>
                <w:color w:val="000000"/>
                <w:lang w:eastAsia="en-GB"/>
              </w:rPr>
            </w:pPr>
            <w:r w:rsidRPr="008C1F25">
              <w:rPr>
                <w:rFonts w:cs="Arial"/>
                <w:color w:val="000000"/>
              </w:rPr>
              <w:t>257</w:t>
            </w:r>
          </w:p>
        </w:tc>
        <w:tc>
          <w:tcPr>
            <w:tcW w:w="1142" w:type="dxa"/>
            <w:tcBorders>
              <w:top w:val="nil"/>
              <w:bottom w:val="single" w:sz="4" w:space="0" w:color="auto"/>
            </w:tcBorders>
            <w:shd w:val="clear" w:color="auto" w:fill="F2F2F2" w:themeFill="background1" w:themeFillShade="F2"/>
            <w:noWrap/>
            <w:vAlign w:val="center"/>
            <w:hideMark/>
          </w:tcPr>
          <w:p w14:paraId="4CEFDD4F" w14:textId="5CBABF48" w:rsidR="00257C3E" w:rsidRPr="008C1F25" w:rsidRDefault="009945EB" w:rsidP="00257C3E">
            <w:pPr>
              <w:spacing w:after="0" w:line="240" w:lineRule="auto"/>
              <w:jc w:val="right"/>
              <w:rPr>
                <w:rFonts w:eastAsia="Times New Roman" w:cs="Arial"/>
                <w:color w:val="000000"/>
                <w:lang w:eastAsia="en-GB"/>
              </w:rPr>
            </w:pPr>
            <w:r w:rsidRPr="008C1F25">
              <w:rPr>
                <w:rFonts w:cs="Arial"/>
                <w:color w:val="000000"/>
              </w:rPr>
              <w:t>14</w:t>
            </w:r>
          </w:p>
        </w:tc>
        <w:tc>
          <w:tcPr>
            <w:tcW w:w="1142" w:type="dxa"/>
            <w:tcBorders>
              <w:top w:val="nil"/>
              <w:bottom w:val="single" w:sz="4" w:space="0" w:color="auto"/>
            </w:tcBorders>
            <w:shd w:val="clear" w:color="auto" w:fill="F2F2F2" w:themeFill="background1" w:themeFillShade="F2"/>
            <w:noWrap/>
            <w:vAlign w:val="center"/>
            <w:hideMark/>
          </w:tcPr>
          <w:p w14:paraId="2909F33F" w14:textId="55526E01" w:rsidR="00257C3E" w:rsidRPr="008C1F25" w:rsidRDefault="009945EB" w:rsidP="00257C3E">
            <w:pPr>
              <w:spacing w:after="0" w:line="240" w:lineRule="auto"/>
              <w:jc w:val="right"/>
              <w:rPr>
                <w:rFonts w:eastAsia="Times New Roman" w:cs="Arial"/>
                <w:color w:val="000000"/>
                <w:lang w:eastAsia="en-GB"/>
              </w:rPr>
            </w:pPr>
            <w:r w:rsidRPr="008C1F25">
              <w:rPr>
                <w:rFonts w:eastAsia="Times New Roman" w:cs="Arial"/>
                <w:color w:val="000000"/>
                <w:lang w:eastAsia="en-GB"/>
              </w:rPr>
              <w:t>0</w:t>
            </w:r>
          </w:p>
        </w:tc>
        <w:tc>
          <w:tcPr>
            <w:tcW w:w="1142" w:type="dxa"/>
            <w:tcBorders>
              <w:top w:val="nil"/>
              <w:bottom w:val="single" w:sz="4" w:space="0" w:color="auto"/>
            </w:tcBorders>
            <w:shd w:val="clear" w:color="auto" w:fill="F2F2F2" w:themeFill="background1" w:themeFillShade="F2"/>
            <w:noWrap/>
            <w:vAlign w:val="center"/>
            <w:hideMark/>
          </w:tcPr>
          <w:p w14:paraId="7DC57FAA" w14:textId="47BBFA90" w:rsidR="00257C3E" w:rsidRPr="008C1F25" w:rsidRDefault="009945EB" w:rsidP="00257C3E">
            <w:pPr>
              <w:spacing w:after="0" w:line="240" w:lineRule="auto"/>
              <w:jc w:val="right"/>
              <w:rPr>
                <w:rFonts w:eastAsia="Times New Roman" w:cs="Arial"/>
                <w:color w:val="000000"/>
                <w:lang w:eastAsia="en-GB"/>
              </w:rPr>
            </w:pPr>
            <w:r w:rsidRPr="008C1F25">
              <w:rPr>
                <w:rFonts w:cs="Arial"/>
                <w:color w:val="000000"/>
              </w:rPr>
              <w:t>0</w:t>
            </w:r>
          </w:p>
        </w:tc>
        <w:tc>
          <w:tcPr>
            <w:tcW w:w="1134" w:type="dxa"/>
            <w:tcBorders>
              <w:top w:val="nil"/>
              <w:bottom w:val="single" w:sz="4" w:space="0" w:color="auto"/>
            </w:tcBorders>
            <w:shd w:val="clear" w:color="auto" w:fill="F2F2F2" w:themeFill="background1" w:themeFillShade="F2"/>
            <w:vAlign w:val="center"/>
          </w:tcPr>
          <w:p w14:paraId="1CBF9D6A" w14:textId="11883FB5" w:rsidR="00257C3E" w:rsidRPr="008C1F25" w:rsidRDefault="006345EE" w:rsidP="00257C3E">
            <w:pPr>
              <w:spacing w:after="0" w:line="240" w:lineRule="auto"/>
              <w:jc w:val="right"/>
              <w:rPr>
                <w:rFonts w:eastAsia="Times New Roman" w:cs="Arial"/>
                <w:color w:val="000000"/>
                <w:lang w:eastAsia="en-GB"/>
              </w:rPr>
            </w:pPr>
            <w:r w:rsidRPr="008C1F25">
              <w:rPr>
                <w:rFonts w:cs="Arial"/>
                <w:color w:val="000000"/>
              </w:rPr>
              <w:t>0</w:t>
            </w:r>
          </w:p>
        </w:tc>
      </w:tr>
      <w:tr w:rsidR="00257C3E" w:rsidRPr="003413E6" w14:paraId="00136075" w14:textId="77777777" w:rsidTr="00261937">
        <w:trPr>
          <w:trHeight w:val="340"/>
        </w:trPr>
        <w:tc>
          <w:tcPr>
            <w:tcW w:w="3766" w:type="dxa"/>
            <w:shd w:val="clear" w:color="auto" w:fill="auto"/>
            <w:vAlign w:val="center"/>
            <w:hideMark/>
          </w:tcPr>
          <w:p w14:paraId="5E5BC33C" w14:textId="77777777" w:rsidR="00257C3E" w:rsidRPr="003413E6" w:rsidRDefault="00257C3E" w:rsidP="00257C3E">
            <w:pPr>
              <w:spacing w:after="0" w:line="240" w:lineRule="auto"/>
              <w:rPr>
                <w:rFonts w:eastAsia="Times New Roman" w:cs="Arial"/>
                <w:color w:val="000000"/>
                <w:lang w:eastAsia="en-GB"/>
              </w:rPr>
            </w:pPr>
            <w:r w:rsidRPr="003413E6">
              <w:rPr>
                <w:rFonts w:cs="Arial"/>
                <w:b/>
                <w:bCs/>
                <w:color w:val="000000"/>
              </w:rPr>
              <w:t xml:space="preserve">Total Earmarked Reserves </w:t>
            </w:r>
          </w:p>
        </w:tc>
        <w:tc>
          <w:tcPr>
            <w:tcW w:w="1142" w:type="dxa"/>
            <w:tcBorders>
              <w:top w:val="single" w:sz="4" w:space="0" w:color="auto"/>
            </w:tcBorders>
            <w:shd w:val="clear" w:color="auto" w:fill="auto"/>
            <w:noWrap/>
            <w:vAlign w:val="center"/>
            <w:hideMark/>
          </w:tcPr>
          <w:p w14:paraId="015DC784" w14:textId="1C077B21" w:rsidR="00257C3E" w:rsidRPr="008C1F25" w:rsidRDefault="009945EB" w:rsidP="009945EB">
            <w:pPr>
              <w:spacing w:after="0" w:line="240" w:lineRule="auto"/>
              <w:jc w:val="right"/>
              <w:rPr>
                <w:rFonts w:eastAsia="Times New Roman" w:cs="Arial"/>
                <w:color w:val="000000"/>
                <w:lang w:eastAsia="en-GB"/>
              </w:rPr>
            </w:pPr>
            <w:r w:rsidRPr="008C1F25">
              <w:rPr>
                <w:rFonts w:cs="Arial"/>
                <w:b/>
                <w:bCs/>
                <w:color w:val="000000"/>
              </w:rPr>
              <w:t>30</w:t>
            </w:r>
            <w:r w:rsidR="006345EE" w:rsidRPr="008C1F25">
              <w:rPr>
                <w:rFonts w:cs="Arial"/>
                <w:b/>
                <w:bCs/>
                <w:color w:val="000000"/>
              </w:rPr>
              <w:t>,</w:t>
            </w:r>
            <w:r w:rsidRPr="008C1F25">
              <w:rPr>
                <w:rFonts w:cs="Arial"/>
                <w:b/>
                <w:bCs/>
                <w:color w:val="000000"/>
              </w:rPr>
              <w:t>569</w:t>
            </w:r>
          </w:p>
        </w:tc>
        <w:tc>
          <w:tcPr>
            <w:tcW w:w="1142" w:type="dxa"/>
            <w:tcBorders>
              <w:top w:val="single" w:sz="4" w:space="0" w:color="auto"/>
            </w:tcBorders>
            <w:shd w:val="clear" w:color="auto" w:fill="auto"/>
            <w:noWrap/>
            <w:vAlign w:val="center"/>
            <w:hideMark/>
          </w:tcPr>
          <w:p w14:paraId="05BBC9F4" w14:textId="2BA60D66" w:rsidR="00257C3E" w:rsidRPr="008C1F25" w:rsidRDefault="006345EE" w:rsidP="00721624">
            <w:pPr>
              <w:spacing w:after="0" w:line="240" w:lineRule="auto"/>
              <w:jc w:val="right"/>
              <w:rPr>
                <w:rFonts w:eastAsia="Times New Roman" w:cs="Arial"/>
                <w:color w:val="000000"/>
                <w:lang w:eastAsia="en-GB"/>
              </w:rPr>
            </w:pPr>
            <w:r w:rsidRPr="008C1F25">
              <w:rPr>
                <w:rFonts w:cs="Arial"/>
                <w:b/>
                <w:bCs/>
                <w:color w:val="000000"/>
              </w:rPr>
              <w:t>2</w:t>
            </w:r>
            <w:r w:rsidR="00721624" w:rsidRPr="00671643">
              <w:rPr>
                <w:rFonts w:cs="Arial"/>
                <w:b/>
                <w:bCs/>
                <w:color w:val="000000"/>
              </w:rPr>
              <w:t>1</w:t>
            </w:r>
            <w:r w:rsidRPr="008C1F25">
              <w:rPr>
                <w:rFonts w:cs="Arial"/>
                <w:b/>
                <w:bCs/>
                <w:color w:val="000000"/>
              </w:rPr>
              <w:t>,</w:t>
            </w:r>
            <w:r w:rsidR="00F9589F">
              <w:rPr>
                <w:rFonts w:cs="Arial"/>
                <w:b/>
                <w:bCs/>
                <w:color w:val="000000"/>
              </w:rPr>
              <w:t>420</w:t>
            </w:r>
          </w:p>
        </w:tc>
        <w:tc>
          <w:tcPr>
            <w:tcW w:w="1142" w:type="dxa"/>
            <w:tcBorders>
              <w:top w:val="single" w:sz="4" w:space="0" w:color="auto"/>
            </w:tcBorders>
            <w:shd w:val="clear" w:color="auto" w:fill="auto"/>
            <w:noWrap/>
            <w:vAlign w:val="center"/>
            <w:hideMark/>
          </w:tcPr>
          <w:p w14:paraId="103F558F" w14:textId="787CB9F8" w:rsidR="00257C3E" w:rsidRPr="008C1F25" w:rsidRDefault="00721624" w:rsidP="00721624">
            <w:pPr>
              <w:spacing w:after="0" w:line="240" w:lineRule="auto"/>
              <w:jc w:val="right"/>
              <w:rPr>
                <w:rFonts w:eastAsia="Times New Roman" w:cs="Arial"/>
                <w:color w:val="000000"/>
                <w:lang w:eastAsia="en-GB"/>
              </w:rPr>
            </w:pPr>
            <w:r w:rsidRPr="00671643">
              <w:rPr>
                <w:rFonts w:cs="Arial"/>
                <w:b/>
                <w:bCs/>
                <w:color w:val="000000"/>
              </w:rPr>
              <w:t>8</w:t>
            </w:r>
            <w:r w:rsidR="00AC507A" w:rsidRPr="008C1F25">
              <w:rPr>
                <w:rFonts w:cs="Arial"/>
                <w:b/>
                <w:bCs/>
                <w:color w:val="000000"/>
              </w:rPr>
              <w:t>,</w:t>
            </w:r>
            <w:r w:rsidR="00F9589F">
              <w:rPr>
                <w:rFonts w:cs="Arial"/>
                <w:b/>
                <w:bCs/>
                <w:color w:val="000000"/>
              </w:rPr>
              <w:t>546</w:t>
            </w:r>
          </w:p>
        </w:tc>
        <w:tc>
          <w:tcPr>
            <w:tcW w:w="1142" w:type="dxa"/>
            <w:tcBorders>
              <w:top w:val="single" w:sz="4" w:space="0" w:color="auto"/>
            </w:tcBorders>
            <w:shd w:val="clear" w:color="auto" w:fill="auto"/>
            <w:noWrap/>
            <w:vAlign w:val="center"/>
            <w:hideMark/>
          </w:tcPr>
          <w:p w14:paraId="68C20B99" w14:textId="06C283E4" w:rsidR="00257C3E" w:rsidRPr="008C1F25" w:rsidRDefault="00721624" w:rsidP="00F9589F">
            <w:pPr>
              <w:spacing w:after="0" w:line="240" w:lineRule="auto"/>
              <w:jc w:val="right"/>
              <w:rPr>
                <w:rFonts w:eastAsia="Times New Roman" w:cs="Arial"/>
                <w:color w:val="000000"/>
                <w:lang w:eastAsia="en-GB"/>
              </w:rPr>
            </w:pPr>
            <w:r w:rsidRPr="00671643">
              <w:rPr>
                <w:rFonts w:cs="Arial"/>
                <w:b/>
                <w:bCs/>
                <w:color w:val="000000"/>
              </w:rPr>
              <w:t>5</w:t>
            </w:r>
            <w:r w:rsidR="006345EE" w:rsidRPr="008C1F25">
              <w:rPr>
                <w:rFonts w:cs="Arial"/>
                <w:b/>
                <w:bCs/>
                <w:color w:val="000000"/>
              </w:rPr>
              <w:t>,</w:t>
            </w:r>
            <w:r w:rsidRPr="00671643">
              <w:rPr>
                <w:rFonts w:cs="Arial"/>
                <w:b/>
                <w:bCs/>
                <w:color w:val="000000"/>
              </w:rPr>
              <w:t>33</w:t>
            </w:r>
            <w:r w:rsidR="00F9589F">
              <w:rPr>
                <w:rFonts w:cs="Arial"/>
                <w:b/>
                <w:bCs/>
                <w:color w:val="000000"/>
              </w:rPr>
              <w:t>8</w:t>
            </w:r>
          </w:p>
        </w:tc>
        <w:tc>
          <w:tcPr>
            <w:tcW w:w="1134" w:type="dxa"/>
            <w:tcBorders>
              <w:top w:val="single" w:sz="4" w:space="0" w:color="auto"/>
            </w:tcBorders>
            <w:shd w:val="clear" w:color="auto" w:fill="auto"/>
            <w:vAlign w:val="center"/>
          </w:tcPr>
          <w:p w14:paraId="7743D370" w14:textId="3DC92980" w:rsidR="00257C3E" w:rsidRPr="008C1F25" w:rsidRDefault="00721624" w:rsidP="00721624">
            <w:pPr>
              <w:spacing w:after="0" w:line="240" w:lineRule="auto"/>
              <w:jc w:val="right"/>
              <w:rPr>
                <w:rFonts w:eastAsia="Times New Roman" w:cs="Arial"/>
                <w:color w:val="000000"/>
                <w:lang w:eastAsia="en-GB"/>
              </w:rPr>
            </w:pPr>
            <w:r w:rsidRPr="00671643">
              <w:rPr>
                <w:rFonts w:cs="Arial"/>
                <w:b/>
                <w:bCs/>
                <w:color w:val="000000"/>
              </w:rPr>
              <w:t>3</w:t>
            </w:r>
            <w:r w:rsidR="006345EE" w:rsidRPr="008C1F25">
              <w:rPr>
                <w:rFonts w:cs="Arial"/>
                <w:b/>
                <w:bCs/>
                <w:color w:val="000000"/>
              </w:rPr>
              <w:t>,</w:t>
            </w:r>
            <w:r w:rsidR="00F9589F">
              <w:rPr>
                <w:rFonts w:cs="Arial"/>
                <w:b/>
                <w:bCs/>
                <w:color w:val="000000"/>
              </w:rPr>
              <w:t>512</w:t>
            </w:r>
          </w:p>
        </w:tc>
      </w:tr>
      <w:tr w:rsidR="00257C3E" w:rsidRPr="003413E6" w14:paraId="434E3C13" w14:textId="77777777" w:rsidTr="00671643">
        <w:trPr>
          <w:trHeight w:val="149"/>
        </w:trPr>
        <w:tc>
          <w:tcPr>
            <w:tcW w:w="3766" w:type="dxa"/>
            <w:shd w:val="clear" w:color="auto" w:fill="F2F2F2" w:themeFill="background1" w:themeFillShade="F2"/>
            <w:vAlign w:val="center"/>
            <w:hideMark/>
          </w:tcPr>
          <w:p w14:paraId="02682A38" w14:textId="77777777" w:rsidR="00257C3E" w:rsidRPr="003413E6" w:rsidRDefault="00257C3E" w:rsidP="00257C3E">
            <w:pPr>
              <w:spacing w:after="0" w:line="240" w:lineRule="auto"/>
              <w:rPr>
                <w:rFonts w:eastAsia="Times New Roman" w:cs="Arial"/>
                <w:b/>
                <w:bCs/>
                <w:color w:val="000000"/>
                <w:lang w:eastAsia="en-GB"/>
              </w:rPr>
            </w:pPr>
            <w:r w:rsidRPr="003413E6">
              <w:rPr>
                <w:rFonts w:cs="Arial"/>
                <w:b/>
                <w:bCs/>
                <w:color w:val="000000"/>
              </w:rPr>
              <w:t> </w:t>
            </w:r>
          </w:p>
        </w:tc>
        <w:tc>
          <w:tcPr>
            <w:tcW w:w="1142" w:type="dxa"/>
            <w:tcBorders>
              <w:bottom w:val="single" w:sz="4" w:space="0" w:color="auto"/>
            </w:tcBorders>
            <w:shd w:val="clear" w:color="auto" w:fill="F2F2F2" w:themeFill="background1" w:themeFillShade="F2"/>
            <w:noWrap/>
            <w:vAlign w:val="center"/>
            <w:hideMark/>
          </w:tcPr>
          <w:p w14:paraId="71286548" w14:textId="77777777" w:rsidR="00257C3E" w:rsidRPr="008C1F25" w:rsidRDefault="00257C3E" w:rsidP="00257C3E">
            <w:pPr>
              <w:spacing w:after="0" w:line="240" w:lineRule="auto"/>
              <w:jc w:val="right"/>
              <w:rPr>
                <w:rFonts w:eastAsia="Times New Roman" w:cs="Arial"/>
                <w:b/>
                <w:bCs/>
                <w:color w:val="000000"/>
                <w:lang w:eastAsia="en-GB"/>
              </w:rPr>
            </w:pPr>
            <w:r w:rsidRPr="008C1F25">
              <w:rPr>
                <w:rFonts w:cs="Arial"/>
                <w:b/>
                <w:bCs/>
                <w:color w:val="000000"/>
              </w:rPr>
              <w:t> </w:t>
            </w:r>
          </w:p>
        </w:tc>
        <w:tc>
          <w:tcPr>
            <w:tcW w:w="1142" w:type="dxa"/>
            <w:tcBorders>
              <w:bottom w:val="single" w:sz="4" w:space="0" w:color="auto"/>
            </w:tcBorders>
            <w:shd w:val="clear" w:color="auto" w:fill="F2F2F2" w:themeFill="background1" w:themeFillShade="F2"/>
            <w:noWrap/>
            <w:vAlign w:val="center"/>
            <w:hideMark/>
          </w:tcPr>
          <w:p w14:paraId="35C278D5" w14:textId="77777777" w:rsidR="00257C3E" w:rsidRPr="008C1F25" w:rsidRDefault="00257C3E" w:rsidP="00257C3E">
            <w:pPr>
              <w:spacing w:after="0" w:line="240" w:lineRule="auto"/>
              <w:jc w:val="right"/>
              <w:rPr>
                <w:rFonts w:eastAsia="Times New Roman" w:cs="Arial"/>
                <w:b/>
                <w:bCs/>
                <w:color w:val="000000"/>
                <w:lang w:eastAsia="en-GB"/>
              </w:rPr>
            </w:pPr>
            <w:r w:rsidRPr="008C1F25">
              <w:rPr>
                <w:rFonts w:cs="Arial"/>
                <w:b/>
                <w:bCs/>
                <w:color w:val="000000"/>
              </w:rPr>
              <w:t> </w:t>
            </w:r>
          </w:p>
        </w:tc>
        <w:tc>
          <w:tcPr>
            <w:tcW w:w="1142" w:type="dxa"/>
            <w:tcBorders>
              <w:bottom w:val="single" w:sz="4" w:space="0" w:color="auto"/>
            </w:tcBorders>
            <w:shd w:val="clear" w:color="auto" w:fill="F2F2F2" w:themeFill="background1" w:themeFillShade="F2"/>
            <w:noWrap/>
            <w:vAlign w:val="center"/>
            <w:hideMark/>
          </w:tcPr>
          <w:p w14:paraId="00A24698" w14:textId="77777777" w:rsidR="00257C3E" w:rsidRPr="008C1F25" w:rsidRDefault="00257C3E" w:rsidP="00257C3E">
            <w:pPr>
              <w:spacing w:after="0" w:line="240" w:lineRule="auto"/>
              <w:jc w:val="right"/>
              <w:rPr>
                <w:rFonts w:eastAsia="Times New Roman" w:cs="Arial"/>
                <w:b/>
                <w:bCs/>
                <w:color w:val="000000"/>
                <w:lang w:eastAsia="en-GB"/>
              </w:rPr>
            </w:pPr>
            <w:r w:rsidRPr="008C1F25">
              <w:rPr>
                <w:rFonts w:cs="Arial"/>
                <w:b/>
                <w:bCs/>
                <w:color w:val="000000"/>
              </w:rPr>
              <w:t> </w:t>
            </w:r>
          </w:p>
        </w:tc>
        <w:tc>
          <w:tcPr>
            <w:tcW w:w="1142" w:type="dxa"/>
            <w:tcBorders>
              <w:bottom w:val="single" w:sz="4" w:space="0" w:color="auto"/>
            </w:tcBorders>
            <w:shd w:val="clear" w:color="auto" w:fill="F2F2F2" w:themeFill="background1" w:themeFillShade="F2"/>
            <w:noWrap/>
            <w:vAlign w:val="center"/>
            <w:hideMark/>
          </w:tcPr>
          <w:p w14:paraId="6C7AE612" w14:textId="77777777" w:rsidR="00257C3E" w:rsidRPr="008C1F25" w:rsidRDefault="00257C3E" w:rsidP="00257C3E">
            <w:pPr>
              <w:spacing w:after="0" w:line="240" w:lineRule="auto"/>
              <w:jc w:val="right"/>
              <w:rPr>
                <w:rFonts w:eastAsia="Times New Roman" w:cs="Arial"/>
                <w:b/>
                <w:bCs/>
                <w:color w:val="000000"/>
                <w:lang w:eastAsia="en-GB"/>
              </w:rPr>
            </w:pPr>
            <w:r w:rsidRPr="008C1F25">
              <w:rPr>
                <w:rFonts w:cs="Arial"/>
                <w:b/>
                <w:bCs/>
                <w:color w:val="000000"/>
              </w:rPr>
              <w:t> </w:t>
            </w:r>
          </w:p>
        </w:tc>
        <w:tc>
          <w:tcPr>
            <w:tcW w:w="1134" w:type="dxa"/>
            <w:tcBorders>
              <w:bottom w:val="single" w:sz="4" w:space="0" w:color="auto"/>
            </w:tcBorders>
            <w:shd w:val="clear" w:color="auto" w:fill="F2F2F2" w:themeFill="background1" w:themeFillShade="F2"/>
            <w:vAlign w:val="center"/>
          </w:tcPr>
          <w:p w14:paraId="41D92ADD" w14:textId="77777777" w:rsidR="00257C3E" w:rsidRPr="008C1F25" w:rsidRDefault="00257C3E" w:rsidP="00257C3E">
            <w:pPr>
              <w:spacing w:after="0" w:line="240" w:lineRule="auto"/>
              <w:jc w:val="right"/>
              <w:rPr>
                <w:rFonts w:eastAsia="Times New Roman" w:cs="Arial"/>
                <w:b/>
                <w:bCs/>
                <w:color w:val="000000"/>
                <w:lang w:eastAsia="en-GB"/>
              </w:rPr>
            </w:pPr>
            <w:r w:rsidRPr="008C1F25">
              <w:rPr>
                <w:rFonts w:cs="Arial"/>
                <w:b/>
                <w:bCs/>
                <w:color w:val="000000"/>
              </w:rPr>
              <w:t> </w:t>
            </w:r>
          </w:p>
        </w:tc>
      </w:tr>
      <w:tr w:rsidR="00257C3E" w:rsidRPr="003413E6" w14:paraId="56547E5A" w14:textId="77777777" w:rsidTr="00261937">
        <w:trPr>
          <w:trHeight w:val="340"/>
        </w:trPr>
        <w:tc>
          <w:tcPr>
            <w:tcW w:w="3766" w:type="dxa"/>
            <w:shd w:val="clear" w:color="auto" w:fill="auto"/>
            <w:vAlign w:val="center"/>
            <w:hideMark/>
          </w:tcPr>
          <w:p w14:paraId="2B636BF0" w14:textId="77777777" w:rsidR="00257C3E" w:rsidRPr="003413E6" w:rsidRDefault="00E22D0C" w:rsidP="00257C3E">
            <w:pPr>
              <w:spacing w:after="0" w:line="240" w:lineRule="auto"/>
              <w:rPr>
                <w:rFonts w:eastAsia="Times New Roman" w:cs="Arial"/>
                <w:b/>
                <w:bCs/>
                <w:color w:val="000000"/>
                <w:lang w:eastAsia="en-GB"/>
              </w:rPr>
            </w:pPr>
            <w:r w:rsidRPr="003413E6">
              <w:rPr>
                <w:rFonts w:cs="Arial"/>
                <w:b/>
                <w:bCs/>
                <w:color w:val="000000"/>
              </w:rPr>
              <w:t>Total General and</w:t>
            </w:r>
            <w:r w:rsidR="00257C3E" w:rsidRPr="003413E6">
              <w:rPr>
                <w:rFonts w:cs="Arial"/>
                <w:b/>
                <w:bCs/>
                <w:color w:val="000000"/>
              </w:rPr>
              <w:t xml:space="preserve"> Earmarked Reserves </w:t>
            </w:r>
          </w:p>
        </w:tc>
        <w:tc>
          <w:tcPr>
            <w:tcW w:w="1142" w:type="dxa"/>
            <w:tcBorders>
              <w:top w:val="single" w:sz="4" w:space="0" w:color="auto"/>
              <w:bottom w:val="single" w:sz="4" w:space="0" w:color="auto"/>
            </w:tcBorders>
            <w:shd w:val="clear" w:color="auto" w:fill="auto"/>
            <w:noWrap/>
            <w:vAlign w:val="center"/>
            <w:hideMark/>
          </w:tcPr>
          <w:p w14:paraId="20309129" w14:textId="5C5F034D" w:rsidR="00257C3E" w:rsidRPr="008C1F25" w:rsidRDefault="006345EE" w:rsidP="009945EB">
            <w:pPr>
              <w:spacing w:after="0" w:line="240" w:lineRule="auto"/>
              <w:jc w:val="right"/>
              <w:rPr>
                <w:rFonts w:eastAsia="Times New Roman" w:cs="Arial"/>
                <w:b/>
                <w:bCs/>
                <w:color w:val="000000"/>
                <w:lang w:eastAsia="en-GB"/>
              </w:rPr>
            </w:pPr>
            <w:r w:rsidRPr="008C1F25">
              <w:rPr>
                <w:rFonts w:cs="Arial"/>
                <w:b/>
                <w:bCs/>
                <w:color w:val="000000"/>
              </w:rPr>
              <w:t>3</w:t>
            </w:r>
            <w:r w:rsidR="009945EB" w:rsidRPr="008C1F25">
              <w:rPr>
                <w:rFonts w:cs="Arial"/>
                <w:b/>
                <w:bCs/>
                <w:color w:val="000000"/>
              </w:rPr>
              <w:t>4</w:t>
            </w:r>
            <w:r w:rsidR="00131A98" w:rsidRPr="008C1F25">
              <w:rPr>
                <w:rFonts w:cs="Arial"/>
                <w:b/>
                <w:bCs/>
                <w:color w:val="000000"/>
              </w:rPr>
              <w:t>,</w:t>
            </w:r>
            <w:r w:rsidR="009945EB" w:rsidRPr="008C1F25">
              <w:rPr>
                <w:rFonts w:cs="Arial"/>
                <w:b/>
                <w:bCs/>
                <w:color w:val="000000"/>
              </w:rPr>
              <w:t>329</w:t>
            </w:r>
          </w:p>
        </w:tc>
        <w:tc>
          <w:tcPr>
            <w:tcW w:w="1142" w:type="dxa"/>
            <w:tcBorders>
              <w:top w:val="single" w:sz="4" w:space="0" w:color="auto"/>
              <w:bottom w:val="single" w:sz="4" w:space="0" w:color="auto"/>
            </w:tcBorders>
            <w:shd w:val="clear" w:color="auto" w:fill="auto"/>
            <w:noWrap/>
            <w:vAlign w:val="center"/>
            <w:hideMark/>
          </w:tcPr>
          <w:p w14:paraId="023D8380" w14:textId="2E4D95D1" w:rsidR="00257C3E" w:rsidRPr="008C1F25" w:rsidRDefault="006345EE" w:rsidP="00721624">
            <w:pPr>
              <w:spacing w:after="0" w:line="240" w:lineRule="auto"/>
              <w:jc w:val="right"/>
              <w:rPr>
                <w:rFonts w:eastAsia="Times New Roman" w:cs="Arial"/>
                <w:b/>
                <w:bCs/>
                <w:color w:val="000000"/>
                <w:lang w:eastAsia="en-GB"/>
              </w:rPr>
            </w:pPr>
            <w:r w:rsidRPr="008C1F25">
              <w:rPr>
                <w:rFonts w:cs="Arial"/>
                <w:b/>
                <w:bCs/>
                <w:color w:val="000000"/>
              </w:rPr>
              <w:t>2</w:t>
            </w:r>
            <w:r w:rsidR="00721624" w:rsidRPr="00671643">
              <w:rPr>
                <w:rFonts w:cs="Arial"/>
                <w:b/>
                <w:bCs/>
                <w:color w:val="000000"/>
              </w:rPr>
              <w:t>5</w:t>
            </w:r>
            <w:r w:rsidR="000A5757" w:rsidRPr="00671643">
              <w:rPr>
                <w:rFonts w:cs="Arial"/>
                <w:b/>
                <w:bCs/>
                <w:color w:val="000000"/>
              </w:rPr>
              <w:t>,</w:t>
            </w:r>
            <w:r w:rsidR="00F9589F">
              <w:rPr>
                <w:rFonts w:cs="Arial"/>
                <w:b/>
                <w:bCs/>
                <w:color w:val="000000"/>
              </w:rPr>
              <w:t>390</w:t>
            </w:r>
          </w:p>
        </w:tc>
        <w:tc>
          <w:tcPr>
            <w:tcW w:w="1142" w:type="dxa"/>
            <w:tcBorders>
              <w:top w:val="single" w:sz="4" w:space="0" w:color="auto"/>
              <w:bottom w:val="single" w:sz="4" w:space="0" w:color="auto"/>
            </w:tcBorders>
            <w:shd w:val="clear" w:color="auto" w:fill="auto"/>
            <w:noWrap/>
            <w:vAlign w:val="center"/>
            <w:hideMark/>
          </w:tcPr>
          <w:p w14:paraId="0CEA826C" w14:textId="25B92538" w:rsidR="00257C3E" w:rsidRPr="008C1F25" w:rsidRDefault="003911EE" w:rsidP="00721624">
            <w:pPr>
              <w:spacing w:after="0" w:line="240" w:lineRule="auto"/>
              <w:jc w:val="right"/>
              <w:rPr>
                <w:rFonts w:eastAsia="Times New Roman" w:cs="Arial"/>
                <w:b/>
                <w:bCs/>
                <w:color w:val="000000"/>
                <w:lang w:eastAsia="en-GB"/>
              </w:rPr>
            </w:pPr>
            <w:r w:rsidRPr="008C1F25">
              <w:rPr>
                <w:rFonts w:cs="Arial"/>
                <w:b/>
                <w:bCs/>
                <w:color w:val="000000"/>
              </w:rPr>
              <w:t>1</w:t>
            </w:r>
            <w:r w:rsidR="00721624" w:rsidRPr="00671643">
              <w:rPr>
                <w:rFonts w:cs="Arial"/>
                <w:b/>
                <w:bCs/>
                <w:color w:val="000000"/>
              </w:rPr>
              <w:t>2</w:t>
            </w:r>
            <w:r w:rsidRPr="008C1F25">
              <w:rPr>
                <w:rFonts w:cs="Arial"/>
                <w:b/>
                <w:bCs/>
                <w:color w:val="000000"/>
              </w:rPr>
              <w:t>,</w:t>
            </w:r>
            <w:r w:rsidR="00F9589F">
              <w:rPr>
                <w:rFonts w:cs="Arial"/>
                <w:b/>
                <w:bCs/>
                <w:color w:val="000000"/>
              </w:rPr>
              <w:t>536</w:t>
            </w:r>
          </w:p>
        </w:tc>
        <w:tc>
          <w:tcPr>
            <w:tcW w:w="1142" w:type="dxa"/>
            <w:tcBorders>
              <w:top w:val="single" w:sz="4" w:space="0" w:color="auto"/>
              <w:bottom w:val="single" w:sz="4" w:space="0" w:color="auto"/>
            </w:tcBorders>
            <w:shd w:val="clear" w:color="auto" w:fill="auto"/>
            <w:noWrap/>
            <w:vAlign w:val="center"/>
            <w:hideMark/>
          </w:tcPr>
          <w:p w14:paraId="1B9A1034" w14:textId="15C82B6B" w:rsidR="00257C3E" w:rsidRPr="008C1F25" w:rsidRDefault="00721624" w:rsidP="00721624">
            <w:pPr>
              <w:spacing w:after="0" w:line="240" w:lineRule="auto"/>
              <w:jc w:val="right"/>
              <w:rPr>
                <w:rFonts w:eastAsia="Times New Roman" w:cs="Arial"/>
                <w:b/>
                <w:bCs/>
                <w:color w:val="000000"/>
                <w:lang w:eastAsia="en-GB"/>
              </w:rPr>
            </w:pPr>
            <w:r w:rsidRPr="00671643">
              <w:rPr>
                <w:rFonts w:cs="Arial"/>
                <w:b/>
                <w:bCs/>
                <w:color w:val="000000"/>
              </w:rPr>
              <w:t>9</w:t>
            </w:r>
            <w:r w:rsidR="009945EB" w:rsidRPr="008C1F25">
              <w:rPr>
                <w:rFonts w:cs="Arial"/>
                <w:b/>
                <w:bCs/>
                <w:color w:val="000000"/>
              </w:rPr>
              <w:t>,</w:t>
            </w:r>
            <w:r w:rsidR="00F9589F">
              <w:rPr>
                <w:rFonts w:cs="Arial"/>
                <w:b/>
                <w:bCs/>
                <w:color w:val="000000"/>
              </w:rPr>
              <w:t>458</w:t>
            </w:r>
          </w:p>
        </w:tc>
        <w:tc>
          <w:tcPr>
            <w:tcW w:w="1134" w:type="dxa"/>
            <w:tcBorders>
              <w:top w:val="single" w:sz="4" w:space="0" w:color="auto"/>
              <w:bottom w:val="single" w:sz="4" w:space="0" w:color="auto"/>
            </w:tcBorders>
            <w:shd w:val="clear" w:color="auto" w:fill="auto"/>
            <w:vAlign w:val="center"/>
          </w:tcPr>
          <w:p w14:paraId="006C5062" w14:textId="53AA39B5" w:rsidR="00257C3E" w:rsidRPr="008C1F25" w:rsidRDefault="00721624" w:rsidP="00721624">
            <w:pPr>
              <w:spacing w:after="0" w:line="240" w:lineRule="auto"/>
              <w:jc w:val="right"/>
              <w:rPr>
                <w:rFonts w:eastAsia="Times New Roman" w:cs="Arial"/>
                <w:b/>
                <w:bCs/>
                <w:color w:val="000000"/>
                <w:lang w:eastAsia="en-GB"/>
              </w:rPr>
            </w:pPr>
            <w:r w:rsidRPr="00671643">
              <w:rPr>
                <w:rFonts w:cs="Arial"/>
                <w:b/>
                <w:bCs/>
                <w:color w:val="000000"/>
              </w:rPr>
              <w:t>7</w:t>
            </w:r>
            <w:r w:rsidR="00AC507A" w:rsidRPr="008C1F25">
              <w:rPr>
                <w:rFonts w:cs="Arial"/>
                <w:b/>
                <w:bCs/>
                <w:color w:val="000000"/>
              </w:rPr>
              <w:t>,</w:t>
            </w:r>
            <w:r w:rsidR="00F9589F">
              <w:rPr>
                <w:rFonts w:cs="Arial"/>
                <w:b/>
                <w:bCs/>
                <w:color w:val="000000"/>
              </w:rPr>
              <w:t>742</w:t>
            </w:r>
          </w:p>
        </w:tc>
      </w:tr>
      <w:tr w:rsidR="00257C3E" w:rsidRPr="003413E6" w14:paraId="5DB62168" w14:textId="77777777" w:rsidTr="00671643">
        <w:trPr>
          <w:trHeight w:val="222"/>
        </w:trPr>
        <w:tc>
          <w:tcPr>
            <w:tcW w:w="3766" w:type="dxa"/>
            <w:shd w:val="clear" w:color="auto" w:fill="F2F2F2" w:themeFill="background1" w:themeFillShade="F2"/>
            <w:vAlign w:val="center"/>
            <w:hideMark/>
          </w:tcPr>
          <w:p w14:paraId="0280347B" w14:textId="77777777" w:rsidR="00257C3E" w:rsidRPr="003413E6" w:rsidRDefault="00257C3E" w:rsidP="00257C3E">
            <w:pPr>
              <w:spacing w:after="0" w:line="240" w:lineRule="auto"/>
              <w:rPr>
                <w:rFonts w:eastAsia="Times New Roman" w:cs="Arial"/>
                <w:b/>
                <w:bCs/>
                <w:color w:val="000000"/>
                <w:lang w:eastAsia="en-GB"/>
              </w:rPr>
            </w:pPr>
            <w:r w:rsidRPr="003413E6">
              <w:rPr>
                <w:rFonts w:cs="Arial"/>
                <w:b/>
                <w:bCs/>
                <w:color w:val="000000"/>
              </w:rPr>
              <w:t> </w:t>
            </w:r>
          </w:p>
        </w:tc>
        <w:tc>
          <w:tcPr>
            <w:tcW w:w="1142" w:type="dxa"/>
            <w:tcBorders>
              <w:top w:val="single" w:sz="4" w:space="0" w:color="auto"/>
            </w:tcBorders>
            <w:shd w:val="clear" w:color="auto" w:fill="F2F2F2" w:themeFill="background1" w:themeFillShade="F2"/>
            <w:noWrap/>
            <w:vAlign w:val="center"/>
            <w:hideMark/>
          </w:tcPr>
          <w:p w14:paraId="0B69F7A0" w14:textId="77777777" w:rsidR="00257C3E" w:rsidRPr="008C1F25" w:rsidRDefault="00257C3E" w:rsidP="00257C3E">
            <w:pPr>
              <w:spacing w:after="0" w:line="240" w:lineRule="auto"/>
              <w:jc w:val="right"/>
              <w:rPr>
                <w:rFonts w:eastAsia="Times New Roman" w:cs="Arial"/>
                <w:b/>
                <w:color w:val="000000"/>
                <w:lang w:eastAsia="en-GB"/>
              </w:rPr>
            </w:pPr>
            <w:r w:rsidRPr="008C1F25">
              <w:rPr>
                <w:rFonts w:cs="Arial"/>
                <w:b/>
                <w:bCs/>
                <w:color w:val="000000"/>
              </w:rPr>
              <w:t> </w:t>
            </w:r>
          </w:p>
        </w:tc>
        <w:tc>
          <w:tcPr>
            <w:tcW w:w="1142" w:type="dxa"/>
            <w:tcBorders>
              <w:top w:val="single" w:sz="4" w:space="0" w:color="auto"/>
            </w:tcBorders>
            <w:shd w:val="clear" w:color="auto" w:fill="F2F2F2" w:themeFill="background1" w:themeFillShade="F2"/>
            <w:noWrap/>
            <w:vAlign w:val="center"/>
            <w:hideMark/>
          </w:tcPr>
          <w:p w14:paraId="7B4D7DA8" w14:textId="77777777" w:rsidR="00257C3E" w:rsidRPr="008C1F25" w:rsidRDefault="00257C3E" w:rsidP="00257C3E">
            <w:pPr>
              <w:spacing w:after="0" w:line="240" w:lineRule="auto"/>
              <w:jc w:val="right"/>
              <w:rPr>
                <w:rFonts w:eastAsia="Times New Roman" w:cs="Arial"/>
                <w:b/>
                <w:color w:val="000000"/>
                <w:lang w:eastAsia="en-GB"/>
              </w:rPr>
            </w:pPr>
            <w:r w:rsidRPr="008C1F25">
              <w:rPr>
                <w:rFonts w:cs="Arial"/>
                <w:b/>
                <w:bCs/>
                <w:color w:val="000000"/>
              </w:rPr>
              <w:t> </w:t>
            </w:r>
          </w:p>
        </w:tc>
        <w:tc>
          <w:tcPr>
            <w:tcW w:w="1142" w:type="dxa"/>
            <w:tcBorders>
              <w:top w:val="single" w:sz="4" w:space="0" w:color="auto"/>
            </w:tcBorders>
            <w:shd w:val="clear" w:color="auto" w:fill="F2F2F2" w:themeFill="background1" w:themeFillShade="F2"/>
            <w:noWrap/>
            <w:vAlign w:val="center"/>
            <w:hideMark/>
          </w:tcPr>
          <w:p w14:paraId="66DA8045" w14:textId="77777777" w:rsidR="00257C3E" w:rsidRPr="008C1F25" w:rsidRDefault="00257C3E" w:rsidP="00257C3E">
            <w:pPr>
              <w:spacing w:after="0" w:line="240" w:lineRule="auto"/>
              <w:jc w:val="right"/>
              <w:rPr>
                <w:rFonts w:eastAsia="Times New Roman" w:cs="Arial"/>
                <w:b/>
                <w:color w:val="000000"/>
                <w:lang w:eastAsia="en-GB"/>
              </w:rPr>
            </w:pPr>
            <w:r w:rsidRPr="008C1F25">
              <w:rPr>
                <w:rFonts w:cs="Arial"/>
                <w:b/>
                <w:bCs/>
                <w:color w:val="000000"/>
              </w:rPr>
              <w:t> </w:t>
            </w:r>
          </w:p>
        </w:tc>
        <w:tc>
          <w:tcPr>
            <w:tcW w:w="1142" w:type="dxa"/>
            <w:tcBorders>
              <w:top w:val="single" w:sz="4" w:space="0" w:color="auto"/>
            </w:tcBorders>
            <w:shd w:val="clear" w:color="auto" w:fill="F2F2F2" w:themeFill="background1" w:themeFillShade="F2"/>
            <w:noWrap/>
            <w:vAlign w:val="center"/>
            <w:hideMark/>
          </w:tcPr>
          <w:p w14:paraId="6777B77F" w14:textId="77777777" w:rsidR="00257C3E" w:rsidRPr="008C1F25" w:rsidRDefault="00257C3E" w:rsidP="00257C3E">
            <w:pPr>
              <w:spacing w:after="0" w:line="240" w:lineRule="auto"/>
              <w:jc w:val="right"/>
              <w:rPr>
                <w:rFonts w:eastAsia="Times New Roman" w:cs="Arial"/>
                <w:b/>
                <w:color w:val="000000"/>
                <w:lang w:eastAsia="en-GB"/>
              </w:rPr>
            </w:pPr>
            <w:r w:rsidRPr="008C1F25">
              <w:rPr>
                <w:rFonts w:cs="Arial"/>
                <w:b/>
                <w:bCs/>
                <w:color w:val="000000"/>
              </w:rPr>
              <w:t> </w:t>
            </w:r>
          </w:p>
        </w:tc>
        <w:tc>
          <w:tcPr>
            <w:tcW w:w="1134" w:type="dxa"/>
            <w:tcBorders>
              <w:top w:val="single" w:sz="4" w:space="0" w:color="auto"/>
            </w:tcBorders>
            <w:shd w:val="clear" w:color="auto" w:fill="F2F2F2" w:themeFill="background1" w:themeFillShade="F2"/>
            <w:vAlign w:val="center"/>
          </w:tcPr>
          <w:p w14:paraId="76C77A92" w14:textId="77777777" w:rsidR="00257C3E" w:rsidRPr="008C1F25" w:rsidRDefault="00257C3E" w:rsidP="00257C3E">
            <w:pPr>
              <w:spacing w:after="0" w:line="240" w:lineRule="auto"/>
              <w:jc w:val="right"/>
              <w:rPr>
                <w:rFonts w:eastAsia="Times New Roman" w:cs="Arial"/>
                <w:b/>
                <w:color w:val="000000"/>
                <w:lang w:eastAsia="en-GB"/>
              </w:rPr>
            </w:pPr>
            <w:r w:rsidRPr="008C1F25">
              <w:rPr>
                <w:rFonts w:cs="Arial"/>
                <w:b/>
                <w:bCs/>
                <w:color w:val="000000"/>
              </w:rPr>
              <w:t> </w:t>
            </w:r>
          </w:p>
        </w:tc>
      </w:tr>
      <w:tr w:rsidR="00257C3E" w:rsidRPr="003413E6" w14:paraId="03347FF4" w14:textId="77777777" w:rsidTr="00261937">
        <w:trPr>
          <w:trHeight w:val="340"/>
        </w:trPr>
        <w:tc>
          <w:tcPr>
            <w:tcW w:w="3766" w:type="dxa"/>
            <w:shd w:val="clear" w:color="auto" w:fill="auto"/>
            <w:vAlign w:val="center"/>
            <w:hideMark/>
          </w:tcPr>
          <w:p w14:paraId="2F2C820D" w14:textId="77777777" w:rsidR="00257C3E" w:rsidRPr="003413E6" w:rsidRDefault="00257C3E" w:rsidP="00257C3E">
            <w:pPr>
              <w:spacing w:after="0" w:line="240" w:lineRule="auto"/>
              <w:rPr>
                <w:rFonts w:eastAsia="Times New Roman" w:cs="Arial"/>
                <w:b/>
                <w:bCs/>
                <w:color w:val="000000"/>
                <w:lang w:eastAsia="en-GB"/>
              </w:rPr>
            </w:pPr>
            <w:r w:rsidRPr="003413E6">
              <w:rPr>
                <w:rFonts w:cs="Arial"/>
                <w:b/>
                <w:bCs/>
                <w:color w:val="000000"/>
              </w:rPr>
              <w:t>Capital Receipts Reserve</w:t>
            </w:r>
          </w:p>
        </w:tc>
        <w:tc>
          <w:tcPr>
            <w:tcW w:w="1142" w:type="dxa"/>
            <w:shd w:val="clear" w:color="auto" w:fill="auto"/>
            <w:noWrap/>
            <w:vAlign w:val="center"/>
            <w:hideMark/>
          </w:tcPr>
          <w:p w14:paraId="5985FC72" w14:textId="5FEECE78" w:rsidR="00257C3E" w:rsidRPr="008C1F25" w:rsidRDefault="009945EB" w:rsidP="009945EB">
            <w:pPr>
              <w:spacing w:after="0" w:line="240" w:lineRule="auto"/>
              <w:jc w:val="right"/>
              <w:rPr>
                <w:rFonts w:eastAsia="Times New Roman" w:cs="Arial"/>
                <w:b/>
                <w:bCs/>
                <w:color w:val="000000"/>
                <w:lang w:eastAsia="en-GB"/>
              </w:rPr>
            </w:pPr>
            <w:r w:rsidRPr="008C1F25">
              <w:rPr>
                <w:rFonts w:cs="Arial"/>
                <w:b/>
                <w:bCs/>
                <w:color w:val="000000"/>
              </w:rPr>
              <w:t>9</w:t>
            </w:r>
            <w:r w:rsidR="006345EE" w:rsidRPr="008C1F25">
              <w:rPr>
                <w:rFonts w:cs="Arial"/>
                <w:b/>
                <w:bCs/>
                <w:color w:val="000000"/>
              </w:rPr>
              <w:t>,</w:t>
            </w:r>
            <w:r w:rsidRPr="008C1F25">
              <w:rPr>
                <w:rFonts w:cs="Arial"/>
                <w:b/>
                <w:bCs/>
                <w:color w:val="000000"/>
              </w:rPr>
              <w:t>449</w:t>
            </w:r>
          </w:p>
        </w:tc>
        <w:tc>
          <w:tcPr>
            <w:tcW w:w="1142" w:type="dxa"/>
            <w:shd w:val="clear" w:color="auto" w:fill="auto"/>
            <w:noWrap/>
            <w:vAlign w:val="center"/>
            <w:hideMark/>
          </w:tcPr>
          <w:p w14:paraId="04328573" w14:textId="17E165F1" w:rsidR="00257C3E" w:rsidRPr="008C1F25" w:rsidRDefault="009945EB" w:rsidP="009945EB">
            <w:pPr>
              <w:spacing w:after="0" w:line="240" w:lineRule="auto"/>
              <w:jc w:val="right"/>
              <w:rPr>
                <w:rFonts w:eastAsia="Times New Roman" w:cs="Arial"/>
                <w:b/>
                <w:bCs/>
                <w:color w:val="000000"/>
                <w:lang w:eastAsia="en-GB"/>
              </w:rPr>
            </w:pPr>
            <w:r w:rsidRPr="008C1F25">
              <w:rPr>
                <w:rFonts w:cs="Arial"/>
                <w:b/>
                <w:bCs/>
                <w:color w:val="000000"/>
              </w:rPr>
              <w:t>4</w:t>
            </w:r>
            <w:r w:rsidR="00257C3E" w:rsidRPr="008C1F25">
              <w:rPr>
                <w:rFonts w:cs="Arial"/>
                <w:b/>
                <w:bCs/>
                <w:color w:val="000000"/>
              </w:rPr>
              <w:t>,</w:t>
            </w:r>
            <w:r w:rsidRPr="008C1F25">
              <w:rPr>
                <w:rFonts w:cs="Arial"/>
                <w:b/>
                <w:bCs/>
                <w:color w:val="000000"/>
              </w:rPr>
              <w:t>185</w:t>
            </w:r>
          </w:p>
        </w:tc>
        <w:tc>
          <w:tcPr>
            <w:tcW w:w="1142" w:type="dxa"/>
            <w:shd w:val="clear" w:color="auto" w:fill="auto"/>
            <w:noWrap/>
            <w:vAlign w:val="center"/>
            <w:hideMark/>
          </w:tcPr>
          <w:p w14:paraId="21362CB3" w14:textId="31EE2726" w:rsidR="00257C3E" w:rsidRPr="008C1F25" w:rsidRDefault="009945EB" w:rsidP="009945EB">
            <w:pPr>
              <w:spacing w:after="0" w:line="240" w:lineRule="auto"/>
              <w:jc w:val="right"/>
              <w:rPr>
                <w:rFonts w:eastAsia="Times New Roman" w:cs="Arial"/>
                <w:b/>
                <w:bCs/>
                <w:color w:val="000000"/>
                <w:lang w:eastAsia="en-GB"/>
              </w:rPr>
            </w:pPr>
            <w:r w:rsidRPr="008C1F25">
              <w:rPr>
                <w:rFonts w:cs="Arial"/>
                <w:b/>
                <w:bCs/>
                <w:color w:val="000000"/>
              </w:rPr>
              <w:t>1</w:t>
            </w:r>
            <w:r w:rsidR="00257C3E" w:rsidRPr="008C1F25">
              <w:rPr>
                <w:rFonts w:cs="Arial"/>
                <w:b/>
                <w:bCs/>
                <w:color w:val="000000"/>
              </w:rPr>
              <w:t>,</w:t>
            </w:r>
            <w:r w:rsidRPr="008C1F25">
              <w:rPr>
                <w:rFonts w:cs="Arial"/>
                <w:b/>
                <w:bCs/>
                <w:color w:val="000000"/>
              </w:rPr>
              <w:t>485</w:t>
            </w:r>
          </w:p>
        </w:tc>
        <w:tc>
          <w:tcPr>
            <w:tcW w:w="1142" w:type="dxa"/>
            <w:shd w:val="clear" w:color="auto" w:fill="auto"/>
            <w:noWrap/>
            <w:vAlign w:val="center"/>
            <w:hideMark/>
          </w:tcPr>
          <w:p w14:paraId="365D910A" w14:textId="084CCCC0" w:rsidR="00257C3E" w:rsidRPr="008C1F25" w:rsidRDefault="009945EB" w:rsidP="006345EE">
            <w:pPr>
              <w:spacing w:after="0" w:line="240" w:lineRule="auto"/>
              <w:jc w:val="right"/>
              <w:rPr>
                <w:rFonts w:eastAsia="Times New Roman" w:cs="Arial"/>
                <w:b/>
                <w:bCs/>
                <w:color w:val="000000"/>
                <w:lang w:eastAsia="en-GB"/>
              </w:rPr>
            </w:pPr>
            <w:r w:rsidRPr="008C1F25">
              <w:rPr>
                <w:rFonts w:eastAsia="Times New Roman" w:cs="Arial"/>
                <w:b/>
                <w:bCs/>
                <w:color w:val="000000"/>
                <w:lang w:eastAsia="en-GB"/>
              </w:rPr>
              <w:t>0</w:t>
            </w:r>
          </w:p>
        </w:tc>
        <w:tc>
          <w:tcPr>
            <w:tcW w:w="1134" w:type="dxa"/>
            <w:shd w:val="clear" w:color="auto" w:fill="auto"/>
            <w:vAlign w:val="center"/>
          </w:tcPr>
          <w:p w14:paraId="3E920772" w14:textId="0A5B36E3" w:rsidR="00257C3E" w:rsidRPr="008C1F25" w:rsidRDefault="009945EB">
            <w:pPr>
              <w:spacing w:after="0" w:line="240" w:lineRule="auto"/>
              <w:jc w:val="right"/>
              <w:rPr>
                <w:rFonts w:eastAsia="Times New Roman" w:cs="Arial"/>
                <w:b/>
                <w:bCs/>
                <w:color w:val="000000"/>
                <w:lang w:eastAsia="en-GB"/>
              </w:rPr>
            </w:pPr>
            <w:r w:rsidRPr="008C1F25">
              <w:rPr>
                <w:rFonts w:eastAsia="Times New Roman" w:cs="Arial"/>
                <w:b/>
                <w:bCs/>
                <w:color w:val="000000"/>
                <w:lang w:eastAsia="en-GB"/>
              </w:rPr>
              <w:t>0</w:t>
            </w:r>
          </w:p>
        </w:tc>
      </w:tr>
      <w:tr w:rsidR="00257C3E" w:rsidRPr="003413E6" w14:paraId="1401E02E" w14:textId="77777777" w:rsidTr="00671643">
        <w:trPr>
          <w:trHeight w:val="198"/>
        </w:trPr>
        <w:tc>
          <w:tcPr>
            <w:tcW w:w="3766" w:type="dxa"/>
            <w:shd w:val="clear" w:color="auto" w:fill="F2F2F2" w:themeFill="background1" w:themeFillShade="F2"/>
            <w:vAlign w:val="center"/>
          </w:tcPr>
          <w:p w14:paraId="101D5776" w14:textId="77777777" w:rsidR="00257C3E" w:rsidRPr="003413E6" w:rsidRDefault="00257C3E" w:rsidP="00257C3E">
            <w:pPr>
              <w:spacing w:after="0" w:line="240" w:lineRule="auto"/>
              <w:rPr>
                <w:rFonts w:eastAsia="Times New Roman" w:cs="Arial"/>
                <w:b/>
                <w:bCs/>
                <w:color w:val="FF0000"/>
                <w:lang w:eastAsia="en-GB"/>
              </w:rPr>
            </w:pPr>
            <w:r w:rsidRPr="003413E6">
              <w:rPr>
                <w:rFonts w:cs="Arial"/>
                <w:b/>
                <w:bCs/>
                <w:color w:val="000000"/>
              </w:rPr>
              <w:t> </w:t>
            </w:r>
          </w:p>
        </w:tc>
        <w:tc>
          <w:tcPr>
            <w:tcW w:w="1142" w:type="dxa"/>
            <w:tcBorders>
              <w:bottom w:val="single" w:sz="4" w:space="0" w:color="auto"/>
            </w:tcBorders>
            <w:shd w:val="clear" w:color="auto" w:fill="F2F2F2" w:themeFill="background1" w:themeFillShade="F2"/>
            <w:noWrap/>
            <w:vAlign w:val="center"/>
          </w:tcPr>
          <w:p w14:paraId="50B0F69A" w14:textId="77777777" w:rsidR="00257C3E" w:rsidRPr="008C1F25" w:rsidRDefault="00257C3E" w:rsidP="00257C3E">
            <w:pPr>
              <w:spacing w:after="0" w:line="240" w:lineRule="auto"/>
              <w:jc w:val="right"/>
              <w:rPr>
                <w:rFonts w:eastAsia="Times New Roman" w:cs="Arial"/>
                <w:b/>
                <w:bCs/>
                <w:color w:val="FF0000"/>
                <w:lang w:eastAsia="en-GB"/>
              </w:rPr>
            </w:pPr>
            <w:r w:rsidRPr="008C1F25">
              <w:rPr>
                <w:rFonts w:cs="Arial"/>
                <w:color w:val="000000"/>
              </w:rPr>
              <w:t> </w:t>
            </w:r>
          </w:p>
        </w:tc>
        <w:tc>
          <w:tcPr>
            <w:tcW w:w="1142" w:type="dxa"/>
            <w:tcBorders>
              <w:bottom w:val="single" w:sz="4" w:space="0" w:color="auto"/>
            </w:tcBorders>
            <w:shd w:val="clear" w:color="auto" w:fill="F2F2F2" w:themeFill="background1" w:themeFillShade="F2"/>
            <w:noWrap/>
            <w:vAlign w:val="center"/>
          </w:tcPr>
          <w:p w14:paraId="2FF14D49" w14:textId="77777777" w:rsidR="00257C3E" w:rsidRPr="008C1F25" w:rsidRDefault="00257C3E" w:rsidP="00257C3E">
            <w:pPr>
              <w:spacing w:after="0" w:line="240" w:lineRule="auto"/>
              <w:jc w:val="right"/>
              <w:rPr>
                <w:rFonts w:eastAsia="Times New Roman" w:cs="Arial"/>
                <w:b/>
                <w:bCs/>
                <w:color w:val="FF0000"/>
                <w:lang w:eastAsia="en-GB"/>
              </w:rPr>
            </w:pPr>
            <w:r w:rsidRPr="008C1F25">
              <w:rPr>
                <w:rFonts w:cs="Arial"/>
                <w:color w:val="000000"/>
              </w:rPr>
              <w:t> </w:t>
            </w:r>
          </w:p>
        </w:tc>
        <w:tc>
          <w:tcPr>
            <w:tcW w:w="1142" w:type="dxa"/>
            <w:tcBorders>
              <w:bottom w:val="single" w:sz="4" w:space="0" w:color="auto"/>
            </w:tcBorders>
            <w:shd w:val="clear" w:color="auto" w:fill="F2F2F2" w:themeFill="background1" w:themeFillShade="F2"/>
            <w:noWrap/>
            <w:vAlign w:val="center"/>
          </w:tcPr>
          <w:p w14:paraId="572EAD1B" w14:textId="77777777" w:rsidR="00257C3E" w:rsidRPr="008C1F25" w:rsidRDefault="00257C3E" w:rsidP="00257C3E">
            <w:pPr>
              <w:spacing w:after="0" w:line="240" w:lineRule="auto"/>
              <w:jc w:val="right"/>
              <w:rPr>
                <w:rFonts w:eastAsia="Times New Roman" w:cs="Arial"/>
                <w:b/>
                <w:bCs/>
                <w:color w:val="FF0000"/>
                <w:lang w:eastAsia="en-GB"/>
              </w:rPr>
            </w:pPr>
            <w:r w:rsidRPr="008C1F25">
              <w:rPr>
                <w:rFonts w:cs="Arial"/>
                <w:color w:val="000000"/>
              </w:rPr>
              <w:t> </w:t>
            </w:r>
          </w:p>
        </w:tc>
        <w:tc>
          <w:tcPr>
            <w:tcW w:w="1142" w:type="dxa"/>
            <w:tcBorders>
              <w:bottom w:val="single" w:sz="4" w:space="0" w:color="auto"/>
            </w:tcBorders>
            <w:shd w:val="clear" w:color="auto" w:fill="F2F2F2" w:themeFill="background1" w:themeFillShade="F2"/>
            <w:noWrap/>
            <w:vAlign w:val="center"/>
          </w:tcPr>
          <w:p w14:paraId="34B3B881" w14:textId="77777777" w:rsidR="00257C3E" w:rsidRPr="008C1F25" w:rsidRDefault="00257C3E" w:rsidP="00257C3E">
            <w:pPr>
              <w:spacing w:after="0" w:line="240" w:lineRule="auto"/>
              <w:jc w:val="right"/>
              <w:rPr>
                <w:rFonts w:eastAsia="Times New Roman" w:cs="Arial"/>
                <w:b/>
                <w:bCs/>
                <w:color w:val="FF0000"/>
                <w:lang w:eastAsia="en-GB"/>
              </w:rPr>
            </w:pPr>
            <w:r w:rsidRPr="008C1F25">
              <w:rPr>
                <w:rFonts w:cs="Arial"/>
                <w:color w:val="000000"/>
              </w:rPr>
              <w:t> </w:t>
            </w:r>
          </w:p>
        </w:tc>
        <w:tc>
          <w:tcPr>
            <w:tcW w:w="1134" w:type="dxa"/>
            <w:tcBorders>
              <w:bottom w:val="single" w:sz="4" w:space="0" w:color="auto"/>
            </w:tcBorders>
            <w:shd w:val="clear" w:color="auto" w:fill="F2F2F2" w:themeFill="background1" w:themeFillShade="F2"/>
            <w:vAlign w:val="center"/>
          </w:tcPr>
          <w:p w14:paraId="6DBA0294" w14:textId="77777777" w:rsidR="00257C3E" w:rsidRPr="008C1F25" w:rsidRDefault="00257C3E" w:rsidP="00257C3E">
            <w:pPr>
              <w:spacing w:after="0" w:line="240" w:lineRule="auto"/>
              <w:jc w:val="right"/>
              <w:rPr>
                <w:rFonts w:eastAsia="Times New Roman" w:cs="Arial"/>
                <w:b/>
                <w:bCs/>
                <w:color w:val="FF0000"/>
                <w:lang w:eastAsia="en-GB"/>
              </w:rPr>
            </w:pPr>
            <w:r w:rsidRPr="008C1F25">
              <w:rPr>
                <w:rFonts w:cs="Arial"/>
                <w:color w:val="000000"/>
              </w:rPr>
              <w:t> </w:t>
            </w:r>
          </w:p>
        </w:tc>
      </w:tr>
      <w:tr w:rsidR="00257C3E" w:rsidRPr="003413E6" w14:paraId="45643CE7" w14:textId="77777777" w:rsidTr="00261937">
        <w:trPr>
          <w:trHeight w:val="340"/>
        </w:trPr>
        <w:tc>
          <w:tcPr>
            <w:tcW w:w="3766" w:type="dxa"/>
            <w:shd w:val="clear" w:color="auto" w:fill="FFFFFF" w:themeFill="background1"/>
            <w:vAlign w:val="center"/>
          </w:tcPr>
          <w:p w14:paraId="2701F44B" w14:textId="77777777" w:rsidR="00257C3E" w:rsidRPr="003413E6" w:rsidRDefault="00257C3E" w:rsidP="00257C3E">
            <w:pPr>
              <w:spacing w:after="0" w:line="240" w:lineRule="auto"/>
              <w:rPr>
                <w:rFonts w:cs="Arial"/>
                <w:b/>
                <w:bCs/>
                <w:color w:val="000000"/>
              </w:rPr>
            </w:pPr>
            <w:r w:rsidRPr="003413E6">
              <w:rPr>
                <w:rFonts w:cs="Arial"/>
                <w:b/>
                <w:bCs/>
                <w:color w:val="000000"/>
              </w:rPr>
              <w:t>Total Reserves</w:t>
            </w:r>
          </w:p>
        </w:tc>
        <w:tc>
          <w:tcPr>
            <w:tcW w:w="1142" w:type="dxa"/>
            <w:tcBorders>
              <w:top w:val="single" w:sz="4" w:space="0" w:color="auto"/>
              <w:bottom w:val="nil"/>
            </w:tcBorders>
            <w:shd w:val="clear" w:color="auto" w:fill="FFFFFF" w:themeFill="background1"/>
            <w:noWrap/>
            <w:vAlign w:val="center"/>
          </w:tcPr>
          <w:p w14:paraId="1105A1D6" w14:textId="531C589E" w:rsidR="00257C3E" w:rsidRPr="008C1F25" w:rsidRDefault="006345EE" w:rsidP="009945EB">
            <w:pPr>
              <w:spacing w:after="0" w:line="240" w:lineRule="auto"/>
              <w:jc w:val="right"/>
              <w:rPr>
                <w:rFonts w:cs="Arial"/>
                <w:b/>
                <w:color w:val="000000"/>
              </w:rPr>
            </w:pPr>
            <w:r w:rsidRPr="008C1F25">
              <w:rPr>
                <w:rFonts w:cs="Arial"/>
                <w:b/>
                <w:bCs/>
                <w:color w:val="000000"/>
              </w:rPr>
              <w:t>4</w:t>
            </w:r>
            <w:r w:rsidR="009945EB" w:rsidRPr="008C1F25">
              <w:rPr>
                <w:rFonts w:cs="Arial"/>
                <w:b/>
                <w:bCs/>
                <w:color w:val="000000"/>
              </w:rPr>
              <w:t>3</w:t>
            </w:r>
            <w:r w:rsidR="00AC507A" w:rsidRPr="008C1F25">
              <w:rPr>
                <w:rFonts w:cs="Arial"/>
                <w:b/>
                <w:bCs/>
                <w:color w:val="000000"/>
              </w:rPr>
              <w:t>,</w:t>
            </w:r>
            <w:r w:rsidR="009945EB" w:rsidRPr="008C1F25">
              <w:rPr>
                <w:rFonts w:cs="Arial"/>
                <w:b/>
                <w:bCs/>
                <w:color w:val="000000"/>
              </w:rPr>
              <w:t>778</w:t>
            </w:r>
          </w:p>
        </w:tc>
        <w:tc>
          <w:tcPr>
            <w:tcW w:w="1142" w:type="dxa"/>
            <w:tcBorders>
              <w:top w:val="single" w:sz="4" w:space="0" w:color="auto"/>
              <w:bottom w:val="nil"/>
            </w:tcBorders>
            <w:shd w:val="clear" w:color="auto" w:fill="FFFFFF" w:themeFill="background1"/>
            <w:noWrap/>
            <w:vAlign w:val="center"/>
          </w:tcPr>
          <w:p w14:paraId="201E5840" w14:textId="54A856B4" w:rsidR="00257C3E" w:rsidRPr="008C1F25" w:rsidRDefault="009945EB" w:rsidP="00721624">
            <w:pPr>
              <w:spacing w:after="0" w:line="240" w:lineRule="auto"/>
              <w:jc w:val="right"/>
              <w:rPr>
                <w:rFonts w:cs="Arial"/>
                <w:b/>
                <w:color w:val="000000"/>
              </w:rPr>
            </w:pPr>
            <w:r w:rsidRPr="008C1F25">
              <w:rPr>
                <w:rFonts w:cs="Arial"/>
                <w:b/>
                <w:color w:val="000000"/>
              </w:rPr>
              <w:t>2</w:t>
            </w:r>
            <w:r w:rsidR="00721624" w:rsidRPr="00671643">
              <w:rPr>
                <w:rFonts w:cs="Arial"/>
                <w:b/>
                <w:color w:val="000000"/>
              </w:rPr>
              <w:t>9</w:t>
            </w:r>
            <w:r w:rsidR="003911EE" w:rsidRPr="008C1F25">
              <w:rPr>
                <w:rFonts w:cs="Arial"/>
                <w:b/>
                <w:color w:val="000000"/>
              </w:rPr>
              <w:t>,</w:t>
            </w:r>
            <w:r w:rsidR="00F9589F">
              <w:rPr>
                <w:rFonts w:cs="Arial"/>
                <w:b/>
                <w:color w:val="000000"/>
              </w:rPr>
              <w:t>575</w:t>
            </w:r>
          </w:p>
        </w:tc>
        <w:tc>
          <w:tcPr>
            <w:tcW w:w="1142" w:type="dxa"/>
            <w:tcBorders>
              <w:top w:val="single" w:sz="4" w:space="0" w:color="auto"/>
              <w:bottom w:val="nil"/>
            </w:tcBorders>
            <w:shd w:val="clear" w:color="auto" w:fill="FFFFFF" w:themeFill="background1"/>
            <w:noWrap/>
            <w:vAlign w:val="center"/>
          </w:tcPr>
          <w:p w14:paraId="472C49FE" w14:textId="7E7E3FFB" w:rsidR="00257C3E" w:rsidRPr="008C1F25" w:rsidRDefault="009945EB" w:rsidP="00721624">
            <w:pPr>
              <w:spacing w:after="0" w:line="240" w:lineRule="auto"/>
              <w:jc w:val="right"/>
              <w:rPr>
                <w:rFonts w:cs="Arial"/>
                <w:b/>
                <w:color w:val="000000"/>
              </w:rPr>
            </w:pPr>
            <w:r w:rsidRPr="008C1F25">
              <w:rPr>
                <w:rFonts w:cs="Arial"/>
                <w:b/>
                <w:color w:val="000000"/>
              </w:rPr>
              <w:t>1</w:t>
            </w:r>
            <w:r w:rsidR="00721624" w:rsidRPr="00671643">
              <w:rPr>
                <w:rFonts w:cs="Arial"/>
                <w:b/>
                <w:color w:val="000000"/>
              </w:rPr>
              <w:t>4</w:t>
            </w:r>
            <w:r w:rsidR="003911EE" w:rsidRPr="008C1F25">
              <w:rPr>
                <w:rFonts w:cs="Arial"/>
                <w:b/>
                <w:color w:val="000000"/>
              </w:rPr>
              <w:t>,</w:t>
            </w:r>
            <w:r w:rsidR="00F9589F">
              <w:rPr>
                <w:rFonts w:cs="Arial"/>
                <w:b/>
                <w:color w:val="000000"/>
              </w:rPr>
              <w:t>021</w:t>
            </w:r>
          </w:p>
        </w:tc>
        <w:tc>
          <w:tcPr>
            <w:tcW w:w="1142" w:type="dxa"/>
            <w:tcBorders>
              <w:top w:val="single" w:sz="4" w:space="0" w:color="auto"/>
              <w:bottom w:val="nil"/>
            </w:tcBorders>
            <w:shd w:val="clear" w:color="auto" w:fill="FFFFFF" w:themeFill="background1"/>
            <w:noWrap/>
            <w:vAlign w:val="center"/>
          </w:tcPr>
          <w:p w14:paraId="091F7EB4" w14:textId="2F32F8D1" w:rsidR="00257C3E" w:rsidRPr="008C1F25" w:rsidRDefault="00721624" w:rsidP="00721624">
            <w:pPr>
              <w:spacing w:after="0" w:line="240" w:lineRule="auto"/>
              <w:jc w:val="right"/>
              <w:rPr>
                <w:rFonts w:cs="Arial"/>
                <w:b/>
                <w:color w:val="000000"/>
              </w:rPr>
            </w:pPr>
            <w:r w:rsidRPr="00671643">
              <w:rPr>
                <w:rFonts w:cs="Arial"/>
                <w:b/>
                <w:color w:val="000000"/>
              </w:rPr>
              <w:t>9</w:t>
            </w:r>
            <w:r w:rsidR="00AC507A" w:rsidRPr="008C1F25">
              <w:rPr>
                <w:rFonts w:cs="Arial"/>
                <w:b/>
                <w:color w:val="000000"/>
              </w:rPr>
              <w:t>,</w:t>
            </w:r>
            <w:r w:rsidR="00F9589F">
              <w:rPr>
                <w:rFonts w:cs="Arial"/>
                <w:b/>
                <w:color w:val="000000"/>
              </w:rPr>
              <w:t>458</w:t>
            </w:r>
          </w:p>
        </w:tc>
        <w:tc>
          <w:tcPr>
            <w:tcW w:w="1134" w:type="dxa"/>
            <w:tcBorders>
              <w:top w:val="single" w:sz="4" w:space="0" w:color="auto"/>
              <w:bottom w:val="nil"/>
            </w:tcBorders>
            <w:shd w:val="clear" w:color="auto" w:fill="FFFFFF" w:themeFill="background1"/>
            <w:vAlign w:val="center"/>
          </w:tcPr>
          <w:p w14:paraId="184C624F" w14:textId="4E3AADC8" w:rsidR="00257C3E" w:rsidRPr="008C1F25" w:rsidRDefault="00721624" w:rsidP="00721624">
            <w:pPr>
              <w:spacing w:after="0" w:line="240" w:lineRule="auto"/>
              <w:jc w:val="right"/>
              <w:rPr>
                <w:rFonts w:cs="Arial"/>
                <w:b/>
                <w:color w:val="000000"/>
              </w:rPr>
            </w:pPr>
            <w:r w:rsidRPr="00671643">
              <w:rPr>
                <w:rFonts w:cs="Arial"/>
                <w:b/>
                <w:color w:val="000000"/>
              </w:rPr>
              <w:t>7</w:t>
            </w:r>
            <w:r w:rsidR="00AC507A" w:rsidRPr="008C1F25">
              <w:rPr>
                <w:rFonts w:cs="Arial"/>
                <w:b/>
                <w:color w:val="000000"/>
              </w:rPr>
              <w:t>,</w:t>
            </w:r>
            <w:r w:rsidR="00F9589F">
              <w:rPr>
                <w:rFonts w:cs="Arial"/>
                <w:b/>
                <w:color w:val="000000"/>
              </w:rPr>
              <w:t>742</w:t>
            </w:r>
          </w:p>
        </w:tc>
      </w:tr>
      <w:tr w:rsidR="00257C3E" w:rsidRPr="003413E6" w14:paraId="0005F0CD" w14:textId="77777777" w:rsidTr="00261937">
        <w:trPr>
          <w:trHeight w:val="340"/>
        </w:trPr>
        <w:tc>
          <w:tcPr>
            <w:tcW w:w="3766" w:type="dxa"/>
            <w:shd w:val="clear" w:color="auto" w:fill="F2F2F2" w:themeFill="background1" w:themeFillShade="F2"/>
            <w:vAlign w:val="center"/>
          </w:tcPr>
          <w:p w14:paraId="31813958" w14:textId="227E4C5A" w:rsidR="00257C3E" w:rsidRPr="003413E6" w:rsidRDefault="00257C3E" w:rsidP="00257C3E">
            <w:pPr>
              <w:spacing w:after="0" w:line="240" w:lineRule="auto"/>
              <w:rPr>
                <w:rFonts w:cs="Arial"/>
                <w:b/>
                <w:bCs/>
                <w:color w:val="000000"/>
              </w:rPr>
            </w:pPr>
            <w:r w:rsidRPr="003413E6">
              <w:rPr>
                <w:rFonts w:cs="Arial"/>
                <w:b/>
                <w:bCs/>
                <w:color w:val="000000"/>
              </w:rPr>
              <w:t xml:space="preserve">Net </w:t>
            </w:r>
            <w:r w:rsidR="0071664A" w:rsidRPr="003413E6">
              <w:rPr>
                <w:rFonts w:cs="Arial"/>
                <w:b/>
                <w:bCs/>
                <w:color w:val="000000"/>
              </w:rPr>
              <w:t>Change</w:t>
            </w:r>
            <w:r w:rsidRPr="003413E6">
              <w:rPr>
                <w:rFonts w:cs="Arial"/>
                <w:b/>
                <w:bCs/>
                <w:color w:val="000000"/>
              </w:rPr>
              <w:t xml:space="preserve"> in Total Reserves </w:t>
            </w:r>
          </w:p>
        </w:tc>
        <w:tc>
          <w:tcPr>
            <w:tcW w:w="1142" w:type="dxa"/>
            <w:tcBorders>
              <w:top w:val="nil"/>
            </w:tcBorders>
            <w:shd w:val="clear" w:color="auto" w:fill="F2F2F2" w:themeFill="background1" w:themeFillShade="F2"/>
            <w:noWrap/>
            <w:vAlign w:val="center"/>
          </w:tcPr>
          <w:p w14:paraId="4581AD20" w14:textId="195B64A0" w:rsidR="00257C3E" w:rsidRPr="008C1F25" w:rsidRDefault="009945EB" w:rsidP="009945EB">
            <w:pPr>
              <w:spacing w:after="0" w:line="240" w:lineRule="auto"/>
              <w:jc w:val="right"/>
              <w:rPr>
                <w:rFonts w:cs="Arial"/>
                <w:b/>
                <w:color w:val="FF0000"/>
              </w:rPr>
            </w:pPr>
            <w:r w:rsidRPr="008C1F25">
              <w:rPr>
                <w:rFonts w:cs="Arial"/>
                <w:b/>
                <w:bCs/>
                <w:color w:val="FF0000"/>
              </w:rPr>
              <w:t>(6</w:t>
            </w:r>
            <w:r w:rsidR="006345EE" w:rsidRPr="008C1F25">
              <w:rPr>
                <w:rFonts w:cs="Arial"/>
                <w:b/>
                <w:bCs/>
                <w:color w:val="FF0000"/>
              </w:rPr>
              <w:t>,</w:t>
            </w:r>
            <w:r w:rsidRPr="008C1F25">
              <w:rPr>
                <w:rFonts w:cs="Arial"/>
                <w:b/>
                <w:bCs/>
                <w:color w:val="FF0000"/>
              </w:rPr>
              <w:t>028)</w:t>
            </w:r>
          </w:p>
        </w:tc>
        <w:tc>
          <w:tcPr>
            <w:tcW w:w="1142" w:type="dxa"/>
            <w:tcBorders>
              <w:top w:val="nil"/>
            </w:tcBorders>
            <w:shd w:val="clear" w:color="auto" w:fill="F2F2F2" w:themeFill="background1" w:themeFillShade="F2"/>
            <w:noWrap/>
            <w:vAlign w:val="center"/>
          </w:tcPr>
          <w:p w14:paraId="1ADB7B65" w14:textId="4C6ECBC2" w:rsidR="00257C3E" w:rsidRPr="008C1F25" w:rsidRDefault="006345EE">
            <w:pPr>
              <w:spacing w:after="0" w:line="240" w:lineRule="auto"/>
              <w:jc w:val="right"/>
              <w:rPr>
                <w:rFonts w:cs="Arial"/>
                <w:b/>
                <w:color w:val="FF0000"/>
              </w:rPr>
            </w:pPr>
            <w:r w:rsidRPr="008C1F25">
              <w:rPr>
                <w:rFonts w:cs="Arial"/>
                <w:b/>
                <w:color w:val="FF0000"/>
              </w:rPr>
              <w:t>(</w:t>
            </w:r>
            <w:r w:rsidR="0071664A" w:rsidRPr="008C1F25">
              <w:rPr>
                <w:rFonts w:cs="Arial"/>
                <w:b/>
                <w:color w:val="FF0000"/>
              </w:rPr>
              <w:t>1</w:t>
            </w:r>
            <w:r w:rsidR="000A5757" w:rsidRPr="00671643">
              <w:rPr>
                <w:rFonts w:cs="Arial"/>
                <w:b/>
                <w:color w:val="FF0000"/>
              </w:rPr>
              <w:t>4</w:t>
            </w:r>
            <w:r w:rsidRPr="008C1F25">
              <w:rPr>
                <w:rFonts w:cs="Arial"/>
                <w:b/>
                <w:color w:val="FF0000"/>
              </w:rPr>
              <w:t>,</w:t>
            </w:r>
            <w:r w:rsidR="00F9589F">
              <w:rPr>
                <w:rFonts w:cs="Arial"/>
                <w:b/>
                <w:color w:val="FF0000"/>
              </w:rPr>
              <w:t>203</w:t>
            </w:r>
            <w:r w:rsidR="006D6D94" w:rsidRPr="008C1F25">
              <w:rPr>
                <w:rFonts w:cs="Arial"/>
                <w:b/>
                <w:color w:val="FF0000"/>
              </w:rPr>
              <w:t>)</w:t>
            </w:r>
          </w:p>
        </w:tc>
        <w:tc>
          <w:tcPr>
            <w:tcW w:w="1142" w:type="dxa"/>
            <w:tcBorders>
              <w:top w:val="nil"/>
            </w:tcBorders>
            <w:shd w:val="clear" w:color="auto" w:fill="F2F2F2" w:themeFill="background1" w:themeFillShade="F2"/>
            <w:noWrap/>
            <w:vAlign w:val="center"/>
          </w:tcPr>
          <w:p w14:paraId="71199234" w14:textId="2E212A76" w:rsidR="00257C3E" w:rsidRPr="008C1F25" w:rsidRDefault="009945EB">
            <w:pPr>
              <w:spacing w:after="0" w:line="240" w:lineRule="auto"/>
              <w:jc w:val="right"/>
              <w:rPr>
                <w:rFonts w:cs="Arial"/>
                <w:b/>
                <w:color w:val="FF0000"/>
              </w:rPr>
            </w:pPr>
            <w:r w:rsidRPr="008C1F25">
              <w:rPr>
                <w:rFonts w:cs="Arial"/>
                <w:b/>
                <w:color w:val="FF0000"/>
              </w:rPr>
              <w:t>(15</w:t>
            </w:r>
            <w:r w:rsidR="006D6D94" w:rsidRPr="008C1F25">
              <w:rPr>
                <w:rFonts w:cs="Arial"/>
                <w:b/>
                <w:color w:val="FF0000"/>
              </w:rPr>
              <w:t>,</w:t>
            </w:r>
            <w:r w:rsidR="00721624" w:rsidRPr="00671643">
              <w:rPr>
                <w:rFonts w:cs="Arial"/>
                <w:b/>
                <w:color w:val="FF0000"/>
              </w:rPr>
              <w:t>55</w:t>
            </w:r>
            <w:r w:rsidR="000A5757" w:rsidRPr="00671643">
              <w:rPr>
                <w:rFonts w:cs="Arial"/>
                <w:b/>
                <w:color w:val="FF0000"/>
              </w:rPr>
              <w:t>4</w:t>
            </w:r>
            <w:r w:rsidR="006D6D94" w:rsidRPr="008C1F25">
              <w:rPr>
                <w:rFonts w:cs="Arial"/>
                <w:b/>
                <w:color w:val="FF0000"/>
              </w:rPr>
              <w:t>)</w:t>
            </w:r>
          </w:p>
        </w:tc>
        <w:tc>
          <w:tcPr>
            <w:tcW w:w="1142" w:type="dxa"/>
            <w:tcBorders>
              <w:top w:val="nil"/>
            </w:tcBorders>
            <w:shd w:val="clear" w:color="auto" w:fill="F2F2F2" w:themeFill="background1" w:themeFillShade="F2"/>
            <w:noWrap/>
            <w:vAlign w:val="center"/>
          </w:tcPr>
          <w:p w14:paraId="7D0ABDC9" w14:textId="4966BA86" w:rsidR="00257C3E" w:rsidRPr="008C1F25" w:rsidRDefault="006345EE">
            <w:pPr>
              <w:spacing w:after="0" w:line="240" w:lineRule="auto"/>
              <w:jc w:val="right"/>
              <w:rPr>
                <w:rFonts w:cs="Arial"/>
                <w:b/>
                <w:color w:val="FF0000"/>
              </w:rPr>
            </w:pPr>
            <w:r w:rsidRPr="008C1F25">
              <w:rPr>
                <w:rFonts w:cs="Arial"/>
                <w:b/>
                <w:color w:val="FF0000"/>
              </w:rPr>
              <w:t>(</w:t>
            </w:r>
            <w:r w:rsidR="009945EB" w:rsidRPr="008C1F25">
              <w:rPr>
                <w:rFonts w:cs="Arial"/>
                <w:b/>
                <w:color w:val="FF0000"/>
              </w:rPr>
              <w:t>4</w:t>
            </w:r>
            <w:r w:rsidR="0071664A" w:rsidRPr="008C1F25">
              <w:rPr>
                <w:rFonts w:cs="Arial"/>
                <w:b/>
                <w:color w:val="FF0000"/>
              </w:rPr>
              <w:t>,</w:t>
            </w:r>
            <w:r w:rsidR="000A5757" w:rsidRPr="00671643">
              <w:rPr>
                <w:rFonts w:cs="Arial"/>
                <w:b/>
                <w:color w:val="FF0000"/>
              </w:rPr>
              <w:t>563</w:t>
            </w:r>
            <w:r w:rsidR="006D6D94" w:rsidRPr="008C1F25">
              <w:rPr>
                <w:rFonts w:cs="Arial"/>
                <w:b/>
                <w:color w:val="FF0000"/>
              </w:rPr>
              <w:t>)</w:t>
            </w:r>
          </w:p>
        </w:tc>
        <w:tc>
          <w:tcPr>
            <w:tcW w:w="1134" w:type="dxa"/>
            <w:tcBorders>
              <w:top w:val="nil"/>
            </w:tcBorders>
            <w:shd w:val="clear" w:color="auto" w:fill="F2F2F2" w:themeFill="background1" w:themeFillShade="F2"/>
            <w:vAlign w:val="center"/>
          </w:tcPr>
          <w:p w14:paraId="201FD39D" w14:textId="194575E7" w:rsidR="00257C3E" w:rsidRPr="008C1F25" w:rsidRDefault="006D6D94">
            <w:pPr>
              <w:spacing w:after="0" w:line="240" w:lineRule="auto"/>
              <w:jc w:val="right"/>
              <w:rPr>
                <w:rFonts w:cs="Arial"/>
                <w:b/>
                <w:color w:val="FF0000"/>
              </w:rPr>
            </w:pPr>
            <w:r w:rsidRPr="008C1F25">
              <w:rPr>
                <w:rFonts w:cs="Arial"/>
                <w:b/>
                <w:color w:val="FF0000"/>
              </w:rPr>
              <w:t>(</w:t>
            </w:r>
            <w:r w:rsidR="000A5757" w:rsidRPr="00671643">
              <w:rPr>
                <w:rFonts w:cs="Arial"/>
                <w:b/>
                <w:color w:val="FF0000"/>
              </w:rPr>
              <w:t>1</w:t>
            </w:r>
            <w:r w:rsidR="006345EE" w:rsidRPr="008C1F25">
              <w:rPr>
                <w:rFonts w:cs="Arial"/>
                <w:b/>
                <w:color w:val="FF0000"/>
              </w:rPr>
              <w:t>,</w:t>
            </w:r>
            <w:r w:rsidR="000A5757" w:rsidRPr="00671643">
              <w:rPr>
                <w:rFonts w:cs="Arial"/>
                <w:b/>
                <w:color w:val="FF0000"/>
              </w:rPr>
              <w:t>716</w:t>
            </w:r>
            <w:r w:rsidRPr="008C1F25">
              <w:rPr>
                <w:rFonts w:cs="Arial"/>
                <w:b/>
                <w:color w:val="FF0000"/>
              </w:rPr>
              <w:t>)</w:t>
            </w:r>
          </w:p>
        </w:tc>
      </w:tr>
    </w:tbl>
    <w:p w14:paraId="0F18FC98" w14:textId="77777777" w:rsidR="00A06A1C" w:rsidRPr="003413E6" w:rsidRDefault="00A06A1C" w:rsidP="001515FD">
      <w:pPr>
        <w:spacing w:after="0"/>
        <w:rPr>
          <w:rFonts w:cs="Arial"/>
          <w:b/>
        </w:rPr>
      </w:pPr>
    </w:p>
    <w:p w14:paraId="61C9B56D" w14:textId="43DE464A" w:rsidR="00D53B48" w:rsidRDefault="00420A7F" w:rsidP="00671643">
      <w:pPr>
        <w:spacing w:after="240" w:line="240" w:lineRule="auto"/>
        <w:rPr>
          <w:rFonts w:cs="Arial"/>
          <w:b/>
        </w:rPr>
      </w:pPr>
      <w:r w:rsidRPr="003413E6">
        <w:rPr>
          <w:rFonts w:cs="Arial"/>
          <w:b/>
        </w:rPr>
        <w:t>Breakdown of</w:t>
      </w:r>
      <w:r w:rsidR="00571E6A" w:rsidRPr="003413E6">
        <w:rPr>
          <w:rFonts w:cs="Arial"/>
          <w:b/>
        </w:rPr>
        <w:t xml:space="preserve"> </w:t>
      </w:r>
      <w:r w:rsidR="003413E6">
        <w:rPr>
          <w:rFonts w:cs="Arial"/>
          <w:b/>
        </w:rPr>
        <w:t>f</w:t>
      </w:r>
      <w:r w:rsidRPr="003413E6">
        <w:rPr>
          <w:rFonts w:cs="Arial"/>
          <w:b/>
        </w:rPr>
        <w:t xml:space="preserve">orecast </w:t>
      </w:r>
      <w:r w:rsidR="00571E6A" w:rsidRPr="003413E6">
        <w:rPr>
          <w:rFonts w:cs="Arial"/>
          <w:b/>
        </w:rPr>
        <w:t xml:space="preserve">Government Grant </w:t>
      </w:r>
      <w:r w:rsidRPr="003413E6">
        <w:rPr>
          <w:rFonts w:cs="Arial"/>
          <w:b/>
        </w:rPr>
        <w:t>b</w:t>
      </w:r>
      <w:r w:rsidR="00571E6A" w:rsidRPr="003413E6">
        <w:rPr>
          <w:rFonts w:cs="Arial"/>
          <w:b/>
        </w:rPr>
        <w:t>alance</w:t>
      </w:r>
      <w:r w:rsidR="009945EB" w:rsidRPr="003413E6">
        <w:rPr>
          <w:rFonts w:cs="Arial"/>
          <w:b/>
        </w:rPr>
        <w:t xml:space="preserve"> as at 31.03.2022</w:t>
      </w:r>
      <w:r w:rsidR="00087761">
        <w:rPr>
          <w:rFonts w:cs="Arial"/>
          <w:b/>
        </w:rPr>
        <w:t xml:space="preserve"> (excluding transfer to the reserve in relation to the funding for additional Business Rates reliefs (est. £1.529m))</w:t>
      </w:r>
      <w:r w:rsidR="00571E6A" w:rsidRPr="003413E6">
        <w:rPr>
          <w:rFonts w:cs="Arial"/>
          <w:b/>
        </w:rPr>
        <w:t>:-</w:t>
      </w:r>
    </w:p>
    <w:tbl>
      <w:tblPr>
        <w:tblW w:w="821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Look w:val="04A0" w:firstRow="1" w:lastRow="0" w:firstColumn="1" w:lastColumn="0" w:noHBand="0" w:noVBand="1"/>
      </w:tblPr>
      <w:tblGrid>
        <w:gridCol w:w="7225"/>
        <w:gridCol w:w="992"/>
      </w:tblGrid>
      <w:tr w:rsidR="00420A7F" w:rsidRPr="00127830" w14:paraId="20D3C5F9" w14:textId="77777777" w:rsidTr="003413E6">
        <w:trPr>
          <w:trHeight w:val="340"/>
        </w:trPr>
        <w:tc>
          <w:tcPr>
            <w:tcW w:w="7225" w:type="dxa"/>
            <w:shd w:val="clear" w:color="auto" w:fill="auto"/>
            <w:vAlign w:val="center"/>
          </w:tcPr>
          <w:p w14:paraId="1241F263" w14:textId="77777777" w:rsidR="00420A7F" w:rsidRPr="00420A7F" w:rsidRDefault="00420A7F" w:rsidP="00420A7F">
            <w:pPr>
              <w:spacing w:after="0" w:line="240" w:lineRule="auto"/>
              <w:rPr>
                <w:rFonts w:eastAsia="Times New Roman" w:cs="Arial"/>
                <w:b/>
                <w:bCs/>
                <w:color w:val="000000"/>
                <w:lang w:eastAsia="en-GB"/>
              </w:rPr>
            </w:pPr>
            <w:r w:rsidRPr="00420A7F">
              <w:rPr>
                <w:rFonts w:eastAsia="Times New Roman" w:cs="Arial"/>
                <w:b/>
                <w:bCs/>
                <w:color w:val="000000"/>
                <w:lang w:eastAsia="en-GB"/>
              </w:rPr>
              <w:t>Grant:</w:t>
            </w:r>
          </w:p>
        </w:tc>
        <w:tc>
          <w:tcPr>
            <w:tcW w:w="992" w:type="dxa"/>
            <w:shd w:val="clear" w:color="auto" w:fill="auto"/>
            <w:noWrap/>
            <w:vAlign w:val="center"/>
          </w:tcPr>
          <w:p w14:paraId="06FC8700" w14:textId="77777777" w:rsidR="00420A7F" w:rsidRPr="00420A7F" w:rsidRDefault="00420A7F" w:rsidP="00847217">
            <w:pPr>
              <w:spacing w:after="0" w:line="240" w:lineRule="auto"/>
              <w:jc w:val="right"/>
              <w:rPr>
                <w:rFonts w:eastAsia="Times New Roman" w:cs="Arial"/>
                <w:b/>
                <w:color w:val="000000"/>
                <w:lang w:eastAsia="en-GB"/>
              </w:rPr>
            </w:pPr>
            <w:r w:rsidRPr="00420A7F">
              <w:rPr>
                <w:rFonts w:eastAsia="Times New Roman" w:cs="Arial"/>
                <w:b/>
                <w:color w:val="000000"/>
                <w:lang w:eastAsia="en-GB"/>
              </w:rPr>
              <w:t>£’000</w:t>
            </w:r>
          </w:p>
        </w:tc>
      </w:tr>
      <w:tr w:rsidR="003413E6" w:rsidRPr="00127830" w14:paraId="38B5EA21" w14:textId="77777777" w:rsidTr="00671643">
        <w:trPr>
          <w:trHeight w:hRule="exact" w:val="301"/>
        </w:trPr>
        <w:tc>
          <w:tcPr>
            <w:tcW w:w="7225" w:type="dxa"/>
            <w:shd w:val="clear" w:color="auto" w:fill="F2F2F2" w:themeFill="background1" w:themeFillShade="F2"/>
            <w:vAlign w:val="center"/>
          </w:tcPr>
          <w:p w14:paraId="6DC0EF56" w14:textId="6E6997D0" w:rsidR="003413E6" w:rsidRPr="00420A7F" w:rsidRDefault="003413E6" w:rsidP="0031464D">
            <w:pPr>
              <w:spacing w:after="0" w:line="240" w:lineRule="auto"/>
              <w:rPr>
                <w:rFonts w:eastAsia="Times New Roman" w:cs="Arial"/>
                <w:color w:val="000000"/>
                <w:lang w:eastAsia="en-GB"/>
              </w:rPr>
            </w:pPr>
            <w:r w:rsidRPr="00420A7F">
              <w:rPr>
                <w:rFonts w:eastAsia="Times New Roman" w:cs="Arial"/>
                <w:color w:val="000000"/>
                <w:lang w:eastAsia="en-GB"/>
              </w:rPr>
              <w:t>N</w:t>
            </w:r>
            <w:r>
              <w:rPr>
                <w:rFonts w:eastAsia="Times New Roman" w:cs="Arial"/>
                <w:color w:val="000000"/>
                <w:lang w:eastAsia="en-GB"/>
              </w:rPr>
              <w:t>ational Resilience (N</w:t>
            </w:r>
            <w:r w:rsidRPr="00420A7F">
              <w:rPr>
                <w:rFonts w:eastAsia="Times New Roman" w:cs="Arial"/>
                <w:color w:val="000000"/>
                <w:lang w:eastAsia="en-GB"/>
              </w:rPr>
              <w:t>ew Dimensions</w:t>
            </w:r>
            <w:r>
              <w:rPr>
                <w:rFonts w:eastAsia="Times New Roman" w:cs="Arial"/>
                <w:color w:val="000000"/>
                <w:lang w:eastAsia="en-GB"/>
              </w:rPr>
              <w:t>) Grant</w:t>
            </w:r>
          </w:p>
        </w:tc>
        <w:tc>
          <w:tcPr>
            <w:tcW w:w="992" w:type="dxa"/>
            <w:shd w:val="clear" w:color="auto" w:fill="F2F2F2" w:themeFill="background1" w:themeFillShade="F2"/>
            <w:noWrap/>
            <w:vAlign w:val="center"/>
          </w:tcPr>
          <w:p w14:paraId="1DAAB386" w14:textId="77777777" w:rsidR="003413E6" w:rsidRPr="003413E6" w:rsidRDefault="003413E6" w:rsidP="0031464D">
            <w:pPr>
              <w:spacing w:after="0" w:line="240" w:lineRule="auto"/>
              <w:jc w:val="right"/>
              <w:rPr>
                <w:rFonts w:eastAsia="Times New Roman" w:cs="Arial"/>
                <w:color w:val="000000"/>
                <w:lang w:eastAsia="en-GB"/>
              </w:rPr>
            </w:pPr>
            <w:r w:rsidRPr="003413E6">
              <w:rPr>
                <w:rFonts w:eastAsia="Times New Roman" w:cs="Arial"/>
                <w:color w:val="000000"/>
                <w:lang w:eastAsia="en-GB"/>
              </w:rPr>
              <w:t>113</w:t>
            </w:r>
          </w:p>
        </w:tc>
      </w:tr>
      <w:tr w:rsidR="00420A7F" w:rsidRPr="00127830" w14:paraId="677C9855" w14:textId="77777777" w:rsidTr="00671643">
        <w:trPr>
          <w:trHeight w:hRule="exact" w:val="301"/>
        </w:trPr>
        <w:tc>
          <w:tcPr>
            <w:tcW w:w="7225" w:type="dxa"/>
            <w:shd w:val="clear" w:color="auto" w:fill="auto"/>
            <w:vAlign w:val="center"/>
          </w:tcPr>
          <w:p w14:paraId="775E930E" w14:textId="0206766A" w:rsidR="00420A7F" w:rsidRPr="00420A7F" w:rsidRDefault="003413E6" w:rsidP="00847217">
            <w:pPr>
              <w:spacing w:after="0" w:line="240" w:lineRule="auto"/>
              <w:rPr>
                <w:rFonts w:eastAsia="Times New Roman" w:cs="Arial"/>
                <w:bCs/>
                <w:color w:val="000000"/>
                <w:lang w:eastAsia="en-GB"/>
              </w:rPr>
            </w:pPr>
            <w:r>
              <w:rPr>
                <w:rFonts w:eastAsia="Times New Roman" w:cs="Arial"/>
                <w:bCs/>
                <w:color w:val="000000"/>
                <w:lang w:eastAsia="en-GB"/>
              </w:rPr>
              <w:t>New Risks Grant</w:t>
            </w:r>
          </w:p>
        </w:tc>
        <w:tc>
          <w:tcPr>
            <w:tcW w:w="992" w:type="dxa"/>
            <w:shd w:val="clear" w:color="auto" w:fill="auto"/>
            <w:noWrap/>
            <w:vAlign w:val="center"/>
          </w:tcPr>
          <w:p w14:paraId="023C89BC" w14:textId="43BADEBD" w:rsidR="00420A7F" w:rsidRPr="003413E6" w:rsidRDefault="003413E6" w:rsidP="00420A7F">
            <w:pPr>
              <w:spacing w:after="0" w:line="240" w:lineRule="auto"/>
              <w:jc w:val="right"/>
              <w:rPr>
                <w:rFonts w:eastAsia="Times New Roman" w:cs="Arial"/>
                <w:color w:val="000000"/>
                <w:lang w:eastAsia="en-GB"/>
              </w:rPr>
            </w:pPr>
            <w:r>
              <w:rPr>
                <w:rFonts w:eastAsia="Times New Roman" w:cs="Arial"/>
                <w:color w:val="000000"/>
                <w:lang w:eastAsia="en-GB"/>
              </w:rPr>
              <w:t>213</w:t>
            </w:r>
          </w:p>
        </w:tc>
      </w:tr>
      <w:tr w:rsidR="00420A7F" w:rsidRPr="00127830" w14:paraId="337F9A1B" w14:textId="77777777" w:rsidTr="00671643">
        <w:trPr>
          <w:trHeight w:hRule="exact" w:val="301"/>
        </w:trPr>
        <w:tc>
          <w:tcPr>
            <w:tcW w:w="7225" w:type="dxa"/>
            <w:shd w:val="clear" w:color="auto" w:fill="F2F2F2" w:themeFill="background1" w:themeFillShade="F2"/>
            <w:vAlign w:val="center"/>
          </w:tcPr>
          <w:p w14:paraId="31ECE713" w14:textId="77777777" w:rsidR="00420A7F" w:rsidRPr="00420A7F" w:rsidRDefault="00420A7F" w:rsidP="00847217">
            <w:pPr>
              <w:spacing w:after="0" w:line="240" w:lineRule="auto"/>
              <w:rPr>
                <w:rFonts w:eastAsia="Times New Roman" w:cs="Arial"/>
                <w:color w:val="000000"/>
                <w:lang w:eastAsia="en-GB"/>
              </w:rPr>
            </w:pPr>
            <w:r w:rsidRPr="00420A7F">
              <w:rPr>
                <w:rFonts w:eastAsia="Times New Roman" w:cs="Arial"/>
                <w:color w:val="000000"/>
                <w:lang w:eastAsia="en-GB"/>
              </w:rPr>
              <w:t>Grenfell Infrastructure Grant</w:t>
            </w:r>
          </w:p>
        </w:tc>
        <w:tc>
          <w:tcPr>
            <w:tcW w:w="992" w:type="dxa"/>
            <w:shd w:val="clear" w:color="auto" w:fill="F2F2F2" w:themeFill="background1" w:themeFillShade="F2"/>
            <w:noWrap/>
            <w:vAlign w:val="center"/>
          </w:tcPr>
          <w:p w14:paraId="6869877C" w14:textId="666D5E26" w:rsidR="00420A7F" w:rsidRPr="003413E6" w:rsidRDefault="009945EB" w:rsidP="00847217">
            <w:pPr>
              <w:spacing w:after="0" w:line="240" w:lineRule="auto"/>
              <w:jc w:val="right"/>
              <w:rPr>
                <w:rFonts w:eastAsia="Times New Roman" w:cs="Arial"/>
                <w:color w:val="000000"/>
                <w:lang w:eastAsia="en-GB"/>
              </w:rPr>
            </w:pPr>
            <w:r w:rsidRPr="003413E6">
              <w:rPr>
                <w:rFonts w:eastAsia="Times New Roman" w:cs="Arial"/>
                <w:color w:val="000000"/>
                <w:lang w:eastAsia="en-GB"/>
              </w:rPr>
              <w:t>87</w:t>
            </w:r>
          </w:p>
        </w:tc>
      </w:tr>
      <w:tr w:rsidR="00420A7F" w:rsidRPr="00127830" w14:paraId="16A4F59D" w14:textId="77777777" w:rsidTr="00671643">
        <w:trPr>
          <w:trHeight w:hRule="exact" w:val="301"/>
        </w:trPr>
        <w:tc>
          <w:tcPr>
            <w:tcW w:w="7225" w:type="dxa"/>
            <w:shd w:val="clear" w:color="auto" w:fill="auto"/>
            <w:vAlign w:val="center"/>
          </w:tcPr>
          <w:p w14:paraId="0D7AE6D8" w14:textId="77777777" w:rsidR="00420A7F" w:rsidRPr="00420A7F" w:rsidRDefault="00420A7F" w:rsidP="00847217">
            <w:pPr>
              <w:spacing w:after="0" w:line="240" w:lineRule="auto"/>
              <w:rPr>
                <w:rFonts w:eastAsia="Times New Roman" w:cs="Arial"/>
                <w:color w:val="000000"/>
                <w:lang w:eastAsia="en-GB"/>
              </w:rPr>
            </w:pPr>
            <w:r w:rsidRPr="00420A7F">
              <w:rPr>
                <w:rFonts w:eastAsia="Times New Roman" w:cs="Arial"/>
                <w:color w:val="000000"/>
                <w:lang w:eastAsia="en-GB"/>
              </w:rPr>
              <w:t>Protection Uplift Grant</w:t>
            </w:r>
          </w:p>
        </w:tc>
        <w:tc>
          <w:tcPr>
            <w:tcW w:w="992" w:type="dxa"/>
            <w:shd w:val="clear" w:color="auto" w:fill="auto"/>
            <w:noWrap/>
            <w:vAlign w:val="center"/>
          </w:tcPr>
          <w:p w14:paraId="3EF6A1AB" w14:textId="012731D2" w:rsidR="00420A7F" w:rsidRPr="003413E6" w:rsidRDefault="009945EB" w:rsidP="00847217">
            <w:pPr>
              <w:spacing w:after="0" w:line="240" w:lineRule="auto"/>
              <w:jc w:val="right"/>
              <w:rPr>
                <w:rFonts w:eastAsia="Times New Roman" w:cs="Arial"/>
                <w:color w:val="000000"/>
                <w:lang w:eastAsia="en-GB"/>
              </w:rPr>
            </w:pPr>
            <w:r w:rsidRPr="003413E6">
              <w:rPr>
                <w:rFonts w:eastAsia="Times New Roman" w:cs="Arial"/>
                <w:color w:val="000000"/>
                <w:lang w:eastAsia="en-GB"/>
              </w:rPr>
              <w:t>205</w:t>
            </w:r>
          </w:p>
        </w:tc>
      </w:tr>
      <w:tr w:rsidR="003413E6" w:rsidRPr="00127830" w14:paraId="413688A2" w14:textId="77777777" w:rsidTr="00671643">
        <w:trPr>
          <w:trHeight w:hRule="exact" w:val="301"/>
        </w:trPr>
        <w:tc>
          <w:tcPr>
            <w:tcW w:w="7225" w:type="dxa"/>
            <w:shd w:val="clear" w:color="auto" w:fill="F2F2F2" w:themeFill="background1" w:themeFillShade="F2"/>
            <w:vAlign w:val="center"/>
          </w:tcPr>
          <w:p w14:paraId="2B1B28D1" w14:textId="57285CE1" w:rsidR="003413E6" w:rsidRPr="00420A7F" w:rsidRDefault="003413E6" w:rsidP="003413E6">
            <w:pPr>
              <w:spacing w:after="0" w:line="240" w:lineRule="auto"/>
              <w:rPr>
                <w:rFonts w:eastAsia="Times New Roman" w:cs="Arial"/>
                <w:color w:val="000000"/>
                <w:lang w:eastAsia="en-GB"/>
              </w:rPr>
            </w:pPr>
            <w:r>
              <w:rPr>
                <w:rFonts w:eastAsia="Times New Roman" w:cs="Arial"/>
                <w:color w:val="000000"/>
                <w:lang w:eastAsia="en-GB"/>
              </w:rPr>
              <w:t>Protection Accreditation Grant</w:t>
            </w:r>
          </w:p>
        </w:tc>
        <w:tc>
          <w:tcPr>
            <w:tcW w:w="992" w:type="dxa"/>
            <w:shd w:val="clear" w:color="auto" w:fill="F2F2F2" w:themeFill="background1" w:themeFillShade="F2"/>
            <w:noWrap/>
            <w:vAlign w:val="center"/>
          </w:tcPr>
          <w:p w14:paraId="4BF99784" w14:textId="65A8C1FC" w:rsidR="003413E6" w:rsidRPr="003413E6" w:rsidRDefault="003413E6" w:rsidP="00847217">
            <w:pPr>
              <w:spacing w:after="0" w:line="240" w:lineRule="auto"/>
              <w:jc w:val="right"/>
              <w:rPr>
                <w:rFonts w:eastAsia="Times New Roman" w:cs="Arial"/>
                <w:color w:val="000000"/>
                <w:lang w:eastAsia="en-GB"/>
              </w:rPr>
            </w:pPr>
            <w:r w:rsidRPr="003413E6">
              <w:rPr>
                <w:rFonts w:eastAsia="Times New Roman" w:cs="Arial"/>
                <w:color w:val="000000"/>
                <w:lang w:eastAsia="en-GB"/>
              </w:rPr>
              <w:t>45</w:t>
            </w:r>
          </w:p>
        </w:tc>
      </w:tr>
      <w:tr w:rsidR="00420A7F" w:rsidRPr="00127830" w14:paraId="01BA9AC2" w14:textId="77777777" w:rsidTr="00671643">
        <w:trPr>
          <w:trHeight w:hRule="exact" w:val="301"/>
        </w:trPr>
        <w:tc>
          <w:tcPr>
            <w:tcW w:w="7225" w:type="dxa"/>
            <w:shd w:val="clear" w:color="auto" w:fill="auto"/>
            <w:vAlign w:val="center"/>
          </w:tcPr>
          <w:p w14:paraId="516F4F5E" w14:textId="4CF9812C" w:rsidR="00420A7F" w:rsidRPr="00420A7F" w:rsidRDefault="00420A7F" w:rsidP="00847217">
            <w:pPr>
              <w:spacing w:after="0" w:line="240" w:lineRule="auto"/>
              <w:rPr>
                <w:rFonts w:eastAsia="Times New Roman" w:cs="Arial"/>
                <w:color w:val="000000"/>
                <w:lang w:eastAsia="en-GB"/>
              </w:rPr>
            </w:pPr>
            <w:r w:rsidRPr="00420A7F">
              <w:rPr>
                <w:rFonts w:eastAsia="Times New Roman" w:cs="Arial"/>
                <w:color w:val="000000"/>
                <w:lang w:eastAsia="en-GB"/>
              </w:rPr>
              <w:t>Emergency Services Mobile Communications Programme</w:t>
            </w:r>
            <w:r w:rsidR="003413E6">
              <w:rPr>
                <w:rFonts w:eastAsia="Times New Roman" w:cs="Arial"/>
                <w:color w:val="000000"/>
                <w:lang w:eastAsia="en-GB"/>
              </w:rPr>
              <w:t xml:space="preserve"> Grant</w:t>
            </w:r>
          </w:p>
        </w:tc>
        <w:tc>
          <w:tcPr>
            <w:tcW w:w="992" w:type="dxa"/>
            <w:shd w:val="clear" w:color="auto" w:fill="auto"/>
            <w:noWrap/>
            <w:vAlign w:val="center"/>
          </w:tcPr>
          <w:p w14:paraId="36449FFE" w14:textId="54A9A59A" w:rsidR="00420A7F" w:rsidRPr="003413E6" w:rsidRDefault="003413E6" w:rsidP="00847217">
            <w:pPr>
              <w:spacing w:after="0" w:line="240" w:lineRule="auto"/>
              <w:jc w:val="right"/>
              <w:rPr>
                <w:rFonts w:eastAsia="Times New Roman" w:cs="Arial"/>
                <w:color w:val="000000"/>
                <w:lang w:eastAsia="en-GB"/>
              </w:rPr>
            </w:pPr>
            <w:r w:rsidRPr="003413E6">
              <w:rPr>
                <w:rFonts w:eastAsia="Times New Roman" w:cs="Arial"/>
                <w:color w:val="000000"/>
                <w:lang w:eastAsia="en-GB"/>
              </w:rPr>
              <w:t>347</w:t>
            </w:r>
          </w:p>
        </w:tc>
      </w:tr>
      <w:tr w:rsidR="003413E6" w:rsidRPr="00127830" w14:paraId="20869554" w14:textId="77777777" w:rsidTr="00671643">
        <w:trPr>
          <w:trHeight w:hRule="exact" w:val="301"/>
        </w:trPr>
        <w:tc>
          <w:tcPr>
            <w:tcW w:w="7225" w:type="dxa"/>
            <w:shd w:val="clear" w:color="auto" w:fill="F2F2F2" w:themeFill="background1" w:themeFillShade="F2"/>
            <w:vAlign w:val="center"/>
          </w:tcPr>
          <w:p w14:paraId="6C9A93D2" w14:textId="78961FC5" w:rsidR="003413E6" w:rsidRPr="00420A7F" w:rsidRDefault="003413E6" w:rsidP="00847217">
            <w:pPr>
              <w:spacing w:after="0" w:line="240" w:lineRule="auto"/>
              <w:rPr>
                <w:rFonts w:eastAsia="Times New Roman" w:cs="Arial"/>
                <w:color w:val="000000"/>
                <w:lang w:eastAsia="en-GB"/>
              </w:rPr>
            </w:pPr>
            <w:r>
              <w:rPr>
                <w:rFonts w:eastAsia="Times New Roman" w:cs="Arial"/>
                <w:color w:val="000000"/>
                <w:lang w:eastAsia="en-GB"/>
              </w:rPr>
              <w:t>Pensions Administration Grant – McCloud Remedy</w:t>
            </w:r>
          </w:p>
        </w:tc>
        <w:tc>
          <w:tcPr>
            <w:tcW w:w="992" w:type="dxa"/>
            <w:shd w:val="clear" w:color="auto" w:fill="F2F2F2" w:themeFill="background1" w:themeFillShade="F2"/>
            <w:noWrap/>
            <w:vAlign w:val="center"/>
          </w:tcPr>
          <w:p w14:paraId="0125C1C0" w14:textId="324DC9E5" w:rsidR="003413E6" w:rsidRPr="003413E6" w:rsidRDefault="003413E6" w:rsidP="00847217">
            <w:pPr>
              <w:spacing w:after="0" w:line="240" w:lineRule="auto"/>
              <w:jc w:val="right"/>
              <w:rPr>
                <w:rFonts w:eastAsia="Times New Roman" w:cs="Arial"/>
                <w:color w:val="000000"/>
                <w:lang w:eastAsia="en-GB"/>
              </w:rPr>
            </w:pPr>
            <w:r w:rsidRPr="003413E6">
              <w:rPr>
                <w:rFonts w:eastAsia="Times New Roman" w:cs="Arial"/>
                <w:color w:val="000000"/>
                <w:lang w:eastAsia="en-GB"/>
              </w:rPr>
              <w:t>97</w:t>
            </w:r>
          </w:p>
        </w:tc>
      </w:tr>
      <w:tr w:rsidR="00420A7F" w:rsidRPr="00127830" w14:paraId="5BA99315" w14:textId="77777777" w:rsidTr="00671643">
        <w:trPr>
          <w:trHeight w:hRule="exact" w:val="301"/>
        </w:trPr>
        <w:tc>
          <w:tcPr>
            <w:tcW w:w="7225" w:type="dxa"/>
            <w:shd w:val="clear" w:color="auto" w:fill="auto"/>
            <w:vAlign w:val="center"/>
          </w:tcPr>
          <w:p w14:paraId="70AEF346" w14:textId="290ECE87" w:rsidR="00420A7F" w:rsidRPr="00420A7F" w:rsidRDefault="003413E6" w:rsidP="00420A7F">
            <w:pPr>
              <w:spacing w:after="0" w:line="240" w:lineRule="auto"/>
              <w:rPr>
                <w:rFonts w:eastAsia="Times New Roman" w:cs="Arial"/>
                <w:color w:val="000000"/>
                <w:lang w:eastAsia="en-GB"/>
              </w:rPr>
            </w:pPr>
            <w:r>
              <w:rPr>
                <w:rFonts w:eastAsia="Times New Roman" w:cs="Arial"/>
                <w:color w:val="000000"/>
                <w:lang w:eastAsia="en-GB"/>
              </w:rPr>
              <w:t xml:space="preserve">Local Tax Income </w:t>
            </w:r>
            <w:r w:rsidR="002C24B3">
              <w:rPr>
                <w:rFonts w:eastAsia="Times New Roman" w:cs="Arial"/>
                <w:color w:val="000000"/>
                <w:lang w:eastAsia="en-GB"/>
              </w:rPr>
              <w:t>Guarantee</w:t>
            </w:r>
            <w:r>
              <w:rPr>
                <w:rFonts w:eastAsia="Times New Roman" w:cs="Arial"/>
                <w:color w:val="000000"/>
                <w:lang w:eastAsia="en-GB"/>
              </w:rPr>
              <w:t xml:space="preserve"> Scheme Grant</w:t>
            </w:r>
          </w:p>
        </w:tc>
        <w:tc>
          <w:tcPr>
            <w:tcW w:w="992" w:type="dxa"/>
            <w:tcBorders>
              <w:bottom w:val="nil"/>
            </w:tcBorders>
            <w:shd w:val="clear" w:color="auto" w:fill="auto"/>
            <w:noWrap/>
            <w:vAlign w:val="center"/>
          </w:tcPr>
          <w:p w14:paraId="02B7AE62" w14:textId="402B70CF" w:rsidR="00420A7F" w:rsidRPr="003413E6" w:rsidRDefault="003413E6" w:rsidP="00847217">
            <w:pPr>
              <w:spacing w:after="0" w:line="240" w:lineRule="auto"/>
              <w:jc w:val="right"/>
              <w:rPr>
                <w:rFonts w:eastAsia="Times New Roman" w:cs="Arial"/>
                <w:color w:val="000000"/>
                <w:lang w:eastAsia="en-GB"/>
              </w:rPr>
            </w:pPr>
            <w:r w:rsidRPr="003413E6">
              <w:rPr>
                <w:rFonts w:eastAsia="Times New Roman" w:cs="Arial"/>
                <w:color w:val="000000"/>
                <w:lang w:eastAsia="en-GB"/>
              </w:rPr>
              <w:t>468</w:t>
            </w:r>
          </w:p>
        </w:tc>
      </w:tr>
      <w:tr w:rsidR="00420A7F" w:rsidRPr="00127830" w14:paraId="372A4111" w14:textId="77777777" w:rsidTr="00671643">
        <w:trPr>
          <w:trHeight w:hRule="exact" w:val="301"/>
        </w:trPr>
        <w:tc>
          <w:tcPr>
            <w:tcW w:w="7225" w:type="dxa"/>
            <w:shd w:val="clear" w:color="auto" w:fill="F2F2F2" w:themeFill="background1" w:themeFillShade="F2"/>
            <w:vAlign w:val="center"/>
          </w:tcPr>
          <w:p w14:paraId="137C704A" w14:textId="3CDD8479" w:rsidR="00420A7F" w:rsidRPr="00420A7F" w:rsidRDefault="003413E6" w:rsidP="00420A7F">
            <w:pPr>
              <w:spacing w:after="0" w:line="240" w:lineRule="auto"/>
              <w:rPr>
                <w:rFonts w:eastAsia="Times New Roman" w:cs="Arial"/>
                <w:b/>
                <w:color w:val="000000"/>
                <w:lang w:eastAsia="en-GB"/>
              </w:rPr>
            </w:pPr>
            <w:r>
              <w:rPr>
                <w:rFonts w:eastAsia="Times New Roman" w:cs="Arial"/>
                <w:b/>
                <w:color w:val="000000"/>
                <w:lang w:eastAsia="en-GB"/>
              </w:rPr>
              <w:t xml:space="preserve">Estimated </w:t>
            </w:r>
            <w:r w:rsidR="00420A7F" w:rsidRPr="00420A7F">
              <w:rPr>
                <w:rFonts w:eastAsia="Times New Roman" w:cs="Arial"/>
                <w:b/>
                <w:color w:val="000000"/>
                <w:lang w:eastAsia="en-GB"/>
              </w:rPr>
              <w:t>Total Government Grants</w:t>
            </w:r>
            <w:r>
              <w:rPr>
                <w:rFonts w:eastAsia="Times New Roman" w:cs="Arial"/>
                <w:b/>
                <w:color w:val="000000"/>
                <w:lang w:eastAsia="en-GB"/>
              </w:rPr>
              <w:t xml:space="preserve"> </w:t>
            </w:r>
            <w:r w:rsidR="002C24B3">
              <w:rPr>
                <w:rFonts w:eastAsia="Times New Roman" w:cs="Arial"/>
                <w:b/>
                <w:color w:val="000000"/>
                <w:lang w:eastAsia="en-GB"/>
              </w:rPr>
              <w:t>Remaining</w:t>
            </w:r>
            <w:r>
              <w:rPr>
                <w:rFonts w:eastAsia="Times New Roman" w:cs="Arial"/>
                <w:b/>
                <w:color w:val="000000"/>
                <w:lang w:eastAsia="en-GB"/>
              </w:rPr>
              <w:t xml:space="preserve"> at 31.03.2022</w:t>
            </w:r>
          </w:p>
        </w:tc>
        <w:tc>
          <w:tcPr>
            <w:tcW w:w="992" w:type="dxa"/>
            <w:tcBorders>
              <w:top w:val="single" w:sz="4" w:space="0" w:color="auto"/>
              <w:bottom w:val="nil"/>
              <w:right w:val="nil"/>
            </w:tcBorders>
            <w:shd w:val="clear" w:color="auto" w:fill="F2F2F2" w:themeFill="background1" w:themeFillShade="F2"/>
            <w:noWrap/>
            <w:vAlign w:val="center"/>
          </w:tcPr>
          <w:p w14:paraId="27EC8154" w14:textId="097DFC6D" w:rsidR="00420A7F" w:rsidRPr="003413E6" w:rsidRDefault="009945EB" w:rsidP="009945EB">
            <w:pPr>
              <w:spacing w:after="0" w:line="240" w:lineRule="auto"/>
              <w:jc w:val="right"/>
              <w:rPr>
                <w:rFonts w:eastAsia="Times New Roman" w:cs="Arial"/>
                <w:b/>
                <w:color w:val="000000"/>
                <w:lang w:eastAsia="en-GB"/>
              </w:rPr>
            </w:pPr>
            <w:r w:rsidRPr="003413E6">
              <w:rPr>
                <w:rFonts w:eastAsia="Times New Roman" w:cs="Arial"/>
                <w:b/>
                <w:color w:val="000000"/>
                <w:lang w:eastAsia="en-GB"/>
              </w:rPr>
              <w:t>1</w:t>
            </w:r>
            <w:r w:rsidR="0071664A" w:rsidRPr="003413E6">
              <w:rPr>
                <w:rFonts w:eastAsia="Times New Roman" w:cs="Arial"/>
                <w:b/>
                <w:color w:val="000000"/>
                <w:lang w:eastAsia="en-GB"/>
              </w:rPr>
              <w:t>,</w:t>
            </w:r>
            <w:r w:rsidRPr="003413E6">
              <w:rPr>
                <w:rFonts w:eastAsia="Times New Roman" w:cs="Arial"/>
                <w:b/>
                <w:color w:val="000000"/>
                <w:lang w:eastAsia="en-GB"/>
              </w:rPr>
              <w:t>575</w:t>
            </w:r>
          </w:p>
        </w:tc>
      </w:tr>
    </w:tbl>
    <w:p w14:paraId="6B0F02F0" w14:textId="4943C331" w:rsidR="005D2014" w:rsidRPr="00146715" w:rsidRDefault="005D2014" w:rsidP="00930A79">
      <w:pPr>
        <w:spacing w:after="0" w:line="240" w:lineRule="auto"/>
        <w:rPr>
          <w:rFonts w:cs="Arial"/>
          <w:color w:val="FF0000"/>
          <w:sz w:val="30"/>
          <w:szCs w:val="30"/>
        </w:rPr>
      </w:pPr>
      <w:r w:rsidRPr="00146715">
        <w:rPr>
          <w:rFonts w:cs="Arial"/>
          <w:color w:val="FF0000"/>
          <w:sz w:val="30"/>
          <w:szCs w:val="30"/>
        </w:rPr>
        <w:lastRenderedPageBreak/>
        <w:t xml:space="preserve">MEDIUM TERM FINANCIAL PLAN </w:t>
      </w:r>
      <w:r w:rsidR="00B03322">
        <w:rPr>
          <w:rFonts w:cs="Arial"/>
          <w:color w:val="FF0000"/>
          <w:sz w:val="30"/>
          <w:szCs w:val="30"/>
        </w:rPr>
        <w:t>2022</w:t>
      </w:r>
      <w:r w:rsidRPr="00146715">
        <w:rPr>
          <w:rFonts w:cs="Arial"/>
          <w:color w:val="FF0000"/>
          <w:sz w:val="30"/>
          <w:szCs w:val="30"/>
        </w:rPr>
        <w:t>/</w:t>
      </w:r>
      <w:r w:rsidR="003E48AE">
        <w:rPr>
          <w:rFonts w:cs="Arial"/>
          <w:color w:val="FF0000"/>
          <w:sz w:val="30"/>
          <w:szCs w:val="30"/>
        </w:rPr>
        <w:t>2</w:t>
      </w:r>
      <w:r w:rsidR="00B03322">
        <w:rPr>
          <w:rFonts w:cs="Arial"/>
          <w:color w:val="FF0000"/>
          <w:sz w:val="30"/>
          <w:szCs w:val="30"/>
        </w:rPr>
        <w:t>3</w:t>
      </w:r>
      <w:r w:rsidRPr="00146715">
        <w:rPr>
          <w:rFonts w:cs="Arial"/>
          <w:color w:val="FF0000"/>
          <w:sz w:val="30"/>
          <w:szCs w:val="30"/>
        </w:rPr>
        <w:t xml:space="preserve"> – </w:t>
      </w:r>
      <w:bookmarkStart w:id="17" w:name="_GoBack"/>
      <w:bookmarkEnd w:id="17"/>
      <w:r w:rsidR="006605B8" w:rsidRPr="00146715">
        <w:rPr>
          <w:rFonts w:cs="Arial"/>
          <w:color w:val="FF0000"/>
          <w:sz w:val="30"/>
          <w:szCs w:val="30"/>
        </w:rPr>
        <w:t>202</w:t>
      </w:r>
      <w:r w:rsidR="00B03322">
        <w:rPr>
          <w:rFonts w:cs="Arial"/>
          <w:color w:val="FF0000"/>
          <w:sz w:val="30"/>
          <w:szCs w:val="30"/>
        </w:rPr>
        <w:t>5</w:t>
      </w:r>
      <w:r w:rsidR="006605B8" w:rsidRPr="00146715">
        <w:rPr>
          <w:rFonts w:cs="Arial"/>
          <w:color w:val="FF0000"/>
          <w:sz w:val="30"/>
          <w:szCs w:val="30"/>
        </w:rPr>
        <w:t>/2</w:t>
      </w:r>
      <w:r w:rsidR="00B03322">
        <w:rPr>
          <w:rFonts w:cs="Arial"/>
          <w:color w:val="FF0000"/>
          <w:sz w:val="30"/>
          <w:szCs w:val="30"/>
        </w:rPr>
        <w:t>6</w:t>
      </w:r>
    </w:p>
    <w:p w14:paraId="39F0A241" w14:textId="77777777" w:rsidR="006776A7" w:rsidRDefault="006776A7">
      <w:pPr>
        <w:spacing w:after="0" w:line="240" w:lineRule="auto"/>
        <w:rPr>
          <w:rFonts w:cs="Arial"/>
          <w:b/>
        </w:rPr>
      </w:pPr>
    </w:p>
    <w:p w14:paraId="5F8D7532" w14:textId="77777777" w:rsidR="00CB79AA" w:rsidRPr="00796B73" w:rsidRDefault="00CB79AA" w:rsidP="00CB79AA">
      <w:pPr>
        <w:pStyle w:val="Heading2"/>
        <w:rPr>
          <w:rFonts w:ascii="Calibri" w:hAnsi="Calibri"/>
          <w:bCs w:val="0"/>
          <w:sz w:val="24"/>
        </w:rPr>
      </w:pPr>
      <w:bookmarkStart w:id="18" w:name="_Toc29550867"/>
      <w:r w:rsidRPr="00796B73">
        <w:rPr>
          <w:bCs w:val="0"/>
          <w:sz w:val="24"/>
        </w:rPr>
        <w:t>Revenue Budget Assumptions (Funding, Pressures and Savings)</w:t>
      </w:r>
      <w:bookmarkEnd w:id="18"/>
    </w:p>
    <w:p w14:paraId="50D5FA58" w14:textId="77777777" w:rsidR="00CB79AA" w:rsidRDefault="00CB79AA" w:rsidP="00CB79AA">
      <w:pPr>
        <w:overflowPunct w:val="0"/>
        <w:autoSpaceDE w:val="0"/>
        <w:autoSpaceDN w:val="0"/>
        <w:spacing w:after="0"/>
        <w:textAlignment w:val="baseline"/>
      </w:pPr>
    </w:p>
    <w:p w14:paraId="3BF1F37C" w14:textId="7707112A" w:rsidR="00CB79AA" w:rsidRPr="0031464D" w:rsidRDefault="00FA13F3" w:rsidP="00CB79AA">
      <w:pPr>
        <w:overflowPunct w:val="0"/>
        <w:autoSpaceDE w:val="0"/>
        <w:autoSpaceDN w:val="0"/>
        <w:spacing w:after="240"/>
        <w:textAlignment w:val="baseline"/>
      </w:pPr>
      <w:r w:rsidRPr="0031464D">
        <w:t>The revenue budget</w:t>
      </w:r>
      <w:r w:rsidR="00E81282" w:rsidRPr="0031464D">
        <w:t xml:space="preserve"> funding</w:t>
      </w:r>
      <w:r w:rsidRPr="0031464D">
        <w:t xml:space="preserve"> for 202</w:t>
      </w:r>
      <w:r w:rsidR="0031464D" w:rsidRPr="0031464D">
        <w:t>2</w:t>
      </w:r>
      <w:r w:rsidR="003E48AE" w:rsidRPr="0031464D">
        <w:t>/2</w:t>
      </w:r>
      <w:r w:rsidR="0031464D" w:rsidRPr="0031464D">
        <w:t>3</w:t>
      </w:r>
      <w:r w:rsidR="00CB79AA" w:rsidRPr="0031464D">
        <w:t xml:space="preserve"> to 202</w:t>
      </w:r>
      <w:r w:rsidR="0031464D" w:rsidRPr="0031464D">
        <w:t>5</w:t>
      </w:r>
      <w:r w:rsidR="003E48AE" w:rsidRPr="0031464D">
        <w:t>/2</w:t>
      </w:r>
      <w:r w:rsidR="0031464D" w:rsidRPr="0031464D">
        <w:t>6</w:t>
      </w:r>
      <w:r w:rsidR="00CB79AA" w:rsidRPr="0031464D">
        <w:t xml:space="preserve"> is estimated using various assumptions, as much of the information required to set the </w:t>
      </w:r>
      <w:r w:rsidR="0029018F" w:rsidRPr="0031464D">
        <w:t xml:space="preserve">medium term </w:t>
      </w:r>
      <w:r w:rsidR="00CB79AA" w:rsidRPr="0031464D">
        <w:t>budget is not yet known. As detailed previously, the Governme</w:t>
      </w:r>
      <w:r w:rsidR="00A577A9" w:rsidRPr="0031464D">
        <w:t>nt has only confirmed funding for</w:t>
      </w:r>
      <w:r w:rsidRPr="0031464D">
        <w:t xml:space="preserve"> 202</w:t>
      </w:r>
      <w:r w:rsidR="0031464D" w:rsidRPr="0031464D">
        <w:t>2</w:t>
      </w:r>
      <w:r w:rsidR="003E48AE" w:rsidRPr="0031464D">
        <w:t>/2</w:t>
      </w:r>
      <w:r w:rsidR="0031464D" w:rsidRPr="0031464D">
        <w:t>3</w:t>
      </w:r>
      <w:r w:rsidR="00A577A9" w:rsidRPr="0031464D">
        <w:t xml:space="preserve"> and intends to</w:t>
      </w:r>
      <w:r w:rsidR="003E48AE" w:rsidRPr="0031464D">
        <w:t xml:space="preserve"> conduct </w:t>
      </w:r>
      <w:r w:rsidR="0031464D" w:rsidRPr="0031464D">
        <w:t>a Fair Funding Review which may</w:t>
      </w:r>
      <w:r w:rsidR="007A599E" w:rsidRPr="0031464D">
        <w:t xml:space="preserve"> impact on</w:t>
      </w:r>
      <w:r w:rsidR="003E48AE" w:rsidRPr="0031464D">
        <w:t xml:space="preserve"> future funding</w:t>
      </w:r>
      <w:r w:rsidR="0031464D" w:rsidRPr="0031464D">
        <w:t xml:space="preserve"> from 2023/24</w:t>
      </w:r>
      <w:r w:rsidR="00A577A9" w:rsidRPr="0031464D">
        <w:t>.</w:t>
      </w:r>
      <w:r w:rsidR="003E48AE" w:rsidRPr="0031464D">
        <w:t xml:space="preserve"> </w:t>
      </w:r>
      <w:r w:rsidR="00A577A9" w:rsidRPr="0031464D">
        <w:t>On that basis a prudent approach has been taken i</w:t>
      </w:r>
      <w:r w:rsidR="007A599E" w:rsidRPr="0031464D">
        <w:t xml:space="preserve">n estimating </w:t>
      </w:r>
      <w:r w:rsidR="00A577A9" w:rsidRPr="0031464D">
        <w:t>funding</w:t>
      </w:r>
      <w:r w:rsidR="007A599E" w:rsidRPr="0031464D">
        <w:t xml:space="preserve"> that may be received from central Government in future years</w:t>
      </w:r>
      <w:r w:rsidR="003E48AE" w:rsidRPr="0031464D">
        <w:t xml:space="preserve">. </w:t>
      </w:r>
      <w:r w:rsidR="002317DE" w:rsidRPr="0031464D">
        <w:t>Details</w:t>
      </w:r>
      <w:r w:rsidR="00CB79AA" w:rsidRPr="0031464D">
        <w:t xml:space="preserve"> of the main assumptions used in estimating the rev</w:t>
      </w:r>
      <w:r w:rsidR="00AA63C2" w:rsidRPr="0031464D">
        <w:t>enue budgets for 202</w:t>
      </w:r>
      <w:r w:rsidR="0031464D" w:rsidRPr="0031464D">
        <w:t>3</w:t>
      </w:r>
      <w:r w:rsidR="00AA63C2" w:rsidRPr="0031464D">
        <w:t>/2</w:t>
      </w:r>
      <w:r w:rsidR="0031464D" w:rsidRPr="0031464D">
        <w:t>4</w:t>
      </w:r>
      <w:r w:rsidR="00CB79AA" w:rsidRPr="0031464D">
        <w:t xml:space="preserve"> to 202</w:t>
      </w:r>
      <w:r w:rsidR="0031464D" w:rsidRPr="0031464D">
        <w:t>5/26</w:t>
      </w:r>
      <w:r w:rsidR="00CB79AA" w:rsidRPr="0031464D">
        <w:t xml:space="preserve"> are detailed below:-</w:t>
      </w:r>
    </w:p>
    <w:p w14:paraId="4C16BD01" w14:textId="493A63BB" w:rsidR="00CB79AA" w:rsidRPr="0031464D" w:rsidRDefault="00CB79AA" w:rsidP="00CB79AA">
      <w:pPr>
        <w:overflowPunct w:val="0"/>
        <w:autoSpaceDE w:val="0"/>
        <w:autoSpaceDN w:val="0"/>
        <w:spacing w:after="240"/>
        <w:textAlignment w:val="baseline"/>
        <w:rPr>
          <w:b/>
        </w:rPr>
      </w:pPr>
      <w:r w:rsidRPr="0031464D">
        <w:rPr>
          <w:b/>
        </w:rPr>
        <w:t xml:space="preserve">Funding </w:t>
      </w:r>
      <w:r w:rsidR="00451495" w:rsidRPr="0031464D">
        <w:rPr>
          <w:b/>
        </w:rPr>
        <w:t>a</w:t>
      </w:r>
      <w:r w:rsidRPr="0031464D">
        <w:rPr>
          <w:b/>
        </w:rPr>
        <w:t xml:space="preserve">ssumptions </w:t>
      </w:r>
      <w:r w:rsidR="00306C39" w:rsidRPr="0031464D">
        <w:rPr>
          <w:b/>
        </w:rPr>
        <w:t>at this point in time</w:t>
      </w:r>
      <w:r w:rsidR="0031464D">
        <w:rPr>
          <w:b/>
        </w:rPr>
        <w:t xml:space="preserve"> are</w:t>
      </w:r>
      <w:r w:rsidR="00CD1470" w:rsidRPr="0031464D">
        <w:rPr>
          <w:b/>
        </w:rPr>
        <w:t>:</w:t>
      </w:r>
      <w:r w:rsidRPr="0031464D">
        <w:rPr>
          <w:b/>
        </w:rPr>
        <w:t>-</w:t>
      </w:r>
    </w:p>
    <w:p w14:paraId="1F5DAADA" w14:textId="447F952F" w:rsidR="00CB79AA" w:rsidRDefault="0031464D" w:rsidP="00CB79AA">
      <w:pPr>
        <w:numPr>
          <w:ilvl w:val="0"/>
          <w:numId w:val="25"/>
        </w:numPr>
        <w:overflowPunct w:val="0"/>
        <w:autoSpaceDE w:val="0"/>
        <w:autoSpaceDN w:val="0"/>
        <w:spacing w:after="0"/>
        <w:ind w:left="567" w:hanging="567"/>
        <w:textAlignment w:val="baseline"/>
      </w:pPr>
      <w:r>
        <w:t>T</w:t>
      </w:r>
      <w:r w:rsidRPr="0031464D">
        <w:t xml:space="preserve">he Settlement Funding Assessment (Revenue Support Grant, Baseline Business Rates and Top-up Grant) will increase </w:t>
      </w:r>
      <w:r w:rsidR="00DA0150">
        <w:t>in line with inflation (at the Government target</w:t>
      </w:r>
      <w:r w:rsidRPr="0031464D">
        <w:t xml:space="preserve"> </w:t>
      </w:r>
      <w:r w:rsidR="00DA0150">
        <w:t xml:space="preserve">rate of </w:t>
      </w:r>
      <w:r w:rsidRPr="0031464D">
        <w:t>2%</w:t>
      </w:r>
      <w:r w:rsidR="00DA0150">
        <w:t>)</w:t>
      </w:r>
      <w:r w:rsidRPr="0031464D">
        <w:t xml:space="preserve"> per year.</w:t>
      </w:r>
    </w:p>
    <w:p w14:paraId="40FE66DA" w14:textId="6A0890BF" w:rsidR="0031464D" w:rsidRPr="0031464D" w:rsidRDefault="0031464D" w:rsidP="00CB79AA">
      <w:pPr>
        <w:numPr>
          <w:ilvl w:val="0"/>
          <w:numId w:val="25"/>
        </w:numPr>
        <w:overflowPunct w:val="0"/>
        <w:autoSpaceDE w:val="0"/>
        <w:autoSpaceDN w:val="0"/>
        <w:spacing w:after="0"/>
        <w:ind w:left="567" w:hanging="567"/>
        <w:textAlignment w:val="baseline"/>
      </w:pPr>
      <w:r w:rsidRPr="0031464D">
        <w:t xml:space="preserve">The one-off Services Grant (£1.027m for 2022/23) will be replaced with a lower value </w:t>
      </w:r>
      <w:r w:rsidR="00DA0150">
        <w:t>g</w:t>
      </w:r>
      <w:r w:rsidRPr="0031464D">
        <w:t>rant</w:t>
      </w:r>
      <w:r w:rsidR="00DA0150">
        <w:t xml:space="preserve"> from 2023/24</w:t>
      </w:r>
      <w:r w:rsidRPr="0031464D">
        <w:t>, estimated at £355k</w:t>
      </w:r>
      <w:r w:rsidR="00DA0150">
        <w:t>,</w:t>
      </w:r>
      <w:r w:rsidRPr="0031464D">
        <w:t xml:space="preserve"> to fund </w:t>
      </w:r>
      <w:r w:rsidR="006326C2">
        <w:t>only</w:t>
      </w:r>
      <w:r w:rsidRPr="0031464D">
        <w:t xml:space="preserve"> the national insurance increase </w:t>
      </w:r>
      <w:r w:rsidR="00DA0150">
        <w:t>(Social Care Levy)</w:t>
      </w:r>
      <w:r w:rsidRPr="0031464D">
        <w:t>.</w:t>
      </w:r>
    </w:p>
    <w:p w14:paraId="5822E44C" w14:textId="21C215FB" w:rsidR="00CB79AA" w:rsidRPr="006326C2" w:rsidRDefault="0031464D" w:rsidP="00CB79AA">
      <w:pPr>
        <w:numPr>
          <w:ilvl w:val="0"/>
          <w:numId w:val="25"/>
        </w:numPr>
        <w:overflowPunct w:val="0"/>
        <w:autoSpaceDE w:val="0"/>
        <w:autoSpaceDN w:val="0"/>
        <w:spacing w:after="0"/>
        <w:ind w:left="567" w:hanging="567"/>
        <w:textAlignment w:val="baseline"/>
      </w:pPr>
      <w:r w:rsidRPr="0031464D">
        <w:t>A prudent estimate that t</w:t>
      </w:r>
      <w:r w:rsidR="00CB79AA" w:rsidRPr="0031464D">
        <w:t xml:space="preserve">he Council Tax base will </w:t>
      </w:r>
      <w:r w:rsidRPr="0031464D">
        <w:t xml:space="preserve">increase by 1.5% in 2023/24 and 2024/25 </w:t>
      </w:r>
      <w:r w:rsidRPr="006326C2">
        <w:t>and 1.0% in 2025/26.</w:t>
      </w:r>
    </w:p>
    <w:p w14:paraId="4D9D0E13" w14:textId="050173AC" w:rsidR="00CB79AA" w:rsidRPr="006326C2" w:rsidRDefault="0031464D" w:rsidP="00CB79AA">
      <w:pPr>
        <w:numPr>
          <w:ilvl w:val="0"/>
          <w:numId w:val="25"/>
        </w:numPr>
        <w:overflowPunct w:val="0"/>
        <w:autoSpaceDE w:val="0"/>
        <w:autoSpaceDN w:val="0"/>
        <w:spacing w:after="0"/>
        <w:ind w:left="567" w:hanging="567"/>
        <w:textAlignment w:val="baseline"/>
      </w:pPr>
      <w:r w:rsidRPr="006326C2">
        <w:t xml:space="preserve">The </w:t>
      </w:r>
      <w:r w:rsidR="00CB79AA" w:rsidRPr="006326C2">
        <w:t xml:space="preserve">Council Tax </w:t>
      </w:r>
      <w:r w:rsidRPr="006326C2">
        <w:t>charge will increase by</w:t>
      </w:r>
      <w:r w:rsidR="00CB79AA" w:rsidRPr="006326C2">
        <w:t xml:space="preserve"> just under 2% </w:t>
      </w:r>
      <w:r w:rsidRPr="006326C2">
        <w:t>per year</w:t>
      </w:r>
      <w:r w:rsidR="00DA0150">
        <w:t xml:space="preserve"> (in line with the current referendum principles)</w:t>
      </w:r>
      <w:r w:rsidRPr="006326C2">
        <w:t>.</w:t>
      </w:r>
    </w:p>
    <w:p w14:paraId="46724D7E" w14:textId="50DF1BFF" w:rsidR="006326C2" w:rsidRPr="006326C2" w:rsidRDefault="0071664A" w:rsidP="00FA6507">
      <w:pPr>
        <w:numPr>
          <w:ilvl w:val="0"/>
          <w:numId w:val="25"/>
        </w:numPr>
        <w:overflowPunct w:val="0"/>
        <w:autoSpaceDE w:val="0"/>
        <w:autoSpaceDN w:val="0"/>
        <w:spacing w:after="240"/>
        <w:ind w:left="567" w:hanging="567"/>
        <w:textAlignment w:val="baseline"/>
      </w:pPr>
      <w:r w:rsidRPr="006326C2">
        <w:t>Apart from</w:t>
      </w:r>
      <w:r w:rsidR="00847217" w:rsidRPr="006326C2">
        <w:t xml:space="preserve"> the deficit</w:t>
      </w:r>
      <w:r w:rsidR="00CE7C45" w:rsidRPr="006326C2">
        <w:t xml:space="preserve"> related to 2020/21 (</w:t>
      </w:r>
      <w:r w:rsidR="00DA0150">
        <w:t>where</w:t>
      </w:r>
      <w:r w:rsidR="00847217" w:rsidRPr="006326C2">
        <w:t xml:space="preserve"> </w:t>
      </w:r>
      <w:r w:rsidR="00DA0150">
        <w:t>the balance is to be</w:t>
      </w:r>
      <w:r w:rsidR="00847217" w:rsidRPr="006326C2">
        <w:t xml:space="preserve"> </w:t>
      </w:r>
      <w:r w:rsidR="00CE7C45" w:rsidRPr="006326C2">
        <w:t xml:space="preserve">spread over </w:t>
      </w:r>
      <w:r w:rsidR="00DA0150">
        <w:t>2</w:t>
      </w:r>
      <w:r w:rsidR="00847217" w:rsidRPr="006326C2">
        <w:t>02</w:t>
      </w:r>
      <w:r w:rsidR="00DA0150">
        <w:t>2</w:t>
      </w:r>
      <w:r w:rsidR="00847217" w:rsidRPr="006326C2">
        <w:t>/2</w:t>
      </w:r>
      <w:r w:rsidR="00DA0150">
        <w:t>3</w:t>
      </w:r>
      <w:r w:rsidR="00847217" w:rsidRPr="006326C2">
        <w:t xml:space="preserve"> </w:t>
      </w:r>
      <w:r w:rsidR="00DA0150">
        <w:t>and</w:t>
      </w:r>
      <w:r w:rsidR="00847217" w:rsidRPr="006326C2">
        <w:t xml:space="preserve"> 2023/24</w:t>
      </w:r>
      <w:r w:rsidR="00CE7C45" w:rsidRPr="006326C2">
        <w:t>) t</w:t>
      </w:r>
      <w:r w:rsidR="00CB79AA" w:rsidRPr="006326C2">
        <w:t>here will be</w:t>
      </w:r>
      <w:r w:rsidR="00CE7C45" w:rsidRPr="006326C2">
        <w:t xml:space="preserve"> </w:t>
      </w:r>
      <w:r w:rsidRPr="006326C2">
        <w:t>no surplus or</w:t>
      </w:r>
      <w:r w:rsidR="00CE7C45" w:rsidRPr="006326C2">
        <w:t xml:space="preserve"> deficit on the Collection Funds in </w:t>
      </w:r>
      <w:r w:rsidR="00847217" w:rsidRPr="006326C2">
        <w:t>later years.</w:t>
      </w:r>
    </w:p>
    <w:p w14:paraId="413F51B9" w14:textId="1D399E15" w:rsidR="00CB79AA" w:rsidRPr="006326C2" w:rsidRDefault="00C26A91" w:rsidP="006326C2">
      <w:pPr>
        <w:overflowPunct w:val="0"/>
        <w:autoSpaceDE w:val="0"/>
        <w:autoSpaceDN w:val="0"/>
        <w:spacing w:after="240"/>
        <w:textAlignment w:val="baseline"/>
      </w:pPr>
      <w:r w:rsidRPr="006326C2">
        <w:t xml:space="preserve">Once further clarity is available on </w:t>
      </w:r>
      <w:r w:rsidR="006326C2" w:rsidRPr="006326C2">
        <w:t>the level of funding available in future years</w:t>
      </w:r>
      <w:r w:rsidRPr="006326C2">
        <w:t>, the scale of the savings that the Authority needs to make</w:t>
      </w:r>
      <w:r w:rsidR="002317DE" w:rsidRPr="006326C2">
        <w:t xml:space="preserve"> may change</w:t>
      </w:r>
      <w:r w:rsidR="00CD1470" w:rsidRPr="006326C2">
        <w:t>.</w:t>
      </w:r>
    </w:p>
    <w:p w14:paraId="65C5CDAD" w14:textId="1314D882" w:rsidR="00D96A59" w:rsidRPr="00B03322" w:rsidRDefault="00961C59" w:rsidP="00CB79AA">
      <w:pPr>
        <w:overflowPunct w:val="0"/>
        <w:autoSpaceDE w:val="0"/>
        <w:autoSpaceDN w:val="0"/>
        <w:spacing w:after="240"/>
        <w:textAlignment w:val="baseline"/>
        <w:rPr>
          <w:b/>
          <w:highlight w:val="yellow"/>
        </w:rPr>
      </w:pPr>
      <w:r w:rsidRPr="00CD1470">
        <w:rPr>
          <w:rFonts w:cs="Arial"/>
          <w:b/>
          <w:bCs/>
          <w:color w:val="000000"/>
        </w:rPr>
        <w:t xml:space="preserve">Anticipated Budget </w:t>
      </w:r>
      <w:r w:rsidRPr="00C256BC">
        <w:rPr>
          <w:rFonts w:cs="Arial"/>
          <w:b/>
          <w:bCs/>
          <w:color w:val="000000"/>
        </w:rPr>
        <w:t>Pressures</w:t>
      </w:r>
      <w:r w:rsidRPr="00C256BC">
        <w:rPr>
          <w:b/>
        </w:rPr>
        <w:t>:</w:t>
      </w:r>
    </w:p>
    <w:tbl>
      <w:tblPr>
        <w:tblW w:w="9527" w:type="dxa"/>
        <w:tblLayout w:type="fixed"/>
        <w:tblLook w:val="04A0" w:firstRow="1" w:lastRow="0" w:firstColumn="1" w:lastColumn="0" w:noHBand="0" w:noVBand="1"/>
      </w:tblPr>
      <w:tblGrid>
        <w:gridCol w:w="6232"/>
        <w:gridCol w:w="142"/>
        <w:gridCol w:w="997"/>
        <w:gridCol w:w="1134"/>
        <w:gridCol w:w="1022"/>
      </w:tblGrid>
      <w:tr w:rsidR="007F343E" w:rsidRPr="00B03322" w14:paraId="652760C4" w14:textId="77777777" w:rsidTr="00261937">
        <w:trPr>
          <w:trHeight w:val="300"/>
        </w:trPr>
        <w:tc>
          <w:tcPr>
            <w:tcW w:w="6232" w:type="dxa"/>
            <w:vMerge w:val="restart"/>
            <w:tcBorders>
              <w:top w:val="single" w:sz="4" w:space="0" w:color="F2F2F2" w:themeColor="background1" w:themeShade="F2"/>
              <w:left w:val="single" w:sz="4" w:space="0" w:color="F2F2F2" w:themeColor="background1" w:themeShade="F2"/>
              <w:right w:val="nil"/>
            </w:tcBorders>
            <w:shd w:val="clear" w:color="auto" w:fill="auto"/>
            <w:noWrap/>
            <w:vAlign w:val="center"/>
            <w:hideMark/>
          </w:tcPr>
          <w:p w14:paraId="70706586" w14:textId="458D4186" w:rsidR="007F343E" w:rsidRPr="006326C2" w:rsidRDefault="007F343E" w:rsidP="00D00CA1">
            <w:pPr>
              <w:spacing w:after="0" w:line="240" w:lineRule="auto"/>
              <w:rPr>
                <w:rFonts w:eastAsia="Times New Roman" w:cs="Arial"/>
                <w:b/>
                <w:bCs/>
                <w:color w:val="000000"/>
                <w:lang w:eastAsia="en-GB"/>
              </w:rPr>
            </w:pPr>
            <w:r w:rsidRPr="006326C2">
              <w:rPr>
                <w:b/>
              </w:rPr>
              <w:t>(All figures are £’000)</w:t>
            </w:r>
          </w:p>
        </w:tc>
        <w:tc>
          <w:tcPr>
            <w:tcW w:w="1139" w:type="dxa"/>
            <w:gridSpan w:val="2"/>
            <w:tcBorders>
              <w:top w:val="single" w:sz="4" w:space="0" w:color="F2F2F2" w:themeColor="background1" w:themeShade="F2"/>
              <w:left w:val="nil"/>
              <w:bottom w:val="nil"/>
              <w:right w:val="nil"/>
            </w:tcBorders>
            <w:shd w:val="clear" w:color="auto" w:fill="auto"/>
            <w:noWrap/>
            <w:vAlign w:val="bottom"/>
            <w:hideMark/>
          </w:tcPr>
          <w:p w14:paraId="22F3B34D" w14:textId="505CDDCF" w:rsidR="007F343E" w:rsidRPr="006326C2" w:rsidRDefault="007F343E" w:rsidP="006326C2">
            <w:pPr>
              <w:spacing w:after="0" w:line="240" w:lineRule="auto"/>
              <w:jc w:val="right"/>
              <w:rPr>
                <w:rFonts w:eastAsia="Times New Roman" w:cs="Arial"/>
                <w:b/>
                <w:bCs/>
                <w:color w:val="000000"/>
                <w:lang w:eastAsia="en-GB"/>
              </w:rPr>
            </w:pPr>
            <w:r w:rsidRPr="006326C2">
              <w:rPr>
                <w:rFonts w:cs="Arial"/>
                <w:b/>
                <w:bCs/>
                <w:color w:val="000000"/>
              </w:rPr>
              <w:t>202</w:t>
            </w:r>
            <w:r w:rsidR="006326C2" w:rsidRPr="006326C2">
              <w:rPr>
                <w:rFonts w:cs="Arial"/>
                <w:b/>
                <w:bCs/>
                <w:color w:val="000000"/>
              </w:rPr>
              <w:t>3/24</w:t>
            </w:r>
          </w:p>
        </w:tc>
        <w:tc>
          <w:tcPr>
            <w:tcW w:w="1134" w:type="dxa"/>
            <w:tcBorders>
              <w:top w:val="single" w:sz="4" w:space="0" w:color="F2F2F2" w:themeColor="background1" w:themeShade="F2"/>
              <w:left w:val="nil"/>
              <w:bottom w:val="nil"/>
              <w:right w:val="nil"/>
            </w:tcBorders>
            <w:shd w:val="clear" w:color="auto" w:fill="auto"/>
            <w:noWrap/>
            <w:vAlign w:val="bottom"/>
            <w:hideMark/>
          </w:tcPr>
          <w:p w14:paraId="7A3260EB" w14:textId="4393970F" w:rsidR="007F343E" w:rsidRPr="006326C2" w:rsidRDefault="007F343E" w:rsidP="006326C2">
            <w:pPr>
              <w:spacing w:after="0" w:line="240" w:lineRule="auto"/>
              <w:jc w:val="right"/>
              <w:rPr>
                <w:rFonts w:eastAsia="Times New Roman" w:cs="Arial"/>
                <w:b/>
                <w:bCs/>
                <w:color w:val="000000"/>
                <w:lang w:eastAsia="en-GB"/>
              </w:rPr>
            </w:pPr>
            <w:r w:rsidRPr="006326C2">
              <w:rPr>
                <w:rFonts w:cs="Arial"/>
                <w:b/>
                <w:bCs/>
                <w:color w:val="000000"/>
              </w:rPr>
              <w:t>202</w:t>
            </w:r>
            <w:r w:rsidR="006326C2" w:rsidRPr="006326C2">
              <w:rPr>
                <w:rFonts w:cs="Arial"/>
                <w:b/>
                <w:bCs/>
                <w:color w:val="000000"/>
              </w:rPr>
              <w:t>4</w:t>
            </w:r>
            <w:r w:rsidRPr="006326C2">
              <w:rPr>
                <w:rFonts w:cs="Arial"/>
                <w:b/>
                <w:bCs/>
                <w:color w:val="000000"/>
              </w:rPr>
              <w:t>/2</w:t>
            </w:r>
            <w:r w:rsidR="006326C2" w:rsidRPr="006326C2">
              <w:rPr>
                <w:rFonts w:cs="Arial"/>
                <w:b/>
                <w:bCs/>
                <w:color w:val="000000"/>
              </w:rPr>
              <w:t>5</w:t>
            </w:r>
          </w:p>
        </w:tc>
        <w:tc>
          <w:tcPr>
            <w:tcW w:w="1022" w:type="dxa"/>
            <w:tcBorders>
              <w:top w:val="single" w:sz="4" w:space="0" w:color="F2F2F2" w:themeColor="background1" w:themeShade="F2"/>
              <w:left w:val="nil"/>
              <w:bottom w:val="nil"/>
              <w:right w:val="single" w:sz="4" w:space="0" w:color="F2F2F2" w:themeColor="background1" w:themeShade="F2"/>
            </w:tcBorders>
            <w:shd w:val="clear" w:color="auto" w:fill="auto"/>
            <w:noWrap/>
            <w:vAlign w:val="bottom"/>
            <w:hideMark/>
          </w:tcPr>
          <w:p w14:paraId="79BD104D" w14:textId="520DB7EC" w:rsidR="007F343E" w:rsidRPr="006326C2" w:rsidRDefault="007F343E" w:rsidP="006326C2">
            <w:pPr>
              <w:spacing w:after="0" w:line="240" w:lineRule="auto"/>
              <w:jc w:val="right"/>
              <w:rPr>
                <w:rFonts w:eastAsia="Times New Roman" w:cs="Arial"/>
                <w:b/>
                <w:bCs/>
                <w:color w:val="000000"/>
                <w:lang w:eastAsia="en-GB"/>
              </w:rPr>
            </w:pPr>
            <w:r w:rsidRPr="006326C2">
              <w:rPr>
                <w:rFonts w:cs="Arial"/>
                <w:b/>
                <w:bCs/>
                <w:color w:val="000000"/>
              </w:rPr>
              <w:t>202</w:t>
            </w:r>
            <w:r w:rsidR="006326C2" w:rsidRPr="006326C2">
              <w:rPr>
                <w:rFonts w:cs="Arial"/>
                <w:b/>
                <w:bCs/>
                <w:color w:val="000000"/>
              </w:rPr>
              <w:t>5</w:t>
            </w:r>
            <w:r w:rsidRPr="006326C2">
              <w:rPr>
                <w:rFonts w:cs="Arial"/>
                <w:b/>
                <w:bCs/>
                <w:color w:val="000000"/>
              </w:rPr>
              <w:t>/2</w:t>
            </w:r>
            <w:r w:rsidR="006326C2" w:rsidRPr="006326C2">
              <w:rPr>
                <w:rFonts w:cs="Arial"/>
                <w:b/>
                <w:bCs/>
                <w:color w:val="000000"/>
              </w:rPr>
              <w:t>6</w:t>
            </w:r>
          </w:p>
        </w:tc>
      </w:tr>
      <w:tr w:rsidR="007F343E" w:rsidRPr="00B03322" w14:paraId="11492621" w14:textId="77777777" w:rsidTr="006326C2">
        <w:trPr>
          <w:trHeight w:val="300"/>
        </w:trPr>
        <w:tc>
          <w:tcPr>
            <w:tcW w:w="6232" w:type="dxa"/>
            <w:vMerge/>
            <w:tcBorders>
              <w:left w:val="single" w:sz="4" w:space="0" w:color="F2F2F2" w:themeColor="background1" w:themeShade="F2"/>
              <w:bottom w:val="nil"/>
              <w:right w:val="nil"/>
            </w:tcBorders>
            <w:shd w:val="clear" w:color="auto" w:fill="auto"/>
            <w:noWrap/>
            <w:vAlign w:val="bottom"/>
          </w:tcPr>
          <w:p w14:paraId="54755DDA" w14:textId="77777777" w:rsidR="007F343E" w:rsidRPr="006326C2" w:rsidRDefault="007F343E" w:rsidP="00D00CA1">
            <w:pPr>
              <w:spacing w:after="0" w:line="240" w:lineRule="auto"/>
              <w:rPr>
                <w:b/>
              </w:rPr>
            </w:pPr>
          </w:p>
        </w:tc>
        <w:tc>
          <w:tcPr>
            <w:tcW w:w="1139" w:type="dxa"/>
            <w:gridSpan w:val="2"/>
            <w:tcBorders>
              <w:top w:val="nil"/>
              <w:left w:val="nil"/>
              <w:bottom w:val="nil"/>
              <w:right w:val="nil"/>
            </w:tcBorders>
            <w:shd w:val="clear" w:color="auto" w:fill="auto"/>
            <w:noWrap/>
          </w:tcPr>
          <w:p w14:paraId="359E4CB0" w14:textId="74135E70" w:rsidR="007F343E" w:rsidRPr="006326C2" w:rsidRDefault="007F343E" w:rsidP="00CD1470">
            <w:pPr>
              <w:spacing w:after="0" w:line="240" w:lineRule="auto"/>
              <w:jc w:val="right"/>
              <w:rPr>
                <w:rFonts w:cs="Arial"/>
                <w:b/>
                <w:bCs/>
                <w:color w:val="000000"/>
              </w:rPr>
            </w:pPr>
            <w:r w:rsidRPr="006326C2">
              <w:rPr>
                <w:rFonts w:cs="Arial"/>
                <w:b/>
                <w:bCs/>
                <w:color w:val="000000"/>
              </w:rPr>
              <w:t>Budget</w:t>
            </w:r>
          </w:p>
        </w:tc>
        <w:tc>
          <w:tcPr>
            <w:tcW w:w="1134" w:type="dxa"/>
            <w:tcBorders>
              <w:top w:val="nil"/>
              <w:left w:val="nil"/>
              <w:bottom w:val="nil"/>
              <w:right w:val="nil"/>
            </w:tcBorders>
            <w:shd w:val="clear" w:color="auto" w:fill="auto"/>
            <w:noWrap/>
          </w:tcPr>
          <w:p w14:paraId="14F0C346" w14:textId="261ADFC2" w:rsidR="007F343E" w:rsidRPr="006326C2" w:rsidRDefault="007F343E" w:rsidP="00CD1470">
            <w:pPr>
              <w:spacing w:after="0" w:line="240" w:lineRule="auto"/>
              <w:jc w:val="right"/>
              <w:rPr>
                <w:rFonts w:cs="Arial"/>
                <w:b/>
                <w:bCs/>
                <w:color w:val="000000"/>
              </w:rPr>
            </w:pPr>
            <w:r w:rsidRPr="006326C2">
              <w:rPr>
                <w:rFonts w:cs="Arial"/>
                <w:b/>
                <w:bCs/>
                <w:color w:val="000000"/>
              </w:rPr>
              <w:t>Budget</w:t>
            </w:r>
          </w:p>
        </w:tc>
        <w:tc>
          <w:tcPr>
            <w:tcW w:w="1022" w:type="dxa"/>
            <w:tcBorders>
              <w:top w:val="nil"/>
              <w:left w:val="nil"/>
              <w:bottom w:val="nil"/>
              <w:right w:val="single" w:sz="4" w:space="0" w:color="F2F2F2" w:themeColor="background1" w:themeShade="F2"/>
            </w:tcBorders>
            <w:shd w:val="clear" w:color="auto" w:fill="auto"/>
            <w:noWrap/>
          </w:tcPr>
          <w:p w14:paraId="738004E8" w14:textId="7006CCB2" w:rsidR="007F343E" w:rsidRPr="006326C2" w:rsidRDefault="007F343E" w:rsidP="00CD1470">
            <w:pPr>
              <w:spacing w:after="0" w:line="240" w:lineRule="auto"/>
              <w:jc w:val="right"/>
              <w:rPr>
                <w:rFonts w:cs="Arial"/>
                <w:b/>
                <w:bCs/>
                <w:color w:val="000000"/>
              </w:rPr>
            </w:pPr>
            <w:r w:rsidRPr="006326C2">
              <w:rPr>
                <w:rFonts w:cs="Arial"/>
                <w:b/>
                <w:bCs/>
                <w:color w:val="000000"/>
              </w:rPr>
              <w:t>Budget</w:t>
            </w:r>
          </w:p>
        </w:tc>
      </w:tr>
      <w:tr w:rsidR="00C256BC" w:rsidRPr="00B03322" w14:paraId="5262EF0F" w14:textId="77777777" w:rsidTr="00C256BC">
        <w:trPr>
          <w:trHeight w:val="285"/>
        </w:trPr>
        <w:tc>
          <w:tcPr>
            <w:tcW w:w="6232" w:type="dxa"/>
            <w:tcBorders>
              <w:top w:val="nil"/>
              <w:left w:val="single" w:sz="4" w:space="0" w:color="F2F2F2" w:themeColor="background1" w:themeShade="F2"/>
              <w:bottom w:val="nil"/>
              <w:right w:val="nil"/>
            </w:tcBorders>
            <w:shd w:val="clear" w:color="auto" w:fill="F2F2F2" w:themeFill="background1" w:themeFillShade="F2"/>
            <w:vAlign w:val="center"/>
          </w:tcPr>
          <w:p w14:paraId="30D9B4F1" w14:textId="77777777" w:rsidR="00C256BC" w:rsidRDefault="00C256BC" w:rsidP="006326C2">
            <w:pPr>
              <w:spacing w:after="0" w:line="240" w:lineRule="auto"/>
              <w:rPr>
                <w:rFonts w:cs="Arial"/>
                <w:color w:val="000000"/>
              </w:rPr>
            </w:pPr>
          </w:p>
        </w:tc>
        <w:tc>
          <w:tcPr>
            <w:tcW w:w="1139" w:type="dxa"/>
            <w:gridSpan w:val="2"/>
            <w:tcBorders>
              <w:top w:val="nil"/>
              <w:left w:val="nil"/>
              <w:bottom w:val="nil"/>
              <w:right w:val="nil"/>
            </w:tcBorders>
            <w:shd w:val="clear" w:color="auto" w:fill="F2F2F2" w:themeFill="background1" w:themeFillShade="F2"/>
            <w:noWrap/>
            <w:vAlign w:val="center"/>
          </w:tcPr>
          <w:p w14:paraId="2AFF5373" w14:textId="77777777" w:rsidR="00C256BC" w:rsidRDefault="00C256BC" w:rsidP="006326C2">
            <w:pPr>
              <w:spacing w:after="0" w:line="240" w:lineRule="auto"/>
              <w:jc w:val="right"/>
              <w:rPr>
                <w:rFonts w:cs="Arial"/>
                <w:color w:val="000000"/>
              </w:rPr>
            </w:pPr>
          </w:p>
        </w:tc>
        <w:tc>
          <w:tcPr>
            <w:tcW w:w="1134" w:type="dxa"/>
            <w:tcBorders>
              <w:top w:val="nil"/>
              <w:left w:val="nil"/>
              <w:bottom w:val="nil"/>
              <w:right w:val="nil"/>
            </w:tcBorders>
            <w:shd w:val="clear" w:color="auto" w:fill="F2F2F2" w:themeFill="background1" w:themeFillShade="F2"/>
            <w:noWrap/>
            <w:vAlign w:val="center"/>
          </w:tcPr>
          <w:p w14:paraId="20312AB6" w14:textId="77777777" w:rsidR="00C256BC" w:rsidRDefault="00C256BC" w:rsidP="006326C2">
            <w:pPr>
              <w:spacing w:after="0" w:line="240" w:lineRule="auto"/>
              <w:jc w:val="right"/>
              <w:rPr>
                <w:rFonts w:eastAsia="Times New Roman" w:cs="Arial"/>
                <w:color w:val="000000"/>
                <w:lang w:eastAsia="en-GB"/>
              </w:rPr>
            </w:pPr>
          </w:p>
        </w:tc>
        <w:tc>
          <w:tcPr>
            <w:tcW w:w="1022" w:type="dxa"/>
            <w:tcBorders>
              <w:top w:val="nil"/>
              <w:left w:val="nil"/>
              <w:bottom w:val="nil"/>
              <w:right w:val="single" w:sz="4" w:space="0" w:color="F2F2F2" w:themeColor="background1" w:themeShade="F2"/>
            </w:tcBorders>
            <w:shd w:val="clear" w:color="auto" w:fill="F2F2F2" w:themeFill="background1" w:themeFillShade="F2"/>
            <w:noWrap/>
            <w:vAlign w:val="center"/>
          </w:tcPr>
          <w:p w14:paraId="194049FB" w14:textId="77777777" w:rsidR="00C256BC" w:rsidRDefault="00C256BC" w:rsidP="006326C2">
            <w:pPr>
              <w:spacing w:after="0" w:line="240" w:lineRule="auto"/>
              <w:jc w:val="right"/>
              <w:rPr>
                <w:rFonts w:eastAsia="Times New Roman" w:cs="Arial"/>
                <w:color w:val="000000"/>
                <w:lang w:eastAsia="en-GB"/>
              </w:rPr>
            </w:pPr>
          </w:p>
        </w:tc>
      </w:tr>
      <w:tr w:rsidR="006326C2" w:rsidRPr="00B03322" w14:paraId="0A6153CE" w14:textId="77777777" w:rsidTr="00C256BC">
        <w:trPr>
          <w:trHeight w:val="285"/>
        </w:trPr>
        <w:tc>
          <w:tcPr>
            <w:tcW w:w="6232" w:type="dxa"/>
            <w:tcBorders>
              <w:top w:val="nil"/>
              <w:left w:val="single" w:sz="4" w:space="0" w:color="F2F2F2" w:themeColor="background1" w:themeShade="F2"/>
              <w:bottom w:val="nil"/>
              <w:right w:val="nil"/>
            </w:tcBorders>
            <w:shd w:val="clear" w:color="auto" w:fill="auto"/>
            <w:vAlign w:val="center"/>
            <w:hideMark/>
          </w:tcPr>
          <w:p w14:paraId="32B836B7" w14:textId="2E5AAA1D" w:rsidR="006326C2" w:rsidRPr="006326C2" w:rsidRDefault="006326C2" w:rsidP="006326C2">
            <w:pPr>
              <w:spacing w:after="0" w:line="240" w:lineRule="auto"/>
              <w:rPr>
                <w:rFonts w:ascii="Symbol" w:eastAsia="Times New Roman" w:hAnsi="Symbol" w:cs="Arial"/>
                <w:color w:val="000000"/>
                <w:lang w:eastAsia="en-GB"/>
              </w:rPr>
            </w:pPr>
            <w:r>
              <w:rPr>
                <w:rFonts w:cs="Arial"/>
                <w:color w:val="000000"/>
              </w:rPr>
              <w:t xml:space="preserve">Full year impact of </w:t>
            </w:r>
            <w:r w:rsidR="00C256BC">
              <w:rPr>
                <w:rFonts w:cs="Arial"/>
                <w:color w:val="000000"/>
              </w:rPr>
              <w:t xml:space="preserve">est. </w:t>
            </w:r>
            <w:r>
              <w:rPr>
                <w:rFonts w:cs="Arial"/>
                <w:color w:val="000000"/>
              </w:rPr>
              <w:t>3% pay award in 2022/23 (Grey Book)</w:t>
            </w:r>
          </w:p>
        </w:tc>
        <w:tc>
          <w:tcPr>
            <w:tcW w:w="1139" w:type="dxa"/>
            <w:gridSpan w:val="2"/>
            <w:tcBorders>
              <w:top w:val="nil"/>
              <w:left w:val="nil"/>
              <w:bottom w:val="nil"/>
              <w:right w:val="nil"/>
            </w:tcBorders>
            <w:shd w:val="clear" w:color="auto" w:fill="auto"/>
            <w:noWrap/>
            <w:vAlign w:val="center"/>
            <w:hideMark/>
          </w:tcPr>
          <w:p w14:paraId="6017D974" w14:textId="37727640" w:rsidR="006326C2" w:rsidRPr="006326C2" w:rsidRDefault="006326C2" w:rsidP="006326C2">
            <w:pPr>
              <w:spacing w:after="0" w:line="240" w:lineRule="auto"/>
              <w:jc w:val="right"/>
              <w:rPr>
                <w:rFonts w:eastAsia="Times New Roman" w:cs="Arial"/>
                <w:color w:val="000000"/>
                <w:lang w:eastAsia="en-GB"/>
              </w:rPr>
            </w:pPr>
            <w:r>
              <w:rPr>
                <w:rFonts w:cs="Arial"/>
                <w:color w:val="000000"/>
              </w:rPr>
              <w:t>324</w:t>
            </w:r>
          </w:p>
        </w:tc>
        <w:tc>
          <w:tcPr>
            <w:tcW w:w="1134" w:type="dxa"/>
            <w:tcBorders>
              <w:top w:val="nil"/>
              <w:left w:val="nil"/>
              <w:bottom w:val="nil"/>
              <w:right w:val="nil"/>
            </w:tcBorders>
            <w:shd w:val="clear" w:color="auto" w:fill="auto"/>
            <w:noWrap/>
            <w:vAlign w:val="center"/>
            <w:hideMark/>
          </w:tcPr>
          <w:p w14:paraId="0DFE2237" w14:textId="2140C943" w:rsidR="006326C2" w:rsidRPr="006326C2" w:rsidRDefault="006326C2" w:rsidP="006326C2">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022" w:type="dxa"/>
            <w:tcBorders>
              <w:top w:val="nil"/>
              <w:left w:val="nil"/>
              <w:bottom w:val="nil"/>
              <w:right w:val="single" w:sz="4" w:space="0" w:color="F2F2F2" w:themeColor="background1" w:themeShade="F2"/>
            </w:tcBorders>
            <w:shd w:val="clear" w:color="auto" w:fill="auto"/>
            <w:noWrap/>
            <w:vAlign w:val="center"/>
            <w:hideMark/>
          </w:tcPr>
          <w:p w14:paraId="6973611C" w14:textId="3E0F6BF0" w:rsidR="006326C2" w:rsidRPr="006326C2" w:rsidRDefault="006326C2" w:rsidP="006326C2">
            <w:pPr>
              <w:spacing w:after="0" w:line="240" w:lineRule="auto"/>
              <w:jc w:val="right"/>
              <w:rPr>
                <w:rFonts w:eastAsia="Times New Roman" w:cs="Arial"/>
                <w:color w:val="000000"/>
                <w:lang w:eastAsia="en-GB"/>
              </w:rPr>
            </w:pPr>
            <w:r>
              <w:rPr>
                <w:rFonts w:eastAsia="Times New Roman" w:cs="Arial"/>
                <w:color w:val="000000"/>
                <w:lang w:eastAsia="en-GB"/>
              </w:rPr>
              <w:t>0</w:t>
            </w:r>
          </w:p>
        </w:tc>
      </w:tr>
      <w:tr w:rsidR="006326C2" w:rsidRPr="00B03322" w14:paraId="727D24AA" w14:textId="77777777" w:rsidTr="00C256BC">
        <w:trPr>
          <w:trHeight w:val="285"/>
        </w:trPr>
        <w:tc>
          <w:tcPr>
            <w:tcW w:w="6232" w:type="dxa"/>
            <w:tcBorders>
              <w:top w:val="nil"/>
              <w:left w:val="single" w:sz="4" w:space="0" w:color="F2F2F2" w:themeColor="background1" w:themeShade="F2"/>
              <w:bottom w:val="nil"/>
              <w:right w:val="nil"/>
            </w:tcBorders>
            <w:shd w:val="clear" w:color="auto" w:fill="F2F2F2" w:themeFill="background1" w:themeFillShade="F2"/>
            <w:vAlign w:val="center"/>
          </w:tcPr>
          <w:p w14:paraId="4DCBA448" w14:textId="4C2C1765" w:rsidR="006326C2" w:rsidRPr="006326C2" w:rsidRDefault="006326C2" w:rsidP="006326C2">
            <w:pPr>
              <w:spacing w:after="0" w:line="240" w:lineRule="auto"/>
              <w:rPr>
                <w:rFonts w:cs="Arial"/>
                <w:color w:val="000000"/>
              </w:rPr>
            </w:pPr>
            <w:r w:rsidRPr="006326C2">
              <w:rPr>
                <w:rFonts w:cs="Arial"/>
                <w:color w:val="000000"/>
              </w:rPr>
              <w:t>2% pay award for all staff groups in each year</w:t>
            </w:r>
          </w:p>
        </w:tc>
        <w:tc>
          <w:tcPr>
            <w:tcW w:w="1139" w:type="dxa"/>
            <w:gridSpan w:val="2"/>
            <w:tcBorders>
              <w:top w:val="nil"/>
              <w:left w:val="nil"/>
              <w:bottom w:val="nil"/>
              <w:right w:val="nil"/>
            </w:tcBorders>
            <w:shd w:val="clear" w:color="auto" w:fill="F2F2F2" w:themeFill="background1" w:themeFillShade="F2"/>
            <w:noWrap/>
            <w:vAlign w:val="center"/>
          </w:tcPr>
          <w:p w14:paraId="186A2F88" w14:textId="6241B6B8" w:rsidR="006326C2" w:rsidRPr="006326C2" w:rsidRDefault="006326C2" w:rsidP="006326C2">
            <w:pPr>
              <w:spacing w:after="0" w:line="240" w:lineRule="auto"/>
              <w:jc w:val="right"/>
              <w:rPr>
                <w:rFonts w:cs="Arial"/>
                <w:color w:val="000000"/>
              </w:rPr>
            </w:pPr>
            <w:r>
              <w:rPr>
                <w:rFonts w:cs="Arial"/>
                <w:color w:val="000000"/>
              </w:rPr>
              <w:t>1,008</w:t>
            </w:r>
          </w:p>
        </w:tc>
        <w:tc>
          <w:tcPr>
            <w:tcW w:w="1134" w:type="dxa"/>
            <w:tcBorders>
              <w:top w:val="nil"/>
              <w:left w:val="nil"/>
              <w:bottom w:val="nil"/>
              <w:right w:val="nil"/>
            </w:tcBorders>
            <w:shd w:val="clear" w:color="auto" w:fill="F2F2F2" w:themeFill="background1" w:themeFillShade="F2"/>
            <w:noWrap/>
            <w:vAlign w:val="center"/>
          </w:tcPr>
          <w:p w14:paraId="3CAE31EC" w14:textId="167888E1" w:rsidR="006326C2" w:rsidRPr="006326C2" w:rsidRDefault="006326C2" w:rsidP="006326C2">
            <w:pPr>
              <w:spacing w:after="0" w:line="240" w:lineRule="auto"/>
              <w:jc w:val="right"/>
              <w:rPr>
                <w:rFonts w:cs="Arial"/>
                <w:color w:val="000000"/>
              </w:rPr>
            </w:pPr>
            <w:r w:rsidRPr="006326C2">
              <w:rPr>
                <w:rFonts w:cs="Arial"/>
                <w:color w:val="000000"/>
              </w:rPr>
              <w:t>1</w:t>
            </w:r>
            <w:r w:rsidR="00C256BC">
              <w:rPr>
                <w:rFonts w:cs="Arial"/>
                <w:color w:val="000000"/>
              </w:rPr>
              <w:t>,030</w:t>
            </w:r>
          </w:p>
        </w:tc>
        <w:tc>
          <w:tcPr>
            <w:tcW w:w="1022" w:type="dxa"/>
            <w:tcBorders>
              <w:top w:val="nil"/>
              <w:left w:val="nil"/>
              <w:bottom w:val="nil"/>
              <w:right w:val="single" w:sz="4" w:space="0" w:color="F2F2F2" w:themeColor="background1" w:themeShade="F2"/>
            </w:tcBorders>
            <w:shd w:val="clear" w:color="auto" w:fill="F2F2F2" w:themeFill="background1" w:themeFillShade="F2"/>
            <w:noWrap/>
            <w:vAlign w:val="center"/>
          </w:tcPr>
          <w:p w14:paraId="01BE0973" w14:textId="34330F52" w:rsidR="006326C2" w:rsidRPr="006326C2" w:rsidRDefault="006326C2" w:rsidP="006326C2">
            <w:pPr>
              <w:spacing w:after="0" w:line="240" w:lineRule="auto"/>
              <w:jc w:val="right"/>
              <w:rPr>
                <w:rFonts w:cs="Arial"/>
                <w:color w:val="000000"/>
              </w:rPr>
            </w:pPr>
            <w:r>
              <w:rPr>
                <w:rFonts w:cs="Arial"/>
                <w:color w:val="000000"/>
              </w:rPr>
              <w:t>1,049</w:t>
            </w:r>
          </w:p>
        </w:tc>
      </w:tr>
      <w:tr w:rsidR="006326C2" w:rsidRPr="00B03322" w14:paraId="19E2E7C5" w14:textId="77777777" w:rsidTr="00C256BC">
        <w:trPr>
          <w:trHeight w:val="285"/>
        </w:trPr>
        <w:tc>
          <w:tcPr>
            <w:tcW w:w="6374" w:type="dxa"/>
            <w:gridSpan w:val="2"/>
            <w:tcBorders>
              <w:top w:val="nil"/>
              <w:left w:val="single" w:sz="4" w:space="0" w:color="F2F2F2" w:themeColor="background1" w:themeShade="F2"/>
              <w:bottom w:val="nil"/>
              <w:right w:val="nil"/>
            </w:tcBorders>
            <w:shd w:val="clear" w:color="auto" w:fill="auto"/>
            <w:vAlign w:val="center"/>
          </w:tcPr>
          <w:p w14:paraId="5CD4A4E1" w14:textId="673CD833" w:rsidR="006326C2" w:rsidRPr="006326C2" w:rsidRDefault="006326C2" w:rsidP="006326C2">
            <w:pPr>
              <w:spacing w:after="0" w:line="240" w:lineRule="auto"/>
              <w:rPr>
                <w:rFonts w:cs="Arial"/>
                <w:color w:val="000000"/>
              </w:rPr>
            </w:pPr>
            <w:r>
              <w:rPr>
                <w:rFonts w:cs="Arial"/>
                <w:color w:val="000000"/>
              </w:rPr>
              <w:t xml:space="preserve">Full year impact of </w:t>
            </w:r>
            <w:r w:rsidR="00C256BC">
              <w:rPr>
                <w:rFonts w:cs="Arial"/>
                <w:color w:val="000000"/>
              </w:rPr>
              <w:t xml:space="preserve">est. </w:t>
            </w:r>
            <w:r>
              <w:rPr>
                <w:rFonts w:cs="Arial"/>
                <w:color w:val="000000"/>
              </w:rPr>
              <w:t>2% pay aw</w:t>
            </w:r>
            <w:r w:rsidR="00C256BC">
              <w:rPr>
                <w:rFonts w:cs="Arial"/>
                <w:color w:val="000000"/>
              </w:rPr>
              <w:t>a</w:t>
            </w:r>
            <w:r>
              <w:rPr>
                <w:rFonts w:cs="Arial"/>
                <w:color w:val="000000"/>
              </w:rPr>
              <w:t>rd in prior year (Grey Book)</w:t>
            </w:r>
          </w:p>
        </w:tc>
        <w:tc>
          <w:tcPr>
            <w:tcW w:w="997" w:type="dxa"/>
            <w:tcBorders>
              <w:top w:val="nil"/>
              <w:left w:val="nil"/>
              <w:bottom w:val="nil"/>
              <w:right w:val="nil"/>
            </w:tcBorders>
            <w:shd w:val="clear" w:color="auto" w:fill="auto"/>
            <w:noWrap/>
            <w:vAlign w:val="center"/>
          </w:tcPr>
          <w:p w14:paraId="64C63D54" w14:textId="2A689F8C" w:rsidR="006326C2" w:rsidRDefault="006326C2" w:rsidP="006326C2">
            <w:pPr>
              <w:spacing w:after="0" w:line="240" w:lineRule="auto"/>
              <w:jc w:val="right"/>
              <w:rPr>
                <w:rFonts w:cs="Arial"/>
                <w:color w:val="000000"/>
              </w:rPr>
            </w:pPr>
            <w:r>
              <w:rPr>
                <w:rFonts w:cs="Arial"/>
                <w:color w:val="000000"/>
              </w:rPr>
              <w:t>0</w:t>
            </w:r>
          </w:p>
        </w:tc>
        <w:tc>
          <w:tcPr>
            <w:tcW w:w="1134" w:type="dxa"/>
            <w:tcBorders>
              <w:top w:val="nil"/>
              <w:left w:val="nil"/>
              <w:bottom w:val="nil"/>
              <w:right w:val="nil"/>
            </w:tcBorders>
            <w:shd w:val="clear" w:color="auto" w:fill="auto"/>
            <w:noWrap/>
            <w:vAlign w:val="center"/>
          </w:tcPr>
          <w:p w14:paraId="242BA771" w14:textId="274A32C3" w:rsidR="006326C2" w:rsidRPr="006326C2" w:rsidRDefault="006326C2" w:rsidP="006326C2">
            <w:pPr>
              <w:spacing w:after="0" w:line="240" w:lineRule="auto"/>
              <w:jc w:val="right"/>
              <w:rPr>
                <w:rFonts w:cs="Arial"/>
                <w:color w:val="000000"/>
              </w:rPr>
            </w:pPr>
            <w:r>
              <w:rPr>
                <w:rFonts w:cs="Arial"/>
                <w:color w:val="000000"/>
              </w:rPr>
              <w:t>227</w:t>
            </w:r>
          </w:p>
        </w:tc>
        <w:tc>
          <w:tcPr>
            <w:tcW w:w="1022" w:type="dxa"/>
            <w:tcBorders>
              <w:top w:val="nil"/>
              <w:left w:val="nil"/>
              <w:bottom w:val="nil"/>
              <w:right w:val="single" w:sz="4" w:space="0" w:color="F2F2F2" w:themeColor="background1" w:themeShade="F2"/>
            </w:tcBorders>
            <w:shd w:val="clear" w:color="auto" w:fill="auto"/>
            <w:noWrap/>
            <w:vAlign w:val="center"/>
          </w:tcPr>
          <w:p w14:paraId="39C3716B" w14:textId="648A3D5A" w:rsidR="006326C2" w:rsidRPr="006326C2" w:rsidRDefault="006326C2" w:rsidP="006326C2">
            <w:pPr>
              <w:spacing w:after="0" w:line="240" w:lineRule="auto"/>
              <w:jc w:val="right"/>
              <w:rPr>
                <w:rFonts w:cs="Arial"/>
                <w:color w:val="000000"/>
              </w:rPr>
            </w:pPr>
            <w:r>
              <w:rPr>
                <w:rFonts w:cs="Arial"/>
                <w:color w:val="000000"/>
              </w:rPr>
              <w:t>232</w:t>
            </w:r>
          </w:p>
        </w:tc>
      </w:tr>
      <w:tr w:rsidR="006326C2" w:rsidRPr="006326C2" w14:paraId="079A6350" w14:textId="77777777" w:rsidTr="00C256BC">
        <w:trPr>
          <w:trHeight w:val="285"/>
        </w:trPr>
        <w:tc>
          <w:tcPr>
            <w:tcW w:w="6232" w:type="dxa"/>
            <w:tcBorders>
              <w:top w:val="nil"/>
              <w:left w:val="single" w:sz="4" w:space="0" w:color="F2F2F2" w:themeColor="background1" w:themeShade="F2"/>
              <w:bottom w:val="nil"/>
              <w:right w:val="nil"/>
            </w:tcBorders>
            <w:shd w:val="clear" w:color="auto" w:fill="F2F2F2" w:themeFill="background1" w:themeFillShade="F2"/>
            <w:vAlign w:val="center"/>
            <w:hideMark/>
          </w:tcPr>
          <w:p w14:paraId="52D8B723" w14:textId="77777777" w:rsidR="006326C2" w:rsidRPr="006326C2" w:rsidRDefault="006326C2" w:rsidP="006326C2">
            <w:pPr>
              <w:spacing w:after="0" w:line="240" w:lineRule="auto"/>
              <w:rPr>
                <w:rFonts w:ascii="Symbol" w:eastAsia="Times New Roman" w:hAnsi="Symbol" w:cs="Arial"/>
                <w:color w:val="000000"/>
                <w:lang w:eastAsia="en-GB"/>
              </w:rPr>
            </w:pPr>
            <w:r w:rsidRPr="006326C2">
              <w:rPr>
                <w:rFonts w:cs="Arial"/>
                <w:color w:val="000000"/>
              </w:rPr>
              <w:t xml:space="preserve">Corporate staff increments </w:t>
            </w:r>
          </w:p>
        </w:tc>
        <w:tc>
          <w:tcPr>
            <w:tcW w:w="1139" w:type="dxa"/>
            <w:gridSpan w:val="2"/>
            <w:tcBorders>
              <w:top w:val="nil"/>
              <w:left w:val="nil"/>
              <w:bottom w:val="nil"/>
              <w:right w:val="nil"/>
            </w:tcBorders>
            <w:shd w:val="clear" w:color="auto" w:fill="F2F2F2" w:themeFill="background1" w:themeFillShade="F2"/>
            <w:noWrap/>
            <w:vAlign w:val="center"/>
            <w:hideMark/>
          </w:tcPr>
          <w:p w14:paraId="5EF6A77C" w14:textId="15612CD4" w:rsidR="006326C2" w:rsidRPr="006326C2" w:rsidRDefault="006326C2" w:rsidP="006326C2">
            <w:pPr>
              <w:spacing w:after="0" w:line="240" w:lineRule="auto"/>
              <w:jc w:val="right"/>
              <w:rPr>
                <w:rFonts w:eastAsia="Times New Roman" w:cs="Arial"/>
                <w:color w:val="000000"/>
                <w:lang w:eastAsia="en-GB"/>
              </w:rPr>
            </w:pPr>
            <w:r>
              <w:rPr>
                <w:rFonts w:cs="Arial"/>
                <w:color w:val="000000"/>
              </w:rPr>
              <w:t>245</w:t>
            </w:r>
          </w:p>
        </w:tc>
        <w:tc>
          <w:tcPr>
            <w:tcW w:w="1134" w:type="dxa"/>
            <w:tcBorders>
              <w:top w:val="nil"/>
              <w:left w:val="nil"/>
              <w:bottom w:val="nil"/>
              <w:right w:val="nil"/>
            </w:tcBorders>
            <w:shd w:val="clear" w:color="auto" w:fill="F2F2F2" w:themeFill="background1" w:themeFillShade="F2"/>
            <w:noWrap/>
            <w:vAlign w:val="center"/>
            <w:hideMark/>
          </w:tcPr>
          <w:p w14:paraId="37841DDC" w14:textId="50C116A1" w:rsidR="006326C2" w:rsidRPr="006326C2" w:rsidRDefault="006326C2" w:rsidP="006326C2">
            <w:pPr>
              <w:spacing w:after="0" w:line="240" w:lineRule="auto"/>
              <w:jc w:val="right"/>
              <w:rPr>
                <w:rFonts w:eastAsia="Times New Roman" w:cs="Arial"/>
                <w:color w:val="000000"/>
                <w:lang w:eastAsia="en-GB"/>
              </w:rPr>
            </w:pPr>
            <w:r>
              <w:rPr>
                <w:rFonts w:cs="Arial"/>
                <w:color w:val="000000"/>
              </w:rPr>
              <w:t>123</w:t>
            </w:r>
          </w:p>
        </w:tc>
        <w:tc>
          <w:tcPr>
            <w:tcW w:w="1022" w:type="dxa"/>
            <w:tcBorders>
              <w:top w:val="nil"/>
              <w:left w:val="nil"/>
              <w:bottom w:val="nil"/>
              <w:right w:val="single" w:sz="4" w:space="0" w:color="F2F2F2" w:themeColor="background1" w:themeShade="F2"/>
            </w:tcBorders>
            <w:shd w:val="clear" w:color="auto" w:fill="F2F2F2" w:themeFill="background1" w:themeFillShade="F2"/>
            <w:noWrap/>
            <w:vAlign w:val="center"/>
            <w:hideMark/>
          </w:tcPr>
          <w:p w14:paraId="627A4448" w14:textId="51F591C6" w:rsidR="006326C2" w:rsidRPr="006326C2" w:rsidRDefault="006326C2" w:rsidP="006326C2">
            <w:pPr>
              <w:spacing w:after="0" w:line="240" w:lineRule="auto"/>
              <w:jc w:val="right"/>
              <w:rPr>
                <w:rFonts w:eastAsia="Times New Roman" w:cs="Arial"/>
                <w:color w:val="000000"/>
                <w:lang w:eastAsia="en-GB"/>
              </w:rPr>
            </w:pPr>
            <w:r w:rsidRPr="006326C2">
              <w:rPr>
                <w:rFonts w:cs="Arial"/>
                <w:color w:val="000000"/>
              </w:rPr>
              <w:t>1</w:t>
            </w:r>
            <w:r>
              <w:rPr>
                <w:rFonts w:cs="Arial"/>
                <w:color w:val="000000"/>
              </w:rPr>
              <w:t>26</w:t>
            </w:r>
          </w:p>
        </w:tc>
      </w:tr>
      <w:tr w:rsidR="006326C2" w:rsidRPr="006326C2" w14:paraId="028506E7" w14:textId="77777777" w:rsidTr="006326C2">
        <w:trPr>
          <w:trHeight w:val="285"/>
        </w:trPr>
        <w:tc>
          <w:tcPr>
            <w:tcW w:w="6232" w:type="dxa"/>
            <w:tcBorders>
              <w:top w:val="nil"/>
              <w:left w:val="single" w:sz="4" w:space="0" w:color="F2F2F2" w:themeColor="background1" w:themeShade="F2"/>
              <w:bottom w:val="nil"/>
              <w:right w:val="nil"/>
            </w:tcBorders>
            <w:shd w:val="clear" w:color="auto" w:fill="auto"/>
            <w:vAlign w:val="center"/>
          </w:tcPr>
          <w:p w14:paraId="48E0AFC8" w14:textId="77777777" w:rsidR="006326C2" w:rsidRPr="006326C2" w:rsidRDefault="006326C2" w:rsidP="006326C2">
            <w:pPr>
              <w:spacing w:after="0" w:line="240" w:lineRule="auto"/>
              <w:rPr>
                <w:rFonts w:cs="Arial"/>
                <w:color w:val="000000"/>
              </w:rPr>
            </w:pPr>
            <w:r w:rsidRPr="006326C2">
              <w:rPr>
                <w:rFonts w:cs="Arial"/>
                <w:color w:val="000000"/>
              </w:rPr>
              <w:t>Bank holiday pay adjustment</w:t>
            </w:r>
          </w:p>
        </w:tc>
        <w:tc>
          <w:tcPr>
            <w:tcW w:w="1139" w:type="dxa"/>
            <w:gridSpan w:val="2"/>
            <w:tcBorders>
              <w:top w:val="nil"/>
              <w:left w:val="nil"/>
              <w:bottom w:val="nil"/>
              <w:right w:val="nil"/>
            </w:tcBorders>
            <w:shd w:val="clear" w:color="auto" w:fill="auto"/>
            <w:noWrap/>
            <w:vAlign w:val="center"/>
          </w:tcPr>
          <w:p w14:paraId="6EC45C94" w14:textId="04BB0A07" w:rsidR="006326C2" w:rsidRPr="006326C2" w:rsidRDefault="006326C2" w:rsidP="006326C2">
            <w:pPr>
              <w:spacing w:after="0" w:line="240" w:lineRule="auto"/>
              <w:jc w:val="right"/>
              <w:rPr>
                <w:rFonts w:cs="Arial"/>
                <w:color w:val="000000"/>
              </w:rPr>
            </w:pPr>
            <w:r>
              <w:rPr>
                <w:rFonts w:cs="Arial"/>
                <w:color w:val="000000"/>
              </w:rPr>
              <w:t>0</w:t>
            </w:r>
          </w:p>
        </w:tc>
        <w:tc>
          <w:tcPr>
            <w:tcW w:w="1134" w:type="dxa"/>
            <w:tcBorders>
              <w:top w:val="nil"/>
              <w:left w:val="nil"/>
              <w:bottom w:val="nil"/>
              <w:right w:val="nil"/>
            </w:tcBorders>
            <w:shd w:val="clear" w:color="auto" w:fill="auto"/>
            <w:noWrap/>
            <w:vAlign w:val="center"/>
          </w:tcPr>
          <w:p w14:paraId="7E207A32" w14:textId="0ABD8006" w:rsidR="006326C2" w:rsidRPr="006326C2" w:rsidRDefault="006326C2" w:rsidP="006326C2">
            <w:pPr>
              <w:spacing w:after="0" w:line="240" w:lineRule="auto"/>
              <w:jc w:val="right"/>
              <w:rPr>
                <w:rFonts w:cs="Arial"/>
                <w:color w:val="000000"/>
              </w:rPr>
            </w:pPr>
            <w:r>
              <w:rPr>
                <w:rFonts w:cs="Arial"/>
                <w:color w:val="000000"/>
              </w:rPr>
              <w:t>0</w:t>
            </w:r>
          </w:p>
        </w:tc>
        <w:tc>
          <w:tcPr>
            <w:tcW w:w="1022" w:type="dxa"/>
            <w:tcBorders>
              <w:top w:val="nil"/>
              <w:left w:val="nil"/>
              <w:bottom w:val="nil"/>
              <w:right w:val="single" w:sz="4" w:space="0" w:color="F2F2F2" w:themeColor="background1" w:themeShade="F2"/>
            </w:tcBorders>
            <w:shd w:val="clear" w:color="auto" w:fill="auto"/>
            <w:noWrap/>
            <w:vAlign w:val="center"/>
          </w:tcPr>
          <w:p w14:paraId="3EFCC7AD" w14:textId="3AB84349" w:rsidR="006326C2" w:rsidRPr="006326C2" w:rsidRDefault="006326C2" w:rsidP="006326C2">
            <w:pPr>
              <w:spacing w:after="0" w:line="240" w:lineRule="auto"/>
              <w:jc w:val="right"/>
              <w:rPr>
                <w:rFonts w:cs="Arial"/>
                <w:color w:val="000000"/>
              </w:rPr>
            </w:pPr>
            <w:r>
              <w:rPr>
                <w:rFonts w:cs="Arial"/>
                <w:color w:val="000000"/>
              </w:rPr>
              <w:t>50</w:t>
            </w:r>
          </w:p>
        </w:tc>
      </w:tr>
      <w:tr w:rsidR="006326C2" w:rsidRPr="006326C2" w14:paraId="2615EEDA" w14:textId="77777777" w:rsidTr="00C256BC">
        <w:trPr>
          <w:trHeight w:val="285"/>
        </w:trPr>
        <w:tc>
          <w:tcPr>
            <w:tcW w:w="6232" w:type="dxa"/>
            <w:tcBorders>
              <w:top w:val="nil"/>
              <w:left w:val="single" w:sz="4" w:space="0" w:color="F2F2F2" w:themeColor="background1" w:themeShade="F2"/>
              <w:bottom w:val="nil"/>
              <w:right w:val="nil"/>
            </w:tcBorders>
            <w:shd w:val="clear" w:color="auto" w:fill="F2F2F2" w:themeFill="background1" w:themeFillShade="F2"/>
            <w:vAlign w:val="center"/>
            <w:hideMark/>
          </w:tcPr>
          <w:p w14:paraId="4466713B" w14:textId="3FD42205" w:rsidR="006326C2" w:rsidRPr="006326C2" w:rsidRDefault="006326C2" w:rsidP="006326C2">
            <w:pPr>
              <w:spacing w:after="0" w:line="240" w:lineRule="auto"/>
              <w:rPr>
                <w:rFonts w:eastAsia="Times New Roman" w:cs="Arial"/>
                <w:color w:val="000000"/>
                <w:lang w:eastAsia="en-GB"/>
              </w:rPr>
            </w:pPr>
            <w:r w:rsidRPr="006326C2">
              <w:rPr>
                <w:rFonts w:cs="Arial"/>
                <w:color w:val="000000"/>
              </w:rPr>
              <w:t>Actuarial valuation - LGPS</w:t>
            </w:r>
          </w:p>
        </w:tc>
        <w:tc>
          <w:tcPr>
            <w:tcW w:w="1139" w:type="dxa"/>
            <w:gridSpan w:val="2"/>
            <w:tcBorders>
              <w:top w:val="nil"/>
              <w:left w:val="nil"/>
              <w:bottom w:val="nil"/>
              <w:right w:val="nil"/>
            </w:tcBorders>
            <w:shd w:val="clear" w:color="auto" w:fill="F2F2F2" w:themeFill="background1" w:themeFillShade="F2"/>
            <w:noWrap/>
            <w:vAlign w:val="center"/>
          </w:tcPr>
          <w:p w14:paraId="2912CFCF" w14:textId="49FA17EB" w:rsidR="006326C2" w:rsidRPr="006326C2" w:rsidRDefault="006326C2" w:rsidP="006326C2">
            <w:pPr>
              <w:spacing w:after="0" w:line="240" w:lineRule="auto"/>
              <w:jc w:val="right"/>
              <w:rPr>
                <w:rFonts w:eastAsia="Times New Roman" w:cs="Arial"/>
                <w:color w:val="000000"/>
                <w:lang w:eastAsia="en-GB"/>
              </w:rPr>
            </w:pPr>
            <w:r>
              <w:rPr>
                <w:rFonts w:eastAsia="Times New Roman" w:cs="Arial"/>
                <w:color w:val="000000"/>
                <w:lang w:eastAsia="en-GB"/>
              </w:rPr>
              <w:t>456</w:t>
            </w:r>
          </w:p>
        </w:tc>
        <w:tc>
          <w:tcPr>
            <w:tcW w:w="1134" w:type="dxa"/>
            <w:tcBorders>
              <w:top w:val="nil"/>
              <w:left w:val="nil"/>
              <w:bottom w:val="nil"/>
              <w:right w:val="nil"/>
            </w:tcBorders>
            <w:shd w:val="clear" w:color="auto" w:fill="F2F2F2" w:themeFill="background1" w:themeFillShade="F2"/>
            <w:noWrap/>
            <w:vAlign w:val="center"/>
          </w:tcPr>
          <w:p w14:paraId="51BB0DD7" w14:textId="1A746864" w:rsidR="006326C2" w:rsidRPr="006326C2" w:rsidRDefault="006326C2" w:rsidP="006326C2">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022" w:type="dxa"/>
            <w:tcBorders>
              <w:top w:val="nil"/>
              <w:left w:val="nil"/>
              <w:bottom w:val="nil"/>
              <w:right w:val="single" w:sz="4" w:space="0" w:color="F2F2F2" w:themeColor="background1" w:themeShade="F2"/>
            </w:tcBorders>
            <w:shd w:val="clear" w:color="auto" w:fill="F2F2F2" w:themeFill="background1" w:themeFillShade="F2"/>
            <w:noWrap/>
            <w:vAlign w:val="center"/>
          </w:tcPr>
          <w:p w14:paraId="100EE28D" w14:textId="7ED58BE2" w:rsidR="006326C2" w:rsidRPr="006326C2" w:rsidRDefault="006326C2" w:rsidP="006326C2">
            <w:pPr>
              <w:spacing w:after="0" w:line="240" w:lineRule="auto"/>
              <w:jc w:val="right"/>
              <w:rPr>
                <w:rFonts w:eastAsia="Times New Roman" w:cs="Arial"/>
                <w:color w:val="000000"/>
                <w:lang w:eastAsia="en-GB"/>
              </w:rPr>
            </w:pPr>
            <w:r>
              <w:rPr>
                <w:rFonts w:eastAsia="Times New Roman" w:cs="Arial"/>
                <w:color w:val="000000"/>
                <w:lang w:eastAsia="en-GB"/>
              </w:rPr>
              <w:t>0</w:t>
            </w:r>
          </w:p>
        </w:tc>
      </w:tr>
      <w:tr w:rsidR="006326C2" w:rsidRPr="006326C2" w14:paraId="7C6BEA87" w14:textId="77777777" w:rsidTr="006326C2">
        <w:trPr>
          <w:trHeight w:val="285"/>
        </w:trPr>
        <w:tc>
          <w:tcPr>
            <w:tcW w:w="6232" w:type="dxa"/>
            <w:tcBorders>
              <w:top w:val="nil"/>
              <w:left w:val="single" w:sz="4" w:space="0" w:color="F2F2F2" w:themeColor="background1" w:themeShade="F2"/>
              <w:bottom w:val="nil"/>
              <w:right w:val="nil"/>
            </w:tcBorders>
            <w:shd w:val="clear" w:color="auto" w:fill="auto"/>
            <w:vAlign w:val="center"/>
          </w:tcPr>
          <w:p w14:paraId="3278DA71" w14:textId="4829F0CF" w:rsidR="006326C2" w:rsidRPr="006326C2" w:rsidRDefault="006326C2" w:rsidP="006326C2">
            <w:pPr>
              <w:spacing w:after="0" w:line="240" w:lineRule="auto"/>
              <w:rPr>
                <w:rFonts w:cs="Arial"/>
                <w:color w:val="000000"/>
              </w:rPr>
            </w:pPr>
            <w:r w:rsidRPr="006326C2">
              <w:rPr>
                <w:rFonts w:cs="Arial"/>
                <w:color w:val="000000"/>
              </w:rPr>
              <w:t>Actuarial valuation - FPS</w:t>
            </w:r>
          </w:p>
        </w:tc>
        <w:tc>
          <w:tcPr>
            <w:tcW w:w="1139" w:type="dxa"/>
            <w:gridSpan w:val="2"/>
            <w:tcBorders>
              <w:top w:val="nil"/>
              <w:left w:val="nil"/>
              <w:bottom w:val="nil"/>
              <w:right w:val="nil"/>
            </w:tcBorders>
            <w:shd w:val="clear" w:color="auto" w:fill="auto"/>
            <w:noWrap/>
            <w:vAlign w:val="center"/>
          </w:tcPr>
          <w:p w14:paraId="6160F232" w14:textId="0232BD70" w:rsidR="006326C2" w:rsidRPr="006326C2" w:rsidRDefault="00C256BC" w:rsidP="00C256BC">
            <w:pPr>
              <w:spacing w:after="0" w:line="240" w:lineRule="auto"/>
              <w:jc w:val="right"/>
              <w:rPr>
                <w:rFonts w:cs="Arial"/>
                <w:color w:val="000000"/>
              </w:rPr>
            </w:pPr>
            <w:r>
              <w:rPr>
                <w:rFonts w:cs="Arial"/>
                <w:color w:val="000000"/>
              </w:rPr>
              <w:t>0</w:t>
            </w:r>
          </w:p>
        </w:tc>
        <w:tc>
          <w:tcPr>
            <w:tcW w:w="1134" w:type="dxa"/>
            <w:tcBorders>
              <w:top w:val="nil"/>
              <w:left w:val="nil"/>
              <w:bottom w:val="nil"/>
              <w:right w:val="nil"/>
            </w:tcBorders>
            <w:shd w:val="clear" w:color="auto" w:fill="auto"/>
            <w:noWrap/>
            <w:vAlign w:val="center"/>
          </w:tcPr>
          <w:p w14:paraId="5F385D80" w14:textId="05406894" w:rsidR="006326C2" w:rsidRPr="006326C2" w:rsidRDefault="00C256BC" w:rsidP="006326C2">
            <w:pPr>
              <w:spacing w:after="0" w:line="240" w:lineRule="auto"/>
              <w:jc w:val="right"/>
              <w:rPr>
                <w:rFonts w:cs="Arial"/>
                <w:color w:val="000000"/>
              </w:rPr>
            </w:pPr>
            <w:r>
              <w:rPr>
                <w:rFonts w:cs="Arial"/>
                <w:color w:val="000000"/>
              </w:rPr>
              <w:t>916</w:t>
            </w:r>
          </w:p>
        </w:tc>
        <w:tc>
          <w:tcPr>
            <w:tcW w:w="1022" w:type="dxa"/>
            <w:tcBorders>
              <w:top w:val="nil"/>
              <w:left w:val="nil"/>
              <w:bottom w:val="nil"/>
              <w:right w:val="single" w:sz="4" w:space="0" w:color="F2F2F2" w:themeColor="background1" w:themeShade="F2"/>
            </w:tcBorders>
            <w:shd w:val="clear" w:color="auto" w:fill="auto"/>
            <w:noWrap/>
            <w:vAlign w:val="center"/>
          </w:tcPr>
          <w:p w14:paraId="1067E293" w14:textId="70A538B4" w:rsidR="006326C2" w:rsidRPr="006326C2" w:rsidRDefault="006326C2" w:rsidP="006326C2">
            <w:pPr>
              <w:spacing w:after="0" w:line="240" w:lineRule="auto"/>
              <w:jc w:val="right"/>
              <w:rPr>
                <w:rFonts w:cs="Arial"/>
                <w:color w:val="000000"/>
              </w:rPr>
            </w:pPr>
            <w:r>
              <w:rPr>
                <w:rFonts w:cs="Arial"/>
                <w:color w:val="000000"/>
              </w:rPr>
              <w:t>0</w:t>
            </w:r>
          </w:p>
        </w:tc>
      </w:tr>
      <w:tr w:rsidR="006326C2" w:rsidRPr="006326C2" w14:paraId="4E311D78" w14:textId="77777777" w:rsidTr="00C256BC">
        <w:trPr>
          <w:trHeight w:val="285"/>
        </w:trPr>
        <w:tc>
          <w:tcPr>
            <w:tcW w:w="6232" w:type="dxa"/>
            <w:tcBorders>
              <w:top w:val="nil"/>
              <w:left w:val="single" w:sz="4" w:space="0" w:color="F2F2F2" w:themeColor="background1" w:themeShade="F2"/>
              <w:bottom w:val="nil"/>
              <w:right w:val="nil"/>
            </w:tcBorders>
            <w:shd w:val="clear" w:color="auto" w:fill="F2F2F2" w:themeFill="background1" w:themeFillShade="F2"/>
            <w:vAlign w:val="center"/>
            <w:hideMark/>
          </w:tcPr>
          <w:p w14:paraId="53114809" w14:textId="77777777" w:rsidR="006326C2" w:rsidRPr="006326C2" w:rsidRDefault="006326C2" w:rsidP="006326C2">
            <w:pPr>
              <w:spacing w:after="0" w:line="240" w:lineRule="auto"/>
              <w:rPr>
                <w:rFonts w:ascii="Symbol" w:eastAsia="Times New Roman" w:hAnsi="Symbol" w:cs="Arial"/>
                <w:color w:val="000000"/>
                <w:lang w:eastAsia="en-GB"/>
              </w:rPr>
            </w:pPr>
            <w:r w:rsidRPr="006326C2">
              <w:rPr>
                <w:rFonts w:cs="Arial"/>
                <w:color w:val="000000"/>
              </w:rPr>
              <w:t>Ill health pensions (2 new ill health retirements each year)</w:t>
            </w:r>
          </w:p>
        </w:tc>
        <w:tc>
          <w:tcPr>
            <w:tcW w:w="1139" w:type="dxa"/>
            <w:gridSpan w:val="2"/>
            <w:tcBorders>
              <w:top w:val="nil"/>
              <w:left w:val="nil"/>
              <w:bottom w:val="nil"/>
              <w:right w:val="nil"/>
            </w:tcBorders>
            <w:shd w:val="clear" w:color="auto" w:fill="F2F2F2" w:themeFill="background1" w:themeFillShade="F2"/>
            <w:noWrap/>
            <w:vAlign w:val="center"/>
          </w:tcPr>
          <w:p w14:paraId="59055902" w14:textId="0D7D4A8E" w:rsidR="006326C2" w:rsidRPr="006326C2" w:rsidRDefault="006326C2" w:rsidP="006326C2">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134" w:type="dxa"/>
            <w:tcBorders>
              <w:top w:val="nil"/>
              <w:left w:val="nil"/>
              <w:bottom w:val="nil"/>
              <w:right w:val="nil"/>
            </w:tcBorders>
            <w:shd w:val="clear" w:color="auto" w:fill="F2F2F2" w:themeFill="background1" w:themeFillShade="F2"/>
            <w:noWrap/>
            <w:vAlign w:val="center"/>
          </w:tcPr>
          <w:p w14:paraId="3D349677" w14:textId="1AA1D220" w:rsidR="006326C2" w:rsidRPr="006326C2" w:rsidRDefault="006326C2" w:rsidP="006326C2">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022" w:type="dxa"/>
            <w:tcBorders>
              <w:top w:val="nil"/>
              <w:left w:val="nil"/>
              <w:bottom w:val="nil"/>
              <w:right w:val="single" w:sz="4" w:space="0" w:color="F2F2F2" w:themeColor="background1" w:themeShade="F2"/>
            </w:tcBorders>
            <w:shd w:val="clear" w:color="auto" w:fill="F2F2F2" w:themeFill="background1" w:themeFillShade="F2"/>
            <w:noWrap/>
            <w:vAlign w:val="center"/>
          </w:tcPr>
          <w:p w14:paraId="257D2CEC" w14:textId="4D06D35E" w:rsidR="006326C2" w:rsidRPr="006326C2" w:rsidRDefault="006326C2" w:rsidP="006326C2">
            <w:pPr>
              <w:spacing w:after="0" w:line="240" w:lineRule="auto"/>
              <w:jc w:val="right"/>
              <w:rPr>
                <w:rFonts w:eastAsia="Times New Roman" w:cs="Arial"/>
                <w:color w:val="000000"/>
                <w:lang w:eastAsia="en-GB"/>
              </w:rPr>
            </w:pPr>
            <w:r>
              <w:rPr>
                <w:rFonts w:eastAsia="Times New Roman" w:cs="Arial"/>
                <w:color w:val="000000"/>
                <w:lang w:eastAsia="en-GB"/>
              </w:rPr>
              <w:t>34</w:t>
            </w:r>
          </w:p>
        </w:tc>
      </w:tr>
      <w:tr w:rsidR="006326C2" w:rsidRPr="006326C2" w14:paraId="55DB8EB2" w14:textId="77777777" w:rsidTr="006326C2">
        <w:trPr>
          <w:trHeight w:val="285"/>
        </w:trPr>
        <w:tc>
          <w:tcPr>
            <w:tcW w:w="6232" w:type="dxa"/>
            <w:tcBorders>
              <w:top w:val="nil"/>
              <w:left w:val="single" w:sz="4" w:space="0" w:color="F2F2F2" w:themeColor="background1" w:themeShade="F2"/>
              <w:right w:val="nil"/>
            </w:tcBorders>
            <w:shd w:val="clear" w:color="auto" w:fill="auto"/>
            <w:vAlign w:val="center"/>
            <w:hideMark/>
          </w:tcPr>
          <w:p w14:paraId="4D44663A" w14:textId="77777777" w:rsidR="006326C2" w:rsidRPr="006326C2" w:rsidRDefault="006326C2" w:rsidP="006326C2">
            <w:pPr>
              <w:spacing w:after="0" w:line="240" w:lineRule="auto"/>
              <w:rPr>
                <w:rFonts w:eastAsia="Times New Roman" w:cs="Arial"/>
                <w:color w:val="000000"/>
                <w:lang w:eastAsia="en-GB"/>
              </w:rPr>
            </w:pPr>
            <w:r w:rsidRPr="006326C2">
              <w:rPr>
                <w:rFonts w:cs="Arial"/>
                <w:color w:val="000000"/>
              </w:rPr>
              <w:t>Annual inflation each year</w:t>
            </w:r>
          </w:p>
        </w:tc>
        <w:tc>
          <w:tcPr>
            <w:tcW w:w="1139" w:type="dxa"/>
            <w:gridSpan w:val="2"/>
            <w:tcBorders>
              <w:top w:val="nil"/>
              <w:left w:val="nil"/>
              <w:right w:val="nil"/>
            </w:tcBorders>
            <w:shd w:val="clear" w:color="auto" w:fill="auto"/>
            <w:noWrap/>
            <w:vAlign w:val="center"/>
          </w:tcPr>
          <w:p w14:paraId="54128C8C" w14:textId="19E78A67" w:rsidR="006326C2" w:rsidRPr="006326C2" w:rsidRDefault="006326C2" w:rsidP="006326C2">
            <w:pPr>
              <w:spacing w:after="0" w:line="240" w:lineRule="auto"/>
              <w:jc w:val="right"/>
              <w:rPr>
                <w:rFonts w:eastAsia="Times New Roman" w:cs="Arial"/>
                <w:color w:val="000000"/>
                <w:lang w:eastAsia="en-GB"/>
              </w:rPr>
            </w:pPr>
            <w:r>
              <w:rPr>
                <w:rFonts w:eastAsia="Times New Roman" w:cs="Arial"/>
                <w:color w:val="000000"/>
                <w:lang w:eastAsia="en-GB"/>
              </w:rPr>
              <w:t>382</w:t>
            </w:r>
          </w:p>
        </w:tc>
        <w:tc>
          <w:tcPr>
            <w:tcW w:w="1134" w:type="dxa"/>
            <w:tcBorders>
              <w:top w:val="nil"/>
              <w:left w:val="nil"/>
              <w:right w:val="nil"/>
            </w:tcBorders>
            <w:shd w:val="clear" w:color="auto" w:fill="auto"/>
            <w:noWrap/>
            <w:vAlign w:val="center"/>
          </w:tcPr>
          <w:p w14:paraId="66A6A9A7" w14:textId="62B54F4F" w:rsidR="006326C2" w:rsidRPr="006326C2" w:rsidRDefault="006326C2" w:rsidP="006326C2">
            <w:pPr>
              <w:spacing w:after="0" w:line="240" w:lineRule="auto"/>
              <w:jc w:val="right"/>
              <w:rPr>
                <w:rFonts w:eastAsia="Times New Roman" w:cs="Arial"/>
                <w:color w:val="000000"/>
                <w:lang w:eastAsia="en-GB"/>
              </w:rPr>
            </w:pPr>
            <w:r>
              <w:rPr>
                <w:rFonts w:eastAsia="Times New Roman" w:cs="Arial"/>
                <w:color w:val="000000"/>
                <w:lang w:eastAsia="en-GB"/>
              </w:rPr>
              <w:t>367</w:t>
            </w:r>
          </w:p>
        </w:tc>
        <w:tc>
          <w:tcPr>
            <w:tcW w:w="1022" w:type="dxa"/>
            <w:tcBorders>
              <w:top w:val="nil"/>
              <w:left w:val="nil"/>
              <w:right w:val="single" w:sz="4" w:space="0" w:color="F2F2F2" w:themeColor="background1" w:themeShade="F2"/>
            </w:tcBorders>
            <w:shd w:val="clear" w:color="auto" w:fill="auto"/>
            <w:noWrap/>
            <w:vAlign w:val="center"/>
          </w:tcPr>
          <w:p w14:paraId="22C760DC" w14:textId="60B064E3" w:rsidR="006326C2" w:rsidRPr="006326C2" w:rsidRDefault="006326C2" w:rsidP="006326C2">
            <w:pPr>
              <w:spacing w:after="0" w:line="240" w:lineRule="auto"/>
              <w:jc w:val="right"/>
              <w:rPr>
                <w:rFonts w:eastAsia="Times New Roman" w:cs="Arial"/>
                <w:color w:val="000000"/>
                <w:lang w:eastAsia="en-GB"/>
              </w:rPr>
            </w:pPr>
            <w:r>
              <w:rPr>
                <w:rFonts w:eastAsia="Times New Roman" w:cs="Arial"/>
                <w:color w:val="000000"/>
                <w:lang w:eastAsia="en-GB"/>
              </w:rPr>
              <w:t>388</w:t>
            </w:r>
          </w:p>
        </w:tc>
      </w:tr>
      <w:tr w:rsidR="006326C2" w:rsidRPr="006326C2" w14:paraId="2AE26A52" w14:textId="77777777" w:rsidTr="00C256BC">
        <w:trPr>
          <w:trHeight w:val="285"/>
        </w:trPr>
        <w:tc>
          <w:tcPr>
            <w:tcW w:w="6232" w:type="dxa"/>
            <w:tcBorders>
              <w:top w:val="nil"/>
              <w:left w:val="single" w:sz="4" w:space="0" w:color="F2F2F2" w:themeColor="background1" w:themeShade="F2"/>
              <w:bottom w:val="nil"/>
              <w:right w:val="nil"/>
            </w:tcBorders>
            <w:shd w:val="clear" w:color="auto" w:fill="F2F2F2" w:themeFill="background1" w:themeFillShade="F2"/>
            <w:vAlign w:val="center"/>
            <w:hideMark/>
          </w:tcPr>
          <w:p w14:paraId="62FE1409" w14:textId="77777777" w:rsidR="006326C2" w:rsidRPr="006326C2" w:rsidRDefault="006326C2" w:rsidP="006326C2">
            <w:pPr>
              <w:spacing w:after="0" w:line="240" w:lineRule="auto"/>
              <w:rPr>
                <w:rFonts w:eastAsia="Times New Roman" w:cs="Arial"/>
                <w:color w:val="000000"/>
                <w:lang w:eastAsia="en-GB"/>
              </w:rPr>
            </w:pPr>
            <w:r w:rsidRPr="006326C2">
              <w:rPr>
                <w:rFonts w:cs="Arial"/>
                <w:color w:val="000000"/>
              </w:rPr>
              <w:t>Pressures identified from spending plan review</w:t>
            </w:r>
          </w:p>
        </w:tc>
        <w:tc>
          <w:tcPr>
            <w:tcW w:w="1139" w:type="dxa"/>
            <w:gridSpan w:val="2"/>
            <w:tcBorders>
              <w:top w:val="nil"/>
              <w:left w:val="nil"/>
              <w:bottom w:val="nil"/>
              <w:right w:val="nil"/>
            </w:tcBorders>
            <w:shd w:val="clear" w:color="auto" w:fill="F2F2F2" w:themeFill="background1" w:themeFillShade="F2"/>
            <w:noWrap/>
            <w:vAlign w:val="center"/>
          </w:tcPr>
          <w:p w14:paraId="48538126" w14:textId="18C8E9C6" w:rsidR="006326C2" w:rsidRPr="006326C2" w:rsidRDefault="006326C2" w:rsidP="006326C2">
            <w:pPr>
              <w:spacing w:after="0" w:line="240" w:lineRule="auto"/>
              <w:jc w:val="right"/>
              <w:rPr>
                <w:rFonts w:eastAsia="Times New Roman" w:cs="Arial"/>
                <w:color w:val="000000"/>
                <w:lang w:eastAsia="en-GB"/>
              </w:rPr>
            </w:pPr>
            <w:r>
              <w:rPr>
                <w:rFonts w:eastAsia="Times New Roman" w:cs="Arial"/>
                <w:color w:val="000000"/>
                <w:lang w:eastAsia="en-GB"/>
              </w:rPr>
              <w:t>1</w:t>
            </w:r>
            <w:r w:rsidR="00CE7FD3">
              <w:rPr>
                <w:rFonts w:eastAsia="Times New Roman" w:cs="Arial"/>
                <w:color w:val="000000"/>
                <w:lang w:eastAsia="en-GB"/>
              </w:rPr>
              <w:t>98</w:t>
            </w:r>
          </w:p>
        </w:tc>
        <w:tc>
          <w:tcPr>
            <w:tcW w:w="1134" w:type="dxa"/>
            <w:tcBorders>
              <w:top w:val="nil"/>
              <w:left w:val="nil"/>
              <w:bottom w:val="nil"/>
              <w:right w:val="nil"/>
            </w:tcBorders>
            <w:shd w:val="clear" w:color="auto" w:fill="F2F2F2" w:themeFill="background1" w:themeFillShade="F2"/>
            <w:noWrap/>
            <w:vAlign w:val="center"/>
          </w:tcPr>
          <w:p w14:paraId="468E6D84" w14:textId="6EBD1603" w:rsidR="006326C2" w:rsidRPr="006326C2" w:rsidRDefault="006326C2" w:rsidP="006326C2">
            <w:pPr>
              <w:spacing w:after="0" w:line="240" w:lineRule="auto"/>
              <w:jc w:val="right"/>
              <w:rPr>
                <w:rFonts w:eastAsia="Times New Roman" w:cs="Arial"/>
                <w:color w:val="000000"/>
                <w:lang w:eastAsia="en-GB"/>
              </w:rPr>
            </w:pPr>
            <w:r>
              <w:rPr>
                <w:rFonts w:eastAsia="Times New Roman" w:cs="Arial"/>
                <w:color w:val="000000"/>
                <w:lang w:eastAsia="en-GB"/>
              </w:rPr>
              <w:t>1</w:t>
            </w:r>
            <w:r w:rsidR="00CE7FD3">
              <w:rPr>
                <w:rFonts w:eastAsia="Times New Roman" w:cs="Arial"/>
                <w:color w:val="000000"/>
                <w:lang w:eastAsia="en-GB"/>
              </w:rPr>
              <w:t>25</w:t>
            </w:r>
          </w:p>
        </w:tc>
        <w:tc>
          <w:tcPr>
            <w:tcW w:w="1022" w:type="dxa"/>
            <w:tcBorders>
              <w:top w:val="nil"/>
              <w:left w:val="nil"/>
              <w:bottom w:val="nil"/>
              <w:right w:val="single" w:sz="4" w:space="0" w:color="F2F2F2" w:themeColor="background1" w:themeShade="F2"/>
            </w:tcBorders>
            <w:shd w:val="clear" w:color="auto" w:fill="F2F2F2" w:themeFill="background1" w:themeFillShade="F2"/>
            <w:noWrap/>
            <w:vAlign w:val="center"/>
          </w:tcPr>
          <w:p w14:paraId="610C2B35" w14:textId="457EA0F2" w:rsidR="006326C2" w:rsidRPr="006326C2" w:rsidRDefault="006326C2" w:rsidP="006326C2">
            <w:pPr>
              <w:spacing w:after="0" w:line="240" w:lineRule="auto"/>
              <w:jc w:val="right"/>
              <w:rPr>
                <w:rFonts w:eastAsia="Times New Roman" w:cs="Arial"/>
                <w:color w:val="000000"/>
                <w:lang w:eastAsia="en-GB"/>
              </w:rPr>
            </w:pPr>
            <w:r>
              <w:rPr>
                <w:rFonts w:eastAsia="Times New Roman" w:cs="Arial"/>
                <w:color w:val="000000"/>
                <w:lang w:eastAsia="en-GB"/>
              </w:rPr>
              <w:t>26</w:t>
            </w:r>
          </w:p>
        </w:tc>
      </w:tr>
      <w:tr w:rsidR="006326C2" w:rsidRPr="006326C2" w14:paraId="646495F1" w14:textId="77777777" w:rsidTr="006326C2">
        <w:trPr>
          <w:trHeight w:val="300"/>
        </w:trPr>
        <w:tc>
          <w:tcPr>
            <w:tcW w:w="6232" w:type="dxa"/>
            <w:tcBorders>
              <w:left w:val="single" w:sz="4" w:space="0" w:color="F2F2F2" w:themeColor="background1" w:themeShade="F2"/>
              <w:right w:val="nil"/>
            </w:tcBorders>
            <w:shd w:val="clear" w:color="auto" w:fill="auto"/>
            <w:vAlign w:val="center"/>
          </w:tcPr>
          <w:p w14:paraId="4B158C01" w14:textId="3B7E562D" w:rsidR="006326C2" w:rsidRPr="006326C2" w:rsidRDefault="006326C2" w:rsidP="006326C2">
            <w:pPr>
              <w:spacing w:after="0" w:line="240" w:lineRule="auto"/>
              <w:rPr>
                <w:rFonts w:cs="Arial"/>
                <w:color w:val="000000"/>
              </w:rPr>
            </w:pPr>
            <w:r w:rsidRPr="006326C2">
              <w:rPr>
                <w:rFonts w:cs="Arial"/>
                <w:color w:val="000000"/>
              </w:rPr>
              <w:t>Other pressures</w:t>
            </w:r>
          </w:p>
        </w:tc>
        <w:tc>
          <w:tcPr>
            <w:tcW w:w="1139" w:type="dxa"/>
            <w:gridSpan w:val="2"/>
            <w:tcBorders>
              <w:left w:val="nil"/>
              <w:bottom w:val="single" w:sz="4" w:space="0" w:color="auto"/>
              <w:right w:val="nil"/>
            </w:tcBorders>
            <w:shd w:val="clear" w:color="auto" w:fill="auto"/>
            <w:noWrap/>
            <w:vAlign w:val="center"/>
          </w:tcPr>
          <w:p w14:paraId="14A8CF64" w14:textId="6EBF4B8D" w:rsidR="006326C2" w:rsidRPr="006326C2" w:rsidRDefault="00ED0879" w:rsidP="006326C2">
            <w:pPr>
              <w:spacing w:after="0" w:line="240" w:lineRule="auto"/>
              <w:jc w:val="right"/>
              <w:rPr>
                <w:rFonts w:cs="Arial"/>
                <w:color w:val="000000"/>
              </w:rPr>
            </w:pPr>
            <w:r>
              <w:rPr>
                <w:rFonts w:cs="Arial"/>
                <w:color w:val="000000"/>
              </w:rPr>
              <w:t>4</w:t>
            </w:r>
          </w:p>
        </w:tc>
        <w:tc>
          <w:tcPr>
            <w:tcW w:w="1134" w:type="dxa"/>
            <w:tcBorders>
              <w:left w:val="nil"/>
              <w:bottom w:val="single" w:sz="4" w:space="0" w:color="auto"/>
              <w:right w:val="nil"/>
            </w:tcBorders>
            <w:shd w:val="clear" w:color="auto" w:fill="auto"/>
            <w:noWrap/>
            <w:vAlign w:val="center"/>
          </w:tcPr>
          <w:p w14:paraId="2B28FEAE" w14:textId="7B9BA301" w:rsidR="006326C2" w:rsidRPr="00671643" w:rsidRDefault="00E37857" w:rsidP="00B527C7">
            <w:pPr>
              <w:spacing w:after="0" w:line="240" w:lineRule="auto"/>
              <w:jc w:val="right"/>
              <w:rPr>
                <w:rFonts w:cs="Arial"/>
                <w:color w:val="000000"/>
              </w:rPr>
            </w:pPr>
            <w:r>
              <w:rPr>
                <w:rFonts w:cs="Arial"/>
                <w:color w:val="000000"/>
              </w:rPr>
              <w:t>5</w:t>
            </w:r>
          </w:p>
        </w:tc>
        <w:tc>
          <w:tcPr>
            <w:tcW w:w="1022" w:type="dxa"/>
            <w:tcBorders>
              <w:left w:val="nil"/>
              <w:bottom w:val="single" w:sz="4" w:space="0" w:color="auto"/>
              <w:right w:val="single" w:sz="4" w:space="0" w:color="F2F2F2" w:themeColor="background1" w:themeShade="F2"/>
            </w:tcBorders>
            <w:shd w:val="clear" w:color="auto" w:fill="auto"/>
            <w:noWrap/>
            <w:vAlign w:val="center"/>
          </w:tcPr>
          <w:p w14:paraId="5EBF1A66" w14:textId="1DFE9F9F" w:rsidR="006326C2" w:rsidRPr="00671643" w:rsidRDefault="00E37857" w:rsidP="006326C2">
            <w:pPr>
              <w:spacing w:after="0" w:line="240" w:lineRule="auto"/>
              <w:jc w:val="right"/>
              <w:rPr>
                <w:rFonts w:cs="Arial"/>
                <w:color w:val="000000"/>
              </w:rPr>
            </w:pPr>
            <w:r>
              <w:rPr>
                <w:rFonts w:cs="Arial"/>
                <w:color w:val="000000"/>
              </w:rPr>
              <w:t>3</w:t>
            </w:r>
          </w:p>
        </w:tc>
      </w:tr>
      <w:tr w:rsidR="006326C2" w:rsidRPr="00CD1470" w14:paraId="7D81EC00" w14:textId="77777777" w:rsidTr="00C256BC">
        <w:trPr>
          <w:trHeight w:val="300"/>
        </w:trPr>
        <w:tc>
          <w:tcPr>
            <w:tcW w:w="6232" w:type="dxa"/>
            <w:tcBorders>
              <w:left w:val="single" w:sz="4" w:space="0" w:color="F2F2F2" w:themeColor="background1" w:themeShade="F2"/>
              <w:bottom w:val="single" w:sz="4" w:space="0" w:color="F2F2F2" w:themeColor="background1" w:themeShade="F2"/>
              <w:right w:val="nil"/>
            </w:tcBorders>
            <w:shd w:val="clear" w:color="auto" w:fill="F2F2F2" w:themeFill="background1" w:themeFillShade="F2"/>
            <w:vAlign w:val="center"/>
          </w:tcPr>
          <w:p w14:paraId="01D9250F" w14:textId="77777777" w:rsidR="006326C2" w:rsidRPr="006326C2" w:rsidRDefault="006326C2" w:rsidP="006326C2">
            <w:pPr>
              <w:spacing w:after="0" w:line="240" w:lineRule="auto"/>
              <w:rPr>
                <w:rFonts w:cs="Arial"/>
                <w:color w:val="000000"/>
              </w:rPr>
            </w:pPr>
            <w:r w:rsidRPr="006326C2">
              <w:rPr>
                <w:rFonts w:cs="Arial"/>
                <w:b/>
                <w:bCs/>
                <w:color w:val="000000"/>
              </w:rPr>
              <w:t>Total Pressures</w:t>
            </w:r>
          </w:p>
        </w:tc>
        <w:tc>
          <w:tcPr>
            <w:tcW w:w="1139" w:type="dxa"/>
            <w:gridSpan w:val="2"/>
            <w:tcBorders>
              <w:top w:val="single" w:sz="4" w:space="0" w:color="auto"/>
              <w:left w:val="nil"/>
              <w:bottom w:val="single" w:sz="4" w:space="0" w:color="F2F2F2" w:themeColor="background1" w:themeShade="F2"/>
              <w:right w:val="nil"/>
            </w:tcBorders>
            <w:shd w:val="clear" w:color="auto" w:fill="F2F2F2" w:themeFill="background1" w:themeFillShade="F2"/>
            <w:noWrap/>
            <w:vAlign w:val="center"/>
          </w:tcPr>
          <w:p w14:paraId="026F5026" w14:textId="1A56DD36" w:rsidR="006326C2" w:rsidRPr="00C256BC" w:rsidRDefault="00C256BC" w:rsidP="00ED0879">
            <w:pPr>
              <w:spacing w:after="0" w:line="240" w:lineRule="auto"/>
              <w:jc w:val="right"/>
              <w:rPr>
                <w:rFonts w:cs="Arial"/>
                <w:b/>
                <w:color w:val="000000"/>
              </w:rPr>
            </w:pPr>
            <w:r w:rsidRPr="00C256BC">
              <w:rPr>
                <w:rFonts w:cs="Arial"/>
                <w:b/>
                <w:color w:val="000000"/>
              </w:rPr>
              <w:t>2,</w:t>
            </w:r>
            <w:r w:rsidR="00CE7FD3">
              <w:rPr>
                <w:rFonts w:cs="Arial"/>
                <w:b/>
                <w:color w:val="000000"/>
              </w:rPr>
              <w:t>617</w:t>
            </w:r>
          </w:p>
        </w:tc>
        <w:tc>
          <w:tcPr>
            <w:tcW w:w="1134" w:type="dxa"/>
            <w:tcBorders>
              <w:top w:val="single" w:sz="4" w:space="0" w:color="auto"/>
              <w:left w:val="nil"/>
              <w:bottom w:val="single" w:sz="4" w:space="0" w:color="F2F2F2" w:themeColor="background1" w:themeShade="F2"/>
              <w:right w:val="nil"/>
            </w:tcBorders>
            <w:shd w:val="clear" w:color="auto" w:fill="F2F2F2" w:themeFill="background1" w:themeFillShade="F2"/>
            <w:noWrap/>
            <w:vAlign w:val="center"/>
          </w:tcPr>
          <w:p w14:paraId="03626EEB" w14:textId="5E2E7850" w:rsidR="006326C2" w:rsidRPr="00671643" w:rsidRDefault="00E37857" w:rsidP="00E37857">
            <w:pPr>
              <w:spacing w:after="0" w:line="240" w:lineRule="auto"/>
              <w:jc w:val="right"/>
              <w:rPr>
                <w:rFonts w:cs="Arial"/>
                <w:b/>
                <w:color w:val="000000"/>
              </w:rPr>
            </w:pPr>
            <w:r>
              <w:rPr>
                <w:rFonts w:cs="Arial"/>
                <w:b/>
                <w:color w:val="000000"/>
              </w:rPr>
              <w:t>2</w:t>
            </w:r>
            <w:r w:rsidR="00C256BC" w:rsidRPr="00671643">
              <w:rPr>
                <w:rFonts w:cs="Arial"/>
                <w:b/>
                <w:color w:val="000000"/>
              </w:rPr>
              <w:t>,</w:t>
            </w:r>
            <w:r>
              <w:rPr>
                <w:rFonts w:cs="Arial"/>
                <w:b/>
                <w:color w:val="000000"/>
              </w:rPr>
              <w:t>793</w:t>
            </w:r>
          </w:p>
        </w:tc>
        <w:tc>
          <w:tcPr>
            <w:tcW w:w="1022" w:type="dxa"/>
            <w:tcBorders>
              <w:top w:val="single" w:sz="4" w:space="0" w:color="auto"/>
              <w:left w:val="nil"/>
              <w:bottom w:val="single" w:sz="4" w:space="0" w:color="F2F2F2" w:themeColor="background1" w:themeShade="F2"/>
              <w:right w:val="single" w:sz="4" w:space="0" w:color="F2F2F2" w:themeColor="background1" w:themeShade="F2"/>
            </w:tcBorders>
            <w:shd w:val="clear" w:color="auto" w:fill="F2F2F2" w:themeFill="background1" w:themeFillShade="F2"/>
            <w:noWrap/>
            <w:vAlign w:val="center"/>
          </w:tcPr>
          <w:p w14:paraId="7245DED1" w14:textId="247261CD" w:rsidR="006326C2" w:rsidRPr="00671643" w:rsidRDefault="00E37857" w:rsidP="00E37857">
            <w:pPr>
              <w:spacing w:after="0" w:line="240" w:lineRule="auto"/>
              <w:jc w:val="right"/>
              <w:rPr>
                <w:rFonts w:cs="Arial"/>
                <w:b/>
                <w:color w:val="000000"/>
              </w:rPr>
            </w:pPr>
            <w:r>
              <w:rPr>
                <w:rFonts w:cs="Arial"/>
                <w:b/>
                <w:color w:val="000000"/>
              </w:rPr>
              <w:t>1</w:t>
            </w:r>
            <w:r w:rsidR="00ED0879" w:rsidRPr="00671643">
              <w:rPr>
                <w:rFonts w:cs="Arial"/>
                <w:b/>
                <w:color w:val="000000"/>
              </w:rPr>
              <w:t>,9</w:t>
            </w:r>
            <w:r>
              <w:rPr>
                <w:rFonts w:cs="Arial"/>
                <w:b/>
                <w:color w:val="000000"/>
              </w:rPr>
              <w:t>08</w:t>
            </w:r>
          </w:p>
        </w:tc>
      </w:tr>
    </w:tbl>
    <w:p w14:paraId="1B434E97" w14:textId="514DF24B" w:rsidR="00A33E34" w:rsidRPr="00796B73" w:rsidRDefault="00B03322" w:rsidP="00A33E34">
      <w:pPr>
        <w:spacing w:after="0" w:line="240" w:lineRule="auto"/>
        <w:rPr>
          <w:rFonts w:cs="Arial"/>
          <w:b/>
          <w:sz w:val="30"/>
          <w:szCs w:val="30"/>
        </w:rPr>
      </w:pPr>
      <w:r>
        <w:rPr>
          <w:rFonts w:cs="Arial"/>
          <w:b/>
          <w:sz w:val="30"/>
          <w:szCs w:val="30"/>
        </w:rPr>
        <w:lastRenderedPageBreak/>
        <w:t>MEDIUM TERM FINANCIAL PLAN 2022</w:t>
      </w:r>
      <w:r w:rsidR="00A33E34">
        <w:rPr>
          <w:rFonts w:cs="Arial"/>
          <w:b/>
          <w:sz w:val="30"/>
          <w:szCs w:val="30"/>
        </w:rPr>
        <w:t>/2</w:t>
      </w:r>
      <w:r>
        <w:rPr>
          <w:rFonts w:cs="Arial"/>
          <w:b/>
          <w:sz w:val="30"/>
          <w:szCs w:val="30"/>
        </w:rPr>
        <w:t>3</w:t>
      </w:r>
      <w:r w:rsidR="00A33E34" w:rsidRPr="00796B73">
        <w:rPr>
          <w:rFonts w:cs="Arial"/>
          <w:b/>
          <w:sz w:val="30"/>
          <w:szCs w:val="30"/>
        </w:rPr>
        <w:t xml:space="preserve"> – 202</w:t>
      </w:r>
      <w:r>
        <w:rPr>
          <w:rFonts w:cs="Arial"/>
          <w:b/>
          <w:sz w:val="30"/>
          <w:szCs w:val="30"/>
        </w:rPr>
        <w:t>5/26</w:t>
      </w:r>
    </w:p>
    <w:p w14:paraId="002AC084" w14:textId="77777777" w:rsidR="006776A7" w:rsidRDefault="006776A7">
      <w:pPr>
        <w:spacing w:after="0" w:line="240" w:lineRule="auto"/>
        <w:rPr>
          <w:rFonts w:cs="Arial"/>
          <w:b/>
        </w:rPr>
      </w:pPr>
    </w:p>
    <w:p w14:paraId="03282A46" w14:textId="4F3E571C" w:rsidR="00A33E34" w:rsidRPr="00CD1470" w:rsidRDefault="00961C59" w:rsidP="00C018D5">
      <w:pPr>
        <w:overflowPunct w:val="0"/>
        <w:autoSpaceDE w:val="0"/>
        <w:autoSpaceDN w:val="0"/>
        <w:spacing w:after="240" w:line="240" w:lineRule="auto"/>
        <w:textAlignment w:val="baseline"/>
        <w:rPr>
          <w:b/>
        </w:rPr>
      </w:pPr>
      <w:r w:rsidRPr="00845EE1">
        <w:rPr>
          <w:b/>
        </w:rPr>
        <w:t>Anticipated Budget Savings</w:t>
      </w:r>
      <w:r>
        <w:rPr>
          <w:b/>
        </w:rPr>
        <w:t>:</w:t>
      </w:r>
    </w:p>
    <w:tbl>
      <w:tblPr>
        <w:tblW w:w="952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Layout w:type="fixed"/>
        <w:tblLook w:val="04A0" w:firstRow="1" w:lastRow="0" w:firstColumn="1" w:lastColumn="0" w:noHBand="0" w:noVBand="1"/>
      </w:tblPr>
      <w:tblGrid>
        <w:gridCol w:w="6232"/>
        <w:gridCol w:w="1139"/>
        <w:gridCol w:w="1134"/>
        <w:gridCol w:w="1022"/>
      </w:tblGrid>
      <w:tr w:rsidR="007F343E" w:rsidRPr="00845EE1" w14:paraId="659CF2C4" w14:textId="77777777" w:rsidTr="00261937">
        <w:trPr>
          <w:trHeight w:val="300"/>
        </w:trPr>
        <w:tc>
          <w:tcPr>
            <w:tcW w:w="6232" w:type="dxa"/>
            <w:vMerge w:val="restart"/>
            <w:shd w:val="clear" w:color="auto" w:fill="auto"/>
            <w:noWrap/>
            <w:vAlign w:val="center"/>
            <w:hideMark/>
          </w:tcPr>
          <w:p w14:paraId="4BACF238" w14:textId="25A0B327" w:rsidR="007F343E" w:rsidRPr="00C256BC" w:rsidRDefault="007F343E" w:rsidP="002A12A5">
            <w:pPr>
              <w:spacing w:after="0" w:line="240" w:lineRule="auto"/>
              <w:rPr>
                <w:rFonts w:eastAsia="Times New Roman" w:cs="Arial"/>
                <w:b/>
                <w:bCs/>
                <w:color w:val="000000"/>
                <w:lang w:eastAsia="en-GB"/>
              </w:rPr>
            </w:pPr>
            <w:r w:rsidRPr="00C256BC">
              <w:rPr>
                <w:b/>
              </w:rPr>
              <w:t>(All figures are £’000)</w:t>
            </w:r>
          </w:p>
        </w:tc>
        <w:tc>
          <w:tcPr>
            <w:tcW w:w="1139" w:type="dxa"/>
            <w:shd w:val="clear" w:color="auto" w:fill="auto"/>
            <w:noWrap/>
            <w:hideMark/>
          </w:tcPr>
          <w:p w14:paraId="44D51EAB" w14:textId="730CC4BE" w:rsidR="007F343E" w:rsidRPr="00C256BC" w:rsidRDefault="007F343E" w:rsidP="00C256BC">
            <w:pPr>
              <w:spacing w:after="0" w:line="240" w:lineRule="auto"/>
              <w:jc w:val="right"/>
              <w:rPr>
                <w:rFonts w:eastAsia="Times New Roman" w:cs="Arial"/>
                <w:b/>
                <w:bCs/>
                <w:color w:val="000000"/>
                <w:lang w:eastAsia="en-GB"/>
              </w:rPr>
            </w:pPr>
            <w:r w:rsidRPr="00C256BC">
              <w:rPr>
                <w:b/>
              </w:rPr>
              <w:t>202</w:t>
            </w:r>
            <w:r w:rsidR="00C256BC" w:rsidRPr="00C256BC">
              <w:rPr>
                <w:b/>
              </w:rPr>
              <w:t>3</w:t>
            </w:r>
            <w:r w:rsidRPr="00C256BC">
              <w:rPr>
                <w:b/>
              </w:rPr>
              <w:t>/2</w:t>
            </w:r>
            <w:r w:rsidR="00C256BC" w:rsidRPr="00C256BC">
              <w:rPr>
                <w:b/>
              </w:rPr>
              <w:t>4</w:t>
            </w:r>
          </w:p>
        </w:tc>
        <w:tc>
          <w:tcPr>
            <w:tcW w:w="1134" w:type="dxa"/>
            <w:shd w:val="clear" w:color="auto" w:fill="auto"/>
            <w:noWrap/>
            <w:hideMark/>
          </w:tcPr>
          <w:p w14:paraId="3F06552C" w14:textId="3D0EECB6" w:rsidR="007F343E" w:rsidRPr="00C256BC" w:rsidRDefault="007F343E" w:rsidP="00C256BC">
            <w:pPr>
              <w:spacing w:after="0" w:line="240" w:lineRule="auto"/>
              <w:jc w:val="right"/>
              <w:rPr>
                <w:rFonts w:eastAsia="Times New Roman" w:cs="Arial"/>
                <w:b/>
                <w:bCs/>
                <w:color w:val="000000"/>
                <w:lang w:eastAsia="en-GB"/>
              </w:rPr>
            </w:pPr>
            <w:r w:rsidRPr="00C256BC">
              <w:rPr>
                <w:b/>
              </w:rPr>
              <w:t>202</w:t>
            </w:r>
            <w:r w:rsidR="00C256BC" w:rsidRPr="00C256BC">
              <w:rPr>
                <w:b/>
              </w:rPr>
              <w:t>4</w:t>
            </w:r>
            <w:r w:rsidRPr="00C256BC">
              <w:rPr>
                <w:b/>
              </w:rPr>
              <w:t>/2</w:t>
            </w:r>
            <w:r w:rsidR="00C256BC" w:rsidRPr="00C256BC">
              <w:rPr>
                <w:b/>
              </w:rPr>
              <w:t>5</w:t>
            </w:r>
          </w:p>
        </w:tc>
        <w:tc>
          <w:tcPr>
            <w:tcW w:w="1022" w:type="dxa"/>
            <w:shd w:val="clear" w:color="auto" w:fill="auto"/>
            <w:noWrap/>
            <w:hideMark/>
          </w:tcPr>
          <w:p w14:paraId="70FE44A9" w14:textId="08E6A524" w:rsidR="007F343E" w:rsidRPr="00C256BC" w:rsidRDefault="007F343E" w:rsidP="00C256BC">
            <w:pPr>
              <w:spacing w:after="0" w:line="240" w:lineRule="auto"/>
              <w:jc w:val="right"/>
              <w:rPr>
                <w:rFonts w:eastAsia="Times New Roman" w:cs="Arial"/>
                <w:b/>
                <w:bCs/>
                <w:color w:val="000000"/>
                <w:lang w:eastAsia="en-GB"/>
              </w:rPr>
            </w:pPr>
            <w:r w:rsidRPr="00C256BC">
              <w:rPr>
                <w:b/>
              </w:rPr>
              <w:t>202</w:t>
            </w:r>
            <w:r w:rsidR="00C256BC" w:rsidRPr="00C256BC">
              <w:rPr>
                <w:b/>
              </w:rPr>
              <w:t>5</w:t>
            </w:r>
            <w:r w:rsidRPr="00C256BC">
              <w:rPr>
                <w:b/>
              </w:rPr>
              <w:t>/2</w:t>
            </w:r>
            <w:r w:rsidR="00C256BC" w:rsidRPr="00C256BC">
              <w:rPr>
                <w:b/>
              </w:rPr>
              <w:t>6</w:t>
            </w:r>
          </w:p>
        </w:tc>
      </w:tr>
      <w:tr w:rsidR="007F343E" w:rsidRPr="00845EE1" w14:paraId="38CF72D2" w14:textId="77777777" w:rsidTr="001D0D60">
        <w:trPr>
          <w:trHeight w:val="300"/>
        </w:trPr>
        <w:tc>
          <w:tcPr>
            <w:tcW w:w="6232" w:type="dxa"/>
            <w:vMerge/>
            <w:shd w:val="clear" w:color="auto" w:fill="auto"/>
            <w:noWrap/>
          </w:tcPr>
          <w:p w14:paraId="568A4E34" w14:textId="77777777" w:rsidR="007F343E" w:rsidRPr="00C256BC" w:rsidDel="00961C59" w:rsidRDefault="007F343E" w:rsidP="002A12A5">
            <w:pPr>
              <w:spacing w:after="0" w:line="240" w:lineRule="auto"/>
              <w:rPr>
                <w:b/>
              </w:rPr>
            </w:pPr>
          </w:p>
        </w:tc>
        <w:tc>
          <w:tcPr>
            <w:tcW w:w="1139" w:type="dxa"/>
            <w:shd w:val="clear" w:color="auto" w:fill="auto"/>
            <w:noWrap/>
          </w:tcPr>
          <w:p w14:paraId="12E70A18" w14:textId="5D87B5C9" w:rsidR="007F343E" w:rsidRPr="00C256BC" w:rsidRDefault="007F343E" w:rsidP="002A12A5">
            <w:pPr>
              <w:spacing w:after="0" w:line="240" w:lineRule="auto"/>
              <w:jc w:val="right"/>
              <w:rPr>
                <w:b/>
              </w:rPr>
            </w:pPr>
            <w:r w:rsidRPr="00C256BC">
              <w:rPr>
                <w:b/>
              </w:rPr>
              <w:t>Budget</w:t>
            </w:r>
          </w:p>
        </w:tc>
        <w:tc>
          <w:tcPr>
            <w:tcW w:w="1134" w:type="dxa"/>
            <w:shd w:val="clear" w:color="auto" w:fill="auto"/>
            <w:noWrap/>
          </w:tcPr>
          <w:p w14:paraId="447AEF18" w14:textId="3A55C0D4" w:rsidR="007F343E" w:rsidRPr="00C256BC" w:rsidRDefault="007F343E" w:rsidP="002A12A5">
            <w:pPr>
              <w:spacing w:after="0" w:line="240" w:lineRule="auto"/>
              <w:jc w:val="right"/>
              <w:rPr>
                <w:b/>
              </w:rPr>
            </w:pPr>
            <w:r w:rsidRPr="00C256BC">
              <w:rPr>
                <w:b/>
              </w:rPr>
              <w:t>Budget</w:t>
            </w:r>
          </w:p>
        </w:tc>
        <w:tc>
          <w:tcPr>
            <w:tcW w:w="1022" w:type="dxa"/>
            <w:shd w:val="clear" w:color="auto" w:fill="auto"/>
            <w:noWrap/>
          </w:tcPr>
          <w:p w14:paraId="3B334449" w14:textId="06D35292" w:rsidR="007F343E" w:rsidRPr="00C256BC" w:rsidRDefault="007F343E" w:rsidP="002A12A5">
            <w:pPr>
              <w:spacing w:after="0" w:line="240" w:lineRule="auto"/>
              <w:jc w:val="right"/>
              <w:rPr>
                <w:b/>
              </w:rPr>
            </w:pPr>
            <w:r w:rsidRPr="00C256BC">
              <w:rPr>
                <w:b/>
              </w:rPr>
              <w:t>Budget</w:t>
            </w:r>
          </w:p>
        </w:tc>
      </w:tr>
      <w:tr w:rsidR="00A33E34" w:rsidRPr="00174E78" w14:paraId="2BE568E6" w14:textId="77777777" w:rsidTr="00C256BC">
        <w:trPr>
          <w:trHeight w:val="301"/>
        </w:trPr>
        <w:tc>
          <w:tcPr>
            <w:tcW w:w="6232" w:type="dxa"/>
            <w:shd w:val="clear" w:color="auto" w:fill="F2F2F2" w:themeFill="background1" w:themeFillShade="F2"/>
            <w:noWrap/>
            <w:vAlign w:val="center"/>
          </w:tcPr>
          <w:p w14:paraId="511A2E48" w14:textId="4BE7DFED" w:rsidR="00A33E34" w:rsidRPr="00B03322" w:rsidRDefault="00A33E34" w:rsidP="002A12A5">
            <w:pPr>
              <w:spacing w:after="0" w:line="240" w:lineRule="auto"/>
              <w:rPr>
                <w:rFonts w:eastAsia="Times New Roman" w:cs="Arial"/>
                <w:color w:val="000000"/>
                <w:highlight w:val="yellow"/>
                <w:lang w:eastAsia="en-GB"/>
              </w:rPr>
            </w:pPr>
          </w:p>
        </w:tc>
        <w:tc>
          <w:tcPr>
            <w:tcW w:w="1139" w:type="dxa"/>
            <w:shd w:val="clear" w:color="auto" w:fill="F2F2F2" w:themeFill="background1" w:themeFillShade="F2"/>
            <w:noWrap/>
            <w:vAlign w:val="center"/>
          </w:tcPr>
          <w:p w14:paraId="746E5B44" w14:textId="211C0B3D" w:rsidR="00A33E34" w:rsidRPr="00B03322" w:rsidRDefault="00A33E34" w:rsidP="002A12A5">
            <w:pPr>
              <w:spacing w:after="0" w:line="240" w:lineRule="auto"/>
              <w:jc w:val="right"/>
              <w:rPr>
                <w:rFonts w:eastAsia="Times New Roman" w:cs="Arial"/>
                <w:color w:val="000000"/>
                <w:highlight w:val="yellow"/>
                <w:lang w:eastAsia="en-GB"/>
              </w:rPr>
            </w:pPr>
          </w:p>
        </w:tc>
        <w:tc>
          <w:tcPr>
            <w:tcW w:w="1134" w:type="dxa"/>
            <w:shd w:val="clear" w:color="auto" w:fill="F2F2F2" w:themeFill="background1" w:themeFillShade="F2"/>
            <w:noWrap/>
            <w:vAlign w:val="center"/>
          </w:tcPr>
          <w:p w14:paraId="48B03B1C" w14:textId="70F5CF3B" w:rsidR="00A33E34" w:rsidRPr="00B03322" w:rsidRDefault="00A33E34" w:rsidP="002A12A5">
            <w:pPr>
              <w:spacing w:after="0" w:line="240" w:lineRule="auto"/>
              <w:jc w:val="right"/>
              <w:rPr>
                <w:rFonts w:eastAsia="Times New Roman" w:cs="Arial"/>
                <w:color w:val="000000"/>
                <w:highlight w:val="yellow"/>
                <w:lang w:eastAsia="en-GB"/>
              </w:rPr>
            </w:pPr>
          </w:p>
        </w:tc>
        <w:tc>
          <w:tcPr>
            <w:tcW w:w="1022" w:type="dxa"/>
            <w:shd w:val="clear" w:color="auto" w:fill="F2F2F2" w:themeFill="background1" w:themeFillShade="F2"/>
            <w:noWrap/>
            <w:vAlign w:val="center"/>
          </w:tcPr>
          <w:p w14:paraId="2BD8814E" w14:textId="52BB27E1" w:rsidR="00A33E34" w:rsidRPr="00B03322" w:rsidRDefault="00A33E34" w:rsidP="002A12A5">
            <w:pPr>
              <w:spacing w:after="0" w:line="240" w:lineRule="auto"/>
              <w:jc w:val="right"/>
              <w:rPr>
                <w:rFonts w:eastAsia="Times New Roman" w:cs="Arial"/>
                <w:color w:val="000000"/>
                <w:highlight w:val="yellow"/>
                <w:lang w:eastAsia="en-GB"/>
              </w:rPr>
            </w:pPr>
          </w:p>
        </w:tc>
      </w:tr>
      <w:tr w:rsidR="00C256BC" w:rsidRPr="00C256BC" w14:paraId="5F76F1E6" w14:textId="77777777" w:rsidTr="00C256BC">
        <w:trPr>
          <w:trHeight w:val="301"/>
        </w:trPr>
        <w:tc>
          <w:tcPr>
            <w:tcW w:w="6232" w:type="dxa"/>
            <w:shd w:val="clear" w:color="auto" w:fill="auto"/>
            <w:noWrap/>
            <w:vAlign w:val="center"/>
          </w:tcPr>
          <w:p w14:paraId="28DFF7C5" w14:textId="5BCCEFA0" w:rsidR="00C256BC" w:rsidRPr="00C256BC" w:rsidRDefault="00C256BC" w:rsidP="00C256BC">
            <w:pPr>
              <w:spacing w:after="0" w:line="240" w:lineRule="auto"/>
            </w:pPr>
            <w:r w:rsidRPr="00C256BC">
              <w:t>Temporary posts deleted from budget</w:t>
            </w:r>
          </w:p>
        </w:tc>
        <w:tc>
          <w:tcPr>
            <w:tcW w:w="1139" w:type="dxa"/>
            <w:shd w:val="clear" w:color="auto" w:fill="auto"/>
            <w:noWrap/>
            <w:vAlign w:val="center"/>
          </w:tcPr>
          <w:p w14:paraId="3330F7B7" w14:textId="78978150" w:rsidR="00C256BC" w:rsidRPr="00C256BC" w:rsidRDefault="00C256BC" w:rsidP="00C256BC">
            <w:pPr>
              <w:spacing w:after="0" w:line="240" w:lineRule="auto"/>
              <w:jc w:val="right"/>
            </w:pPr>
            <w:r>
              <w:t>-445</w:t>
            </w:r>
          </w:p>
        </w:tc>
        <w:tc>
          <w:tcPr>
            <w:tcW w:w="1134" w:type="dxa"/>
            <w:shd w:val="clear" w:color="auto" w:fill="auto"/>
            <w:noWrap/>
            <w:vAlign w:val="center"/>
          </w:tcPr>
          <w:p w14:paraId="789BF554" w14:textId="46164780" w:rsidR="00C256BC" w:rsidRPr="00C256BC" w:rsidRDefault="00C256BC" w:rsidP="00C256BC">
            <w:pPr>
              <w:spacing w:after="0" w:line="240" w:lineRule="auto"/>
              <w:jc w:val="right"/>
            </w:pPr>
            <w:r>
              <w:t>-56</w:t>
            </w:r>
          </w:p>
        </w:tc>
        <w:tc>
          <w:tcPr>
            <w:tcW w:w="1022" w:type="dxa"/>
            <w:shd w:val="clear" w:color="auto" w:fill="auto"/>
            <w:noWrap/>
            <w:vAlign w:val="center"/>
          </w:tcPr>
          <w:p w14:paraId="121F8D28" w14:textId="5FC1DBE1" w:rsidR="00C256BC" w:rsidRPr="00C256BC" w:rsidRDefault="00C256BC" w:rsidP="00C256BC">
            <w:pPr>
              <w:spacing w:after="0" w:line="240" w:lineRule="auto"/>
              <w:jc w:val="right"/>
              <w:rPr>
                <w:rFonts w:eastAsia="Times New Roman" w:cs="Arial"/>
                <w:color w:val="000000"/>
                <w:lang w:eastAsia="en-GB"/>
              </w:rPr>
            </w:pPr>
            <w:r>
              <w:rPr>
                <w:rFonts w:eastAsia="Times New Roman" w:cs="Arial"/>
                <w:color w:val="000000"/>
                <w:lang w:eastAsia="en-GB"/>
              </w:rPr>
              <w:t>0</w:t>
            </w:r>
          </w:p>
        </w:tc>
      </w:tr>
      <w:tr w:rsidR="00C256BC" w:rsidRPr="00C256BC" w14:paraId="7221FC17" w14:textId="77777777" w:rsidTr="00671643">
        <w:trPr>
          <w:trHeight w:val="301"/>
        </w:trPr>
        <w:tc>
          <w:tcPr>
            <w:tcW w:w="6232" w:type="dxa"/>
            <w:shd w:val="clear" w:color="auto" w:fill="F2F2F2" w:themeFill="background1" w:themeFillShade="F2"/>
            <w:noWrap/>
            <w:vAlign w:val="center"/>
          </w:tcPr>
          <w:p w14:paraId="54AC4BE2" w14:textId="167EE78D" w:rsidR="00C256BC" w:rsidRPr="00C256BC" w:rsidRDefault="00C256BC" w:rsidP="00C256BC">
            <w:pPr>
              <w:spacing w:after="0" w:line="240" w:lineRule="auto"/>
            </w:pPr>
            <w:r w:rsidRPr="006326C2">
              <w:rPr>
                <w:rFonts w:cs="Arial"/>
                <w:color w:val="000000"/>
              </w:rPr>
              <w:t>Bank holiday pay adjustment</w:t>
            </w:r>
          </w:p>
        </w:tc>
        <w:tc>
          <w:tcPr>
            <w:tcW w:w="1139" w:type="dxa"/>
            <w:shd w:val="clear" w:color="auto" w:fill="F2F2F2" w:themeFill="background1" w:themeFillShade="F2"/>
            <w:noWrap/>
            <w:vAlign w:val="center"/>
          </w:tcPr>
          <w:p w14:paraId="70E7ED59" w14:textId="1D85CDCA" w:rsidR="00C256BC" w:rsidRDefault="00C256BC" w:rsidP="00C256BC">
            <w:pPr>
              <w:spacing w:after="0" w:line="240" w:lineRule="auto"/>
              <w:jc w:val="right"/>
            </w:pPr>
            <w:r>
              <w:t>0</w:t>
            </w:r>
          </w:p>
        </w:tc>
        <w:tc>
          <w:tcPr>
            <w:tcW w:w="1134" w:type="dxa"/>
            <w:shd w:val="clear" w:color="auto" w:fill="F2F2F2" w:themeFill="background1" w:themeFillShade="F2"/>
            <w:noWrap/>
            <w:vAlign w:val="center"/>
          </w:tcPr>
          <w:p w14:paraId="0C895DC8" w14:textId="31346F63" w:rsidR="00C256BC" w:rsidRDefault="00C256BC" w:rsidP="00C256BC">
            <w:pPr>
              <w:spacing w:after="0" w:line="240" w:lineRule="auto"/>
              <w:jc w:val="right"/>
            </w:pPr>
            <w:r>
              <w:t>-94</w:t>
            </w:r>
          </w:p>
        </w:tc>
        <w:tc>
          <w:tcPr>
            <w:tcW w:w="1022" w:type="dxa"/>
            <w:shd w:val="clear" w:color="auto" w:fill="F2F2F2" w:themeFill="background1" w:themeFillShade="F2"/>
            <w:noWrap/>
            <w:vAlign w:val="center"/>
          </w:tcPr>
          <w:p w14:paraId="0CDF6B3F" w14:textId="43A1FADD" w:rsidR="00C256BC" w:rsidRDefault="00C256BC" w:rsidP="00C256BC">
            <w:pPr>
              <w:spacing w:after="0" w:line="240" w:lineRule="auto"/>
              <w:jc w:val="right"/>
              <w:rPr>
                <w:rFonts w:eastAsia="Times New Roman" w:cs="Arial"/>
                <w:color w:val="000000"/>
                <w:lang w:eastAsia="en-GB"/>
              </w:rPr>
            </w:pPr>
            <w:r>
              <w:rPr>
                <w:rFonts w:eastAsia="Times New Roman" w:cs="Arial"/>
                <w:color w:val="000000"/>
                <w:lang w:eastAsia="en-GB"/>
              </w:rPr>
              <w:t>0</w:t>
            </w:r>
          </w:p>
        </w:tc>
      </w:tr>
      <w:tr w:rsidR="00C256BC" w:rsidRPr="00C256BC" w14:paraId="1A5C1054" w14:textId="77777777" w:rsidTr="00C256BC">
        <w:trPr>
          <w:trHeight w:val="301"/>
        </w:trPr>
        <w:tc>
          <w:tcPr>
            <w:tcW w:w="6232" w:type="dxa"/>
            <w:shd w:val="clear" w:color="auto" w:fill="auto"/>
            <w:noWrap/>
            <w:vAlign w:val="center"/>
          </w:tcPr>
          <w:p w14:paraId="30142D19" w14:textId="09CB9AAF" w:rsidR="00C256BC" w:rsidRPr="006326C2" w:rsidRDefault="00C256BC" w:rsidP="00C256BC">
            <w:pPr>
              <w:spacing w:after="0" w:line="240" w:lineRule="auto"/>
              <w:rPr>
                <w:rFonts w:cs="Arial"/>
                <w:color w:val="000000"/>
              </w:rPr>
            </w:pPr>
            <w:r w:rsidRPr="006326C2">
              <w:rPr>
                <w:rFonts w:cs="Arial"/>
                <w:color w:val="000000"/>
              </w:rPr>
              <w:t>Ill health pensions (2 new ill health retirements each year)</w:t>
            </w:r>
          </w:p>
        </w:tc>
        <w:tc>
          <w:tcPr>
            <w:tcW w:w="1139" w:type="dxa"/>
            <w:shd w:val="clear" w:color="auto" w:fill="auto"/>
            <w:noWrap/>
            <w:vAlign w:val="center"/>
          </w:tcPr>
          <w:p w14:paraId="1112EA35" w14:textId="097F292D" w:rsidR="00C256BC" w:rsidRDefault="00C256BC" w:rsidP="00C256BC">
            <w:pPr>
              <w:spacing w:after="0" w:line="240" w:lineRule="auto"/>
              <w:jc w:val="right"/>
            </w:pPr>
            <w:r>
              <w:t>-67</w:t>
            </w:r>
          </w:p>
        </w:tc>
        <w:tc>
          <w:tcPr>
            <w:tcW w:w="1134" w:type="dxa"/>
            <w:shd w:val="clear" w:color="auto" w:fill="auto"/>
            <w:noWrap/>
            <w:vAlign w:val="center"/>
          </w:tcPr>
          <w:p w14:paraId="1DAFA9BB" w14:textId="4058573F" w:rsidR="00C256BC" w:rsidRDefault="00C256BC" w:rsidP="00C256BC">
            <w:pPr>
              <w:spacing w:after="0" w:line="240" w:lineRule="auto"/>
              <w:jc w:val="right"/>
            </w:pPr>
            <w:r>
              <w:t>-61</w:t>
            </w:r>
          </w:p>
        </w:tc>
        <w:tc>
          <w:tcPr>
            <w:tcW w:w="1022" w:type="dxa"/>
            <w:shd w:val="clear" w:color="auto" w:fill="auto"/>
            <w:noWrap/>
            <w:vAlign w:val="center"/>
          </w:tcPr>
          <w:p w14:paraId="770F206E" w14:textId="29A17364" w:rsidR="00C256BC" w:rsidRDefault="00C256BC" w:rsidP="00C256BC">
            <w:pPr>
              <w:spacing w:after="0" w:line="240" w:lineRule="auto"/>
              <w:jc w:val="right"/>
              <w:rPr>
                <w:rFonts w:eastAsia="Times New Roman" w:cs="Arial"/>
                <w:color w:val="000000"/>
                <w:lang w:eastAsia="en-GB"/>
              </w:rPr>
            </w:pPr>
            <w:r>
              <w:rPr>
                <w:rFonts w:eastAsia="Times New Roman" w:cs="Arial"/>
                <w:color w:val="000000"/>
                <w:lang w:eastAsia="en-GB"/>
              </w:rPr>
              <w:t>0</w:t>
            </w:r>
          </w:p>
        </w:tc>
      </w:tr>
      <w:tr w:rsidR="00C256BC" w:rsidRPr="00C256BC" w14:paraId="074A6863" w14:textId="77777777" w:rsidTr="00671643">
        <w:trPr>
          <w:trHeight w:val="301"/>
        </w:trPr>
        <w:tc>
          <w:tcPr>
            <w:tcW w:w="6232" w:type="dxa"/>
            <w:shd w:val="clear" w:color="auto" w:fill="F2F2F2" w:themeFill="background1" w:themeFillShade="F2"/>
            <w:noWrap/>
            <w:vAlign w:val="center"/>
            <w:hideMark/>
          </w:tcPr>
          <w:p w14:paraId="1AF6180C" w14:textId="77777777" w:rsidR="00C256BC" w:rsidRPr="00C256BC" w:rsidRDefault="00C256BC" w:rsidP="00C256BC">
            <w:pPr>
              <w:spacing w:after="0" w:line="240" w:lineRule="auto"/>
              <w:rPr>
                <w:rFonts w:eastAsia="Times New Roman" w:cs="Arial"/>
                <w:color w:val="000000"/>
                <w:lang w:eastAsia="en-GB"/>
              </w:rPr>
            </w:pPr>
            <w:r w:rsidRPr="00C256BC">
              <w:t>Price increases not given to areas of discretionary spend</w:t>
            </w:r>
          </w:p>
        </w:tc>
        <w:tc>
          <w:tcPr>
            <w:tcW w:w="1139" w:type="dxa"/>
            <w:shd w:val="clear" w:color="auto" w:fill="F2F2F2" w:themeFill="background1" w:themeFillShade="F2"/>
            <w:noWrap/>
            <w:vAlign w:val="center"/>
          </w:tcPr>
          <w:p w14:paraId="6E054BB0" w14:textId="31D49201" w:rsidR="00C256BC" w:rsidRPr="00C256BC" w:rsidRDefault="00C256BC" w:rsidP="00C256BC">
            <w:pPr>
              <w:spacing w:after="0" w:line="240" w:lineRule="auto"/>
              <w:jc w:val="right"/>
              <w:rPr>
                <w:rFonts w:eastAsia="Times New Roman" w:cs="Arial"/>
                <w:color w:val="000000"/>
                <w:lang w:eastAsia="en-GB"/>
              </w:rPr>
            </w:pPr>
            <w:r>
              <w:rPr>
                <w:rFonts w:eastAsia="Times New Roman" w:cs="Arial"/>
                <w:color w:val="000000"/>
                <w:lang w:eastAsia="en-GB"/>
              </w:rPr>
              <w:t>-229</w:t>
            </w:r>
          </w:p>
        </w:tc>
        <w:tc>
          <w:tcPr>
            <w:tcW w:w="1134" w:type="dxa"/>
            <w:shd w:val="clear" w:color="auto" w:fill="F2F2F2" w:themeFill="background1" w:themeFillShade="F2"/>
            <w:noWrap/>
            <w:vAlign w:val="center"/>
          </w:tcPr>
          <w:p w14:paraId="5C359C24" w14:textId="42F1FF90" w:rsidR="00C256BC" w:rsidRPr="00C256BC" w:rsidRDefault="00C256BC" w:rsidP="00C256BC">
            <w:pPr>
              <w:spacing w:after="0" w:line="240" w:lineRule="auto"/>
              <w:jc w:val="right"/>
              <w:rPr>
                <w:rFonts w:eastAsia="Times New Roman" w:cs="Arial"/>
                <w:color w:val="000000"/>
                <w:lang w:eastAsia="en-GB"/>
              </w:rPr>
            </w:pPr>
            <w:r>
              <w:rPr>
                <w:rFonts w:eastAsia="Times New Roman" w:cs="Arial"/>
                <w:color w:val="000000"/>
                <w:lang w:eastAsia="en-GB"/>
              </w:rPr>
              <w:t>-233</w:t>
            </w:r>
          </w:p>
        </w:tc>
        <w:tc>
          <w:tcPr>
            <w:tcW w:w="1022" w:type="dxa"/>
            <w:shd w:val="clear" w:color="auto" w:fill="F2F2F2" w:themeFill="background1" w:themeFillShade="F2"/>
            <w:noWrap/>
            <w:vAlign w:val="center"/>
          </w:tcPr>
          <w:p w14:paraId="0FB3FF00" w14:textId="58E610ED" w:rsidR="00C256BC" w:rsidRPr="00C256BC" w:rsidRDefault="00C256BC" w:rsidP="00C256BC">
            <w:pPr>
              <w:spacing w:after="0" w:line="240" w:lineRule="auto"/>
              <w:jc w:val="right"/>
              <w:rPr>
                <w:rFonts w:eastAsia="Times New Roman" w:cs="Arial"/>
                <w:color w:val="000000"/>
                <w:lang w:eastAsia="en-GB"/>
              </w:rPr>
            </w:pPr>
            <w:r>
              <w:rPr>
                <w:rFonts w:eastAsia="Times New Roman" w:cs="Arial"/>
                <w:color w:val="000000"/>
                <w:lang w:eastAsia="en-GB"/>
              </w:rPr>
              <w:t>-250</w:t>
            </w:r>
          </w:p>
        </w:tc>
      </w:tr>
      <w:tr w:rsidR="00C256BC" w:rsidRPr="00C256BC" w14:paraId="1196A959" w14:textId="77777777" w:rsidTr="00C256BC">
        <w:trPr>
          <w:trHeight w:val="301"/>
        </w:trPr>
        <w:tc>
          <w:tcPr>
            <w:tcW w:w="6232" w:type="dxa"/>
            <w:shd w:val="clear" w:color="auto" w:fill="auto"/>
            <w:noWrap/>
            <w:vAlign w:val="center"/>
            <w:hideMark/>
          </w:tcPr>
          <w:p w14:paraId="5619FF13" w14:textId="118C7A6F" w:rsidR="00C256BC" w:rsidRPr="00C256BC" w:rsidRDefault="00C256BC" w:rsidP="00C256BC">
            <w:pPr>
              <w:spacing w:after="0" w:line="240" w:lineRule="auto"/>
              <w:rPr>
                <w:rFonts w:eastAsia="Times New Roman" w:cs="Arial"/>
                <w:color w:val="000000"/>
                <w:lang w:eastAsia="en-GB"/>
              </w:rPr>
            </w:pPr>
            <w:r>
              <w:t>Savings identified from spending plan review</w:t>
            </w:r>
          </w:p>
        </w:tc>
        <w:tc>
          <w:tcPr>
            <w:tcW w:w="1139" w:type="dxa"/>
            <w:tcBorders>
              <w:top w:val="nil"/>
              <w:bottom w:val="nil"/>
            </w:tcBorders>
            <w:shd w:val="clear" w:color="auto" w:fill="auto"/>
            <w:noWrap/>
            <w:vAlign w:val="center"/>
          </w:tcPr>
          <w:p w14:paraId="3E5B5C09" w14:textId="5541B164" w:rsidR="00C256BC" w:rsidRPr="00CE7FD3" w:rsidRDefault="00C256BC" w:rsidP="00C256BC">
            <w:pPr>
              <w:spacing w:after="0" w:line="240" w:lineRule="auto"/>
              <w:jc w:val="right"/>
              <w:rPr>
                <w:rFonts w:eastAsia="Times New Roman" w:cs="Arial"/>
                <w:color w:val="000000"/>
                <w:lang w:eastAsia="en-GB"/>
              </w:rPr>
            </w:pPr>
            <w:r w:rsidRPr="00CE7FD3">
              <w:rPr>
                <w:rFonts w:eastAsia="Times New Roman" w:cs="Arial"/>
                <w:color w:val="000000"/>
                <w:lang w:eastAsia="en-GB"/>
              </w:rPr>
              <w:t>-349</w:t>
            </w:r>
          </w:p>
        </w:tc>
        <w:tc>
          <w:tcPr>
            <w:tcW w:w="1134" w:type="dxa"/>
            <w:tcBorders>
              <w:top w:val="nil"/>
              <w:bottom w:val="nil"/>
            </w:tcBorders>
            <w:shd w:val="clear" w:color="auto" w:fill="auto"/>
            <w:noWrap/>
            <w:vAlign w:val="center"/>
          </w:tcPr>
          <w:p w14:paraId="51E6A0D5" w14:textId="543F2497" w:rsidR="00C256BC" w:rsidRPr="00C256BC" w:rsidRDefault="00C256BC" w:rsidP="00C256BC">
            <w:pPr>
              <w:spacing w:after="0" w:line="240" w:lineRule="auto"/>
              <w:jc w:val="right"/>
              <w:rPr>
                <w:rFonts w:eastAsia="Times New Roman" w:cs="Arial"/>
                <w:color w:val="000000"/>
                <w:lang w:eastAsia="en-GB"/>
              </w:rPr>
            </w:pPr>
            <w:r>
              <w:rPr>
                <w:rFonts w:eastAsia="Times New Roman" w:cs="Arial"/>
                <w:color w:val="000000"/>
                <w:lang w:eastAsia="en-GB"/>
              </w:rPr>
              <w:t>-39</w:t>
            </w:r>
          </w:p>
        </w:tc>
        <w:tc>
          <w:tcPr>
            <w:tcW w:w="1022" w:type="dxa"/>
            <w:tcBorders>
              <w:top w:val="nil"/>
              <w:bottom w:val="nil"/>
            </w:tcBorders>
            <w:shd w:val="clear" w:color="auto" w:fill="auto"/>
            <w:noWrap/>
            <w:vAlign w:val="center"/>
          </w:tcPr>
          <w:p w14:paraId="17B4E3DF" w14:textId="6287EB33" w:rsidR="00C256BC" w:rsidRPr="00C256BC" w:rsidRDefault="00C256BC" w:rsidP="00C256BC">
            <w:pPr>
              <w:spacing w:after="0" w:line="240" w:lineRule="auto"/>
              <w:jc w:val="right"/>
              <w:rPr>
                <w:rFonts w:eastAsia="Times New Roman" w:cs="Arial"/>
                <w:color w:val="000000"/>
                <w:lang w:eastAsia="en-GB"/>
              </w:rPr>
            </w:pPr>
            <w:r>
              <w:rPr>
                <w:rFonts w:eastAsia="Times New Roman" w:cs="Arial"/>
                <w:color w:val="000000"/>
                <w:lang w:eastAsia="en-GB"/>
              </w:rPr>
              <w:t>-513</w:t>
            </w:r>
          </w:p>
        </w:tc>
      </w:tr>
      <w:tr w:rsidR="00C256BC" w:rsidRPr="00174E78" w14:paraId="056047CF" w14:textId="77777777" w:rsidTr="00E37857">
        <w:trPr>
          <w:trHeight w:val="301"/>
        </w:trPr>
        <w:tc>
          <w:tcPr>
            <w:tcW w:w="6232" w:type="dxa"/>
            <w:shd w:val="clear" w:color="auto" w:fill="F2F2F2" w:themeFill="background1" w:themeFillShade="F2"/>
            <w:noWrap/>
            <w:vAlign w:val="center"/>
            <w:hideMark/>
          </w:tcPr>
          <w:p w14:paraId="5BEB6BCF" w14:textId="77777777" w:rsidR="00C256BC" w:rsidRPr="00C256BC" w:rsidRDefault="00C256BC" w:rsidP="00C256BC">
            <w:pPr>
              <w:spacing w:after="0" w:line="240" w:lineRule="auto"/>
              <w:rPr>
                <w:rFonts w:eastAsia="Times New Roman" w:cs="Arial"/>
                <w:b/>
                <w:bCs/>
                <w:color w:val="000000"/>
                <w:lang w:eastAsia="en-GB"/>
              </w:rPr>
            </w:pPr>
            <w:r w:rsidRPr="00C256BC">
              <w:rPr>
                <w:b/>
              </w:rPr>
              <w:t>Total Savings</w:t>
            </w:r>
          </w:p>
        </w:tc>
        <w:tc>
          <w:tcPr>
            <w:tcW w:w="1139" w:type="dxa"/>
            <w:tcBorders>
              <w:top w:val="single" w:sz="4" w:space="0" w:color="auto"/>
            </w:tcBorders>
            <w:shd w:val="clear" w:color="auto" w:fill="F2F2F2" w:themeFill="background1" w:themeFillShade="F2"/>
            <w:noWrap/>
            <w:vAlign w:val="center"/>
          </w:tcPr>
          <w:p w14:paraId="7193D20B" w14:textId="4524EECB" w:rsidR="00C256BC" w:rsidRPr="00CE7FD3" w:rsidRDefault="00E37857" w:rsidP="00C256BC">
            <w:pPr>
              <w:spacing w:after="0" w:line="240" w:lineRule="auto"/>
              <w:jc w:val="right"/>
              <w:rPr>
                <w:rFonts w:eastAsia="Times New Roman" w:cs="Arial"/>
                <w:b/>
                <w:bCs/>
                <w:color w:val="000000"/>
                <w:lang w:eastAsia="en-GB"/>
              </w:rPr>
            </w:pPr>
            <w:r>
              <w:rPr>
                <w:rFonts w:eastAsia="Times New Roman" w:cs="Arial"/>
                <w:b/>
                <w:bCs/>
                <w:color w:val="000000"/>
                <w:lang w:eastAsia="en-GB"/>
              </w:rPr>
              <w:t>-1</w:t>
            </w:r>
            <w:r w:rsidR="00C256BC" w:rsidRPr="00671643">
              <w:rPr>
                <w:rFonts w:eastAsia="Times New Roman" w:cs="Arial"/>
                <w:b/>
                <w:bCs/>
                <w:color w:val="000000"/>
                <w:lang w:eastAsia="en-GB"/>
              </w:rPr>
              <w:t>,</w:t>
            </w:r>
            <w:r>
              <w:rPr>
                <w:rFonts w:eastAsia="Times New Roman" w:cs="Arial"/>
                <w:b/>
                <w:bCs/>
                <w:color w:val="000000"/>
                <w:lang w:eastAsia="en-GB"/>
              </w:rPr>
              <w:t>090</w:t>
            </w:r>
          </w:p>
        </w:tc>
        <w:tc>
          <w:tcPr>
            <w:tcW w:w="1134" w:type="dxa"/>
            <w:tcBorders>
              <w:top w:val="single" w:sz="4" w:space="0" w:color="auto"/>
            </w:tcBorders>
            <w:shd w:val="clear" w:color="auto" w:fill="F2F2F2" w:themeFill="background1" w:themeFillShade="F2"/>
            <w:noWrap/>
            <w:vAlign w:val="center"/>
          </w:tcPr>
          <w:p w14:paraId="4EEDD4C6" w14:textId="6677522B" w:rsidR="00C256BC" w:rsidRPr="00C256BC" w:rsidRDefault="00C256BC" w:rsidP="00C256BC">
            <w:pPr>
              <w:spacing w:after="0" w:line="240" w:lineRule="auto"/>
              <w:jc w:val="right"/>
              <w:rPr>
                <w:rFonts w:eastAsia="Times New Roman" w:cs="Arial"/>
                <w:b/>
                <w:bCs/>
                <w:color w:val="000000"/>
                <w:lang w:eastAsia="en-GB"/>
              </w:rPr>
            </w:pPr>
            <w:r>
              <w:rPr>
                <w:rFonts w:eastAsia="Times New Roman" w:cs="Arial"/>
                <w:b/>
                <w:bCs/>
                <w:color w:val="000000"/>
                <w:lang w:eastAsia="en-GB"/>
              </w:rPr>
              <w:t>-483</w:t>
            </w:r>
          </w:p>
        </w:tc>
        <w:tc>
          <w:tcPr>
            <w:tcW w:w="1022" w:type="dxa"/>
            <w:tcBorders>
              <w:top w:val="single" w:sz="4" w:space="0" w:color="auto"/>
            </w:tcBorders>
            <w:shd w:val="clear" w:color="auto" w:fill="F2F2F2" w:themeFill="background1" w:themeFillShade="F2"/>
            <w:noWrap/>
            <w:vAlign w:val="center"/>
          </w:tcPr>
          <w:p w14:paraId="1508959C" w14:textId="079F4381" w:rsidR="00C256BC" w:rsidRPr="00C256BC" w:rsidRDefault="00C256BC" w:rsidP="00C256BC">
            <w:pPr>
              <w:spacing w:after="0" w:line="240" w:lineRule="auto"/>
              <w:jc w:val="right"/>
              <w:rPr>
                <w:rFonts w:eastAsia="Times New Roman" w:cs="Arial"/>
                <w:b/>
                <w:bCs/>
                <w:color w:val="000000"/>
                <w:lang w:eastAsia="en-GB"/>
              </w:rPr>
            </w:pPr>
            <w:r>
              <w:rPr>
                <w:rFonts w:eastAsia="Times New Roman" w:cs="Arial"/>
                <w:b/>
                <w:bCs/>
                <w:color w:val="000000"/>
                <w:lang w:eastAsia="en-GB"/>
              </w:rPr>
              <w:t>-763</w:t>
            </w:r>
          </w:p>
        </w:tc>
      </w:tr>
    </w:tbl>
    <w:p w14:paraId="0EB0E341" w14:textId="6C2E675B" w:rsidR="00E37857" w:rsidRPr="00A1328B" w:rsidRDefault="00E37857" w:rsidP="00C018D5">
      <w:pPr>
        <w:spacing w:before="240" w:line="240" w:lineRule="auto"/>
        <w:rPr>
          <w:lang w:eastAsia="en-GB"/>
        </w:rPr>
      </w:pPr>
      <w:r w:rsidRPr="00A1328B">
        <w:rPr>
          <w:b/>
          <w:lang w:eastAsia="en-GB"/>
        </w:rPr>
        <w:t>Other</w:t>
      </w:r>
      <w:r w:rsidR="00A1328B" w:rsidRPr="00A1328B">
        <w:rPr>
          <w:b/>
          <w:lang w:eastAsia="en-GB"/>
        </w:rPr>
        <w:t xml:space="preserve"> </w:t>
      </w:r>
      <w:r w:rsidR="00011754">
        <w:rPr>
          <w:b/>
          <w:lang w:eastAsia="en-GB"/>
        </w:rPr>
        <w:t>B</w:t>
      </w:r>
      <w:r w:rsidR="00A1328B" w:rsidRPr="00A1328B">
        <w:rPr>
          <w:b/>
          <w:lang w:eastAsia="en-GB"/>
        </w:rPr>
        <w:t xml:space="preserve">udget </w:t>
      </w:r>
      <w:r w:rsidR="00011754">
        <w:rPr>
          <w:b/>
          <w:lang w:eastAsia="en-GB"/>
        </w:rPr>
        <w:t>A</w:t>
      </w:r>
      <w:r w:rsidR="00A1328B" w:rsidRPr="00A1328B">
        <w:rPr>
          <w:b/>
          <w:lang w:eastAsia="en-GB"/>
        </w:rPr>
        <w:t>djustments</w:t>
      </w:r>
      <w:r w:rsidR="00A1328B">
        <w:rPr>
          <w:lang w:eastAsia="en-GB"/>
        </w:rPr>
        <w:t xml:space="preserve"> - The MTFP is currently showing that £1.081m of unidentified base budget savings are required to balance the budget in 2023/24 but that </w:t>
      </w:r>
      <w:r w:rsidR="0004687E">
        <w:rPr>
          <w:lang w:eastAsia="en-GB"/>
        </w:rPr>
        <w:t xml:space="preserve">projected </w:t>
      </w:r>
      <w:r w:rsidR="00A1328B">
        <w:rPr>
          <w:lang w:eastAsia="en-GB"/>
        </w:rPr>
        <w:t xml:space="preserve">funding levels in 2024/25 and 2025/26 exceed the base budget requirement by £241k and £1.085m respectively.  </w:t>
      </w:r>
      <w:r w:rsidR="00011754">
        <w:rPr>
          <w:lang w:eastAsia="en-GB"/>
        </w:rPr>
        <w:t>As f</w:t>
      </w:r>
      <w:r w:rsidR="00A1328B">
        <w:rPr>
          <w:lang w:eastAsia="en-GB"/>
        </w:rPr>
        <w:t xml:space="preserve">unding levels beyond 2022/23 </w:t>
      </w:r>
      <w:r w:rsidR="00011754">
        <w:rPr>
          <w:lang w:eastAsia="en-GB"/>
        </w:rPr>
        <w:t>are uncertain the timing and amounts may change as and when future funding levels are confirmed.</w:t>
      </w:r>
    </w:p>
    <w:p w14:paraId="3D72547C" w14:textId="5DEAE0AE" w:rsidR="00451495" w:rsidRPr="00011754" w:rsidRDefault="00451495" w:rsidP="00011754">
      <w:pPr>
        <w:pStyle w:val="Heading2"/>
        <w:spacing w:after="240"/>
        <w:rPr>
          <w:sz w:val="24"/>
          <w:lang w:eastAsia="en-GB"/>
        </w:rPr>
      </w:pPr>
      <w:r w:rsidRPr="00451495">
        <w:rPr>
          <w:sz w:val="24"/>
          <w:lang w:eastAsia="en-GB"/>
        </w:rPr>
        <w:t>Summary Revenue Budget Estimates</w:t>
      </w:r>
    </w:p>
    <w:p w14:paraId="661FF7D4" w14:textId="44495032" w:rsidR="00CB79AA" w:rsidRPr="00ED0879" w:rsidRDefault="005C6DE6" w:rsidP="00C018D5">
      <w:pPr>
        <w:spacing w:after="240" w:line="240" w:lineRule="auto"/>
        <w:rPr>
          <w:rFonts w:cs="Arial"/>
          <w:b/>
          <w:sz w:val="4"/>
        </w:rPr>
      </w:pPr>
      <w:r w:rsidRPr="00ED0879">
        <w:rPr>
          <w:rFonts w:eastAsia="Times New Roman" w:cs="Arial"/>
          <w:bCs/>
          <w:color w:val="000000"/>
          <w:lang w:eastAsia="en-GB"/>
        </w:rPr>
        <w:t xml:space="preserve">The </w:t>
      </w:r>
      <w:r w:rsidR="00A33E34" w:rsidRPr="00ED0879">
        <w:rPr>
          <w:rFonts w:eastAsia="Times New Roman" w:cs="Arial"/>
          <w:bCs/>
          <w:color w:val="000000"/>
          <w:lang w:eastAsia="en-GB"/>
        </w:rPr>
        <w:t>T</w:t>
      </w:r>
      <w:r w:rsidR="00CB79AA" w:rsidRPr="00ED0879">
        <w:rPr>
          <w:rFonts w:eastAsia="Times New Roman" w:cs="Arial"/>
          <w:bCs/>
          <w:color w:val="000000"/>
          <w:lang w:eastAsia="en-GB"/>
        </w:rPr>
        <w:t>able below summarises the base budget changes in each of</w:t>
      </w:r>
      <w:r w:rsidR="005839E2" w:rsidRPr="00ED0879">
        <w:rPr>
          <w:rFonts w:eastAsia="Times New Roman" w:cs="Arial"/>
          <w:bCs/>
          <w:color w:val="000000"/>
          <w:lang w:eastAsia="en-GB"/>
        </w:rPr>
        <w:t xml:space="preserve"> the financial years between 202</w:t>
      </w:r>
      <w:r w:rsidR="00ED0879" w:rsidRPr="00ED0879">
        <w:rPr>
          <w:rFonts w:eastAsia="Times New Roman" w:cs="Arial"/>
          <w:bCs/>
          <w:color w:val="000000"/>
          <w:lang w:eastAsia="en-GB"/>
        </w:rPr>
        <w:t>2</w:t>
      </w:r>
      <w:r w:rsidR="005839E2" w:rsidRPr="00ED0879">
        <w:rPr>
          <w:rFonts w:eastAsia="Times New Roman" w:cs="Arial"/>
          <w:bCs/>
          <w:color w:val="000000"/>
          <w:lang w:eastAsia="en-GB"/>
        </w:rPr>
        <w:t>/2</w:t>
      </w:r>
      <w:r w:rsidR="00ED0879" w:rsidRPr="00ED0879">
        <w:rPr>
          <w:rFonts w:eastAsia="Times New Roman" w:cs="Arial"/>
          <w:bCs/>
          <w:color w:val="000000"/>
          <w:lang w:eastAsia="en-GB"/>
        </w:rPr>
        <w:t>3</w:t>
      </w:r>
      <w:r w:rsidR="00FA13F3" w:rsidRPr="00ED0879">
        <w:rPr>
          <w:rFonts w:eastAsia="Times New Roman" w:cs="Arial"/>
          <w:bCs/>
          <w:color w:val="000000"/>
          <w:lang w:eastAsia="en-GB"/>
        </w:rPr>
        <w:t xml:space="preserve"> and 202</w:t>
      </w:r>
      <w:r w:rsidR="00ED0879" w:rsidRPr="00ED0879">
        <w:rPr>
          <w:rFonts w:eastAsia="Times New Roman" w:cs="Arial"/>
          <w:bCs/>
          <w:color w:val="000000"/>
          <w:lang w:eastAsia="en-GB"/>
        </w:rPr>
        <w:t>5</w:t>
      </w:r>
      <w:r w:rsidR="005839E2" w:rsidRPr="00ED0879">
        <w:rPr>
          <w:rFonts w:eastAsia="Times New Roman" w:cs="Arial"/>
          <w:bCs/>
          <w:color w:val="000000"/>
          <w:lang w:eastAsia="en-GB"/>
        </w:rPr>
        <w:t>/2</w:t>
      </w:r>
      <w:r w:rsidR="00ED0879" w:rsidRPr="00ED0879">
        <w:rPr>
          <w:rFonts w:eastAsia="Times New Roman" w:cs="Arial"/>
          <w:bCs/>
          <w:color w:val="000000"/>
          <w:lang w:eastAsia="en-GB"/>
        </w:rPr>
        <w:t>6</w:t>
      </w:r>
      <w:r w:rsidR="00CB79AA" w:rsidRPr="00ED0879">
        <w:rPr>
          <w:rFonts w:eastAsia="Times New Roman" w:cs="Arial"/>
          <w:bCs/>
          <w:color w:val="000000"/>
          <w:lang w:eastAsia="en-GB"/>
        </w:rPr>
        <w:t xml:space="preserve">. Also shown is a breakdown of funding sources and additional information with regards to increases in Council </w:t>
      </w:r>
      <w:r w:rsidR="00D13980" w:rsidRPr="00ED0879">
        <w:rPr>
          <w:rFonts w:eastAsia="Times New Roman" w:cs="Arial"/>
          <w:bCs/>
          <w:color w:val="000000"/>
          <w:lang w:eastAsia="en-GB"/>
        </w:rPr>
        <w:t>Tax receipts for the same years:-</w:t>
      </w:r>
    </w:p>
    <w:tbl>
      <w:tblPr>
        <w:tblW w:w="963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Layout w:type="fixed"/>
        <w:tblLook w:val="04A0" w:firstRow="1" w:lastRow="0" w:firstColumn="1" w:lastColumn="0" w:noHBand="0" w:noVBand="1"/>
      </w:tblPr>
      <w:tblGrid>
        <w:gridCol w:w="5240"/>
        <w:gridCol w:w="1122"/>
        <w:gridCol w:w="1078"/>
        <w:gridCol w:w="1135"/>
        <w:gridCol w:w="1060"/>
      </w:tblGrid>
      <w:tr w:rsidR="005839E2" w:rsidRPr="00B03322" w14:paraId="6CE4CA8D" w14:textId="77777777" w:rsidTr="00261937">
        <w:trPr>
          <w:trHeight w:val="300"/>
        </w:trPr>
        <w:tc>
          <w:tcPr>
            <w:tcW w:w="5240" w:type="dxa"/>
            <w:vMerge w:val="restart"/>
            <w:shd w:val="clear" w:color="auto" w:fill="auto"/>
            <w:noWrap/>
            <w:vAlign w:val="center"/>
            <w:hideMark/>
          </w:tcPr>
          <w:p w14:paraId="73737799" w14:textId="77777777" w:rsidR="005839E2" w:rsidRPr="00ED0879" w:rsidRDefault="005839E2" w:rsidP="00E22D0C">
            <w:pPr>
              <w:spacing w:after="0" w:line="240" w:lineRule="auto"/>
              <w:rPr>
                <w:rFonts w:eastAsia="Times New Roman" w:cs="Arial"/>
                <w:b/>
                <w:bCs/>
                <w:color w:val="000000"/>
                <w:lang w:eastAsia="en-GB"/>
              </w:rPr>
            </w:pPr>
            <w:r w:rsidRPr="00ED0879">
              <w:rPr>
                <w:rFonts w:cs="Arial"/>
                <w:b/>
                <w:bCs/>
                <w:color w:val="000000"/>
              </w:rPr>
              <w:t>(All figures are £’000)</w:t>
            </w:r>
          </w:p>
        </w:tc>
        <w:tc>
          <w:tcPr>
            <w:tcW w:w="1122" w:type="dxa"/>
            <w:shd w:val="clear" w:color="000000" w:fill="FFFFFF"/>
            <w:vAlign w:val="center"/>
            <w:hideMark/>
          </w:tcPr>
          <w:p w14:paraId="2FC024E4" w14:textId="6351A47B" w:rsidR="005839E2" w:rsidRPr="00ED0879" w:rsidRDefault="00ED0879" w:rsidP="00ED0879">
            <w:pPr>
              <w:spacing w:after="0" w:line="240" w:lineRule="auto"/>
              <w:jc w:val="right"/>
              <w:rPr>
                <w:rFonts w:eastAsia="Times New Roman" w:cs="Arial"/>
                <w:b/>
                <w:bCs/>
                <w:color w:val="000000"/>
                <w:lang w:eastAsia="en-GB"/>
              </w:rPr>
            </w:pPr>
            <w:r w:rsidRPr="00ED0879">
              <w:rPr>
                <w:rFonts w:cs="Arial"/>
                <w:b/>
                <w:bCs/>
                <w:color w:val="000000"/>
              </w:rPr>
              <w:t>2022</w:t>
            </w:r>
            <w:r w:rsidR="00A33E34" w:rsidRPr="00ED0879">
              <w:rPr>
                <w:rFonts w:cs="Arial"/>
                <w:b/>
                <w:bCs/>
                <w:color w:val="000000"/>
              </w:rPr>
              <w:t>/2</w:t>
            </w:r>
            <w:r w:rsidRPr="00ED0879">
              <w:rPr>
                <w:rFonts w:cs="Arial"/>
                <w:b/>
                <w:bCs/>
                <w:color w:val="000000"/>
              </w:rPr>
              <w:t>3</w:t>
            </w:r>
          </w:p>
        </w:tc>
        <w:tc>
          <w:tcPr>
            <w:tcW w:w="1078" w:type="dxa"/>
            <w:shd w:val="clear" w:color="000000" w:fill="FFFFFF"/>
            <w:vAlign w:val="center"/>
            <w:hideMark/>
          </w:tcPr>
          <w:p w14:paraId="7953FF7D" w14:textId="4F1D5100" w:rsidR="005839E2" w:rsidRPr="00ED0879" w:rsidRDefault="005839E2" w:rsidP="00ED0879">
            <w:pPr>
              <w:spacing w:after="0" w:line="240" w:lineRule="auto"/>
              <w:jc w:val="right"/>
              <w:rPr>
                <w:rFonts w:eastAsia="Times New Roman" w:cs="Arial"/>
                <w:b/>
                <w:bCs/>
                <w:color w:val="000000"/>
                <w:lang w:eastAsia="en-GB"/>
              </w:rPr>
            </w:pPr>
            <w:r w:rsidRPr="00ED0879">
              <w:rPr>
                <w:rFonts w:cs="Arial"/>
                <w:b/>
                <w:bCs/>
                <w:color w:val="000000"/>
              </w:rPr>
              <w:t>202</w:t>
            </w:r>
            <w:r w:rsidR="00ED0879" w:rsidRPr="00ED0879">
              <w:rPr>
                <w:rFonts w:cs="Arial"/>
                <w:b/>
                <w:bCs/>
                <w:color w:val="000000"/>
              </w:rPr>
              <w:t>3</w:t>
            </w:r>
            <w:r w:rsidRPr="00ED0879">
              <w:rPr>
                <w:rFonts w:cs="Arial"/>
                <w:b/>
                <w:bCs/>
                <w:color w:val="000000"/>
              </w:rPr>
              <w:t>/2</w:t>
            </w:r>
            <w:r w:rsidR="00ED0879" w:rsidRPr="00ED0879">
              <w:rPr>
                <w:rFonts w:cs="Arial"/>
                <w:b/>
                <w:bCs/>
                <w:color w:val="000000"/>
              </w:rPr>
              <w:t>4</w:t>
            </w:r>
          </w:p>
        </w:tc>
        <w:tc>
          <w:tcPr>
            <w:tcW w:w="1135" w:type="dxa"/>
            <w:shd w:val="clear" w:color="000000" w:fill="FFFFFF"/>
            <w:vAlign w:val="center"/>
            <w:hideMark/>
          </w:tcPr>
          <w:p w14:paraId="267D5540" w14:textId="4ECFB97C" w:rsidR="005839E2" w:rsidRPr="00ED0879" w:rsidRDefault="005839E2" w:rsidP="00ED0879">
            <w:pPr>
              <w:spacing w:after="0" w:line="240" w:lineRule="auto"/>
              <w:jc w:val="right"/>
              <w:rPr>
                <w:rFonts w:eastAsia="Times New Roman" w:cs="Arial"/>
                <w:b/>
                <w:bCs/>
                <w:color w:val="000000"/>
                <w:lang w:eastAsia="en-GB"/>
              </w:rPr>
            </w:pPr>
            <w:r w:rsidRPr="00ED0879">
              <w:rPr>
                <w:rFonts w:cs="Arial"/>
                <w:b/>
                <w:bCs/>
                <w:color w:val="000000"/>
              </w:rPr>
              <w:t>202</w:t>
            </w:r>
            <w:r w:rsidR="00ED0879" w:rsidRPr="00ED0879">
              <w:rPr>
                <w:rFonts w:cs="Arial"/>
                <w:b/>
                <w:bCs/>
                <w:color w:val="000000"/>
              </w:rPr>
              <w:t>4</w:t>
            </w:r>
            <w:r w:rsidRPr="00ED0879">
              <w:rPr>
                <w:rFonts w:cs="Arial"/>
                <w:b/>
                <w:bCs/>
                <w:color w:val="000000"/>
              </w:rPr>
              <w:t>/2</w:t>
            </w:r>
            <w:r w:rsidR="00ED0879" w:rsidRPr="00ED0879">
              <w:rPr>
                <w:rFonts w:cs="Arial"/>
                <w:b/>
                <w:bCs/>
                <w:color w:val="000000"/>
              </w:rPr>
              <w:t>5</w:t>
            </w:r>
          </w:p>
        </w:tc>
        <w:tc>
          <w:tcPr>
            <w:tcW w:w="1060" w:type="dxa"/>
            <w:shd w:val="clear" w:color="000000" w:fill="FFFFFF"/>
            <w:vAlign w:val="center"/>
            <w:hideMark/>
          </w:tcPr>
          <w:p w14:paraId="313C2F06" w14:textId="25463883" w:rsidR="005839E2" w:rsidRPr="00ED0879" w:rsidRDefault="005839E2" w:rsidP="00ED0879">
            <w:pPr>
              <w:spacing w:after="0" w:line="240" w:lineRule="auto"/>
              <w:jc w:val="right"/>
              <w:rPr>
                <w:rFonts w:eastAsia="Times New Roman" w:cs="Arial"/>
                <w:b/>
                <w:bCs/>
                <w:color w:val="000000"/>
                <w:lang w:eastAsia="en-GB"/>
              </w:rPr>
            </w:pPr>
            <w:r w:rsidRPr="00ED0879">
              <w:rPr>
                <w:rFonts w:cs="Arial"/>
                <w:b/>
                <w:bCs/>
                <w:color w:val="000000"/>
              </w:rPr>
              <w:t>202</w:t>
            </w:r>
            <w:r w:rsidR="00ED0879" w:rsidRPr="00ED0879">
              <w:rPr>
                <w:rFonts w:cs="Arial"/>
                <w:b/>
                <w:bCs/>
                <w:color w:val="000000"/>
              </w:rPr>
              <w:t>5</w:t>
            </w:r>
            <w:r w:rsidRPr="00ED0879">
              <w:rPr>
                <w:rFonts w:cs="Arial"/>
                <w:b/>
                <w:bCs/>
                <w:color w:val="000000"/>
              </w:rPr>
              <w:t>/2</w:t>
            </w:r>
            <w:r w:rsidR="00ED0879" w:rsidRPr="00ED0879">
              <w:rPr>
                <w:rFonts w:cs="Arial"/>
                <w:b/>
                <w:bCs/>
                <w:color w:val="000000"/>
              </w:rPr>
              <w:t>6</w:t>
            </w:r>
          </w:p>
        </w:tc>
      </w:tr>
      <w:tr w:rsidR="005839E2" w:rsidRPr="00B03322" w14:paraId="09B39999" w14:textId="77777777" w:rsidTr="00261937">
        <w:trPr>
          <w:trHeight w:val="300"/>
        </w:trPr>
        <w:tc>
          <w:tcPr>
            <w:tcW w:w="5240" w:type="dxa"/>
            <w:vMerge/>
            <w:vAlign w:val="center"/>
            <w:hideMark/>
          </w:tcPr>
          <w:p w14:paraId="203B671B" w14:textId="77777777" w:rsidR="005839E2" w:rsidRPr="00ED0879" w:rsidRDefault="005839E2" w:rsidP="005839E2">
            <w:pPr>
              <w:spacing w:after="0" w:line="240" w:lineRule="auto"/>
              <w:rPr>
                <w:rFonts w:eastAsia="Times New Roman" w:cs="Arial"/>
                <w:b/>
                <w:bCs/>
                <w:color w:val="000000"/>
                <w:lang w:eastAsia="en-GB"/>
              </w:rPr>
            </w:pPr>
          </w:p>
        </w:tc>
        <w:tc>
          <w:tcPr>
            <w:tcW w:w="1122" w:type="dxa"/>
            <w:shd w:val="clear" w:color="auto" w:fill="auto"/>
            <w:vAlign w:val="center"/>
            <w:hideMark/>
          </w:tcPr>
          <w:p w14:paraId="21EF2F3B" w14:textId="77777777" w:rsidR="005839E2" w:rsidRPr="00ED0879" w:rsidRDefault="005839E2" w:rsidP="005839E2">
            <w:pPr>
              <w:spacing w:after="0" w:line="240" w:lineRule="auto"/>
              <w:jc w:val="right"/>
              <w:rPr>
                <w:rFonts w:eastAsia="Times New Roman" w:cs="Arial"/>
                <w:b/>
                <w:bCs/>
                <w:color w:val="000000"/>
                <w:lang w:eastAsia="en-GB"/>
              </w:rPr>
            </w:pPr>
            <w:r w:rsidRPr="00ED0879">
              <w:rPr>
                <w:rFonts w:cs="Arial"/>
                <w:b/>
                <w:bCs/>
                <w:color w:val="000000"/>
              </w:rPr>
              <w:t>Budget</w:t>
            </w:r>
          </w:p>
        </w:tc>
        <w:tc>
          <w:tcPr>
            <w:tcW w:w="1078" w:type="dxa"/>
            <w:shd w:val="clear" w:color="auto" w:fill="auto"/>
            <w:vAlign w:val="center"/>
            <w:hideMark/>
          </w:tcPr>
          <w:p w14:paraId="6FF3BBA7" w14:textId="77777777" w:rsidR="005839E2" w:rsidRPr="00ED0879" w:rsidRDefault="005839E2" w:rsidP="005839E2">
            <w:pPr>
              <w:spacing w:after="0" w:line="240" w:lineRule="auto"/>
              <w:jc w:val="right"/>
              <w:rPr>
                <w:rFonts w:eastAsia="Times New Roman" w:cs="Arial"/>
                <w:b/>
                <w:bCs/>
                <w:color w:val="000000"/>
                <w:lang w:eastAsia="en-GB"/>
              </w:rPr>
            </w:pPr>
            <w:r w:rsidRPr="00ED0879">
              <w:rPr>
                <w:rFonts w:cs="Arial"/>
                <w:b/>
                <w:bCs/>
                <w:color w:val="000000"/>
              </w:rPr>
              <w:t>Budget</w:t>
            </w:r>
          </w:p>
        </w:tc>
        <w:tc>
          <w:tcPr>
            <w:tcW w:w="1135" w:type="dxa"/>
            <w:shd w:val="clear" w:color="auto" w:fill="auto"/>
            <w:vAlign w:val="center"/>
            <w:hideMark/>
          </w:tcPr>
          <w:p w14:paraId="7472F1F9" w14:textId="77777777" w:rsidR="005839E2" w:rsidRPr="00ED0879" w:rsidRDefault="005839E2" w:rsidP="005839E2">
            <w:pPr>
              <w:spacing w:after="0" w:line="240" w:lineRule="auto"/>
              <w:jc w:val="right"/>
              <w:rPr>
                <w:rFonts w:eastAsia="Times New Roman" w:cs="Arial"/>
                <w:b/>
                <w:bCs/>
                <w:color w:val="000000"/>
                <w:lang w:eastAsia="en-GB"/>
              </w:rPr>
            </w:pPr>
            <w:r w:rsidRPr="00ED0879">
              <w:rPr>
                <w:rFonts w:cs="Arial"/>
                <w:b/>
                <w:bCs/>
                <w:color w:val="000000"/>
              </w:rPr>
              <w:t>Budget</w:t>
            </w:r>
          </w:p>
        </w:tc>
        <w:tc>
          <w:tcPr>
            <w:tcW w:w="1060" w:type="dxa"/>
            <w:shd w:val="clear" w:color="auto" w:fill="auto"/>
            <w:vAlign w:val="center"/>
            <w:hideMark/>
          </w:tcPr>
          <w:p w14:paraId="78B9C47B" w14:textId="77777777" w:rsidR="005839E2" w:rsidRPr="00ED0879" w:rsidRDefault="005839E2" w:rsidP="005839E2">
            <w:pPr>
              <w:spacing w:after="0" w:line="240" w:lineRule="auto"/>
              <w:jc w:val="right"/>
              <w:rPr>
                <w:rFonts w:eastAsia="Times New Roman" w:cs="Arial"/>
                <w:b/>
                <w:bCs/>
                <w:color w:val="000000"/>
                <w:lang w:eastAsia="en-GB"/>
              </w:rPr>
            </w:pPr>
            <w:r w:rsidRPr="00ED0879">
              <w:rPr>
                <w:rFonts w:cs="Arial"/>
                <w:b/>
                <w:bCs/>
                <w:color w:val="000000"/>
              </w:rPr>
              <w:t>Budget</w:t>
            </w:r>
          </w:p>
        </w:tc>
      </w:tr>
      <w:tr w:rsidR="005839E2" w:rsidRPr="00B03322" w14:paraId="40FE902B" w14:textId="77777777" w:rsidTr="00011754">
        <w:trPr>
          <w:trHeight w:val="129"/>
        </w:trPr>
        <w:tc>
          <w:tcPr>
            <w:tcW w:w="5240" w:type="dxa"/>
            <w:shd w:val="clear" w:color="000000" w:fill="F2F2F2"/>
            <w:vAlign w:val="center"/>
            <w:hideMark/>
          </w:tcPr>
          <w:p w14:paraId="4A18403F" w14:textId="77777777" w:rsidR="005839E2" w:rsidRPr="00ED0879" w:rsidRDefault="005839E2" w:rsidP="005839E2">
            <w:pPr>
              <w:spacing w:after="0" w:line="240" w:lineRule="auto"/>
              <w:rPr>
                <w:rFonts w:eastAsia="Times New Roman" w:cs="Arial"/>
                <w:b/>
                <w:bCs/>
                <w:color w:val="000000"/>
                <w:lang w:eastAsia="en-GB"/>
              </w:rPr>
            </w:pPr>
            <w:r w:rsidRPr="00ED0879">
              <w:rPr>
                <w:rFonts w:cs="Arial"/>
                <w:b/>
                <w:bCs/>
                <w:color w:val="000000"/>
              </w:rPr>
              <w:t> </w:t>
            </w:r>
          </w:p>
        </w:tc>
        <w:tc>
          <w:tcPr>
            <w:tcW w:w="1122" w:type="dxa"/>
            <w:shd w:val="clear" w:color="000000" w:fill="F2F2F2"/>
            <w:vAlign w:val="center"/>
            <w:hideMark/>
          </w:tcPr>
          <w:p w14:paraId="1F659D89" w14:textId="77777777" w:rsidR="005839E2" w:rsidRPr="00ED0879" w:rsidRDefault="005839E2" w:rsidP="005839E2">
            <w:pPr>
              <w:spacing w:after="0" w:line="240" w:lineRule="auto"/>
              <w:jc w:val="right"/>
              <w:rPr>
                <w:rFonts w:eastAsia="Times New Roman" w:cs="Arial"/>
                <w:b/>
                <w:bCs/>
                <w:color w:val="000000"/>
                <w:lang w:eastAsia="en-GB"/>
              </w:rPr>
            </w:pPr>
            <w:r w:rsidRPr="00ED0879">
              <w:rPr>
                <w:rFonts w:cs="Arial"/>
                <w:b/>
                <w:bCs/>
                <w:color w:val="000000"/>
              </w:rPr>
              <w:t> </w:t>
            </w:r>
          </w:p>
        </w:tc>
        <w:tc>
          <w:tcPr>
            <w:tcW w:w="1078" w:type="dxa"/>
            <w:shd w:val="clear" w:color="000000" w:fill="F2F2F2"/>
            <w:vAlign w:val="center"/>
            <w:hideMark/>
          </w:tcPr>
          <w:p w14:paraId="185952C9" w14:textId="77777777" w:rsidR="005839E2" w:rsidRPr="00ED0879" w:rsidRDefault="005839E2" w:rsidP="005839E2">
            <w:pPr>
              <w:spacing w:after="0" w:line="240" w:lineRule="auto"/>
              <w:jc w:val="right"/>
              <w:rPr>
                <w:rFonts w:eastAsia="Times New Roman" w:cs="Arial"/>
                <w:b/>
                <w:bCs/>
                <w:color w:val="000000"/>
                <w:lang w:eastAsia="en-GB"/>
              </w:rPr>
            </w:pPr>
            <w:r w:rsidRPr="00ED0879">
              <w:rPr>
                <w:rFonts w:cs="Arial"/>
                <w:b/>
                <w:bCs/>
                <w:color w:val="000000"/>
              </w:rPr>
              <w:t> </w:t>
            </w:r>
          </w:p>
        </w:tc>
        <w:tc>
          <w:tcPr>
            <w:tcW w:w="1135" w:type="dxa"/>
            <w:shd w:val="clear" w:color="000000" w:fill="F2F2F2"/>
            <w:vAlign w:val="center"/>
            <w:hideMark/>
          </w:tcPr>
          <w:p w14:paraId="35C99D78" w14:textId="77777777" w:rsidR="005839E2" w:rsidRPr="00ED0879" w:rsidRDefault="005839E2" w:rsidP="005839E2">
            <w:pPr>
              <w:spacing w:after="0" w:line="240" w:lineRule="auto"/>
              <w:jc w:val="right"/>
              <w:rPr>
                <w:rFonts w:eastAsia="Times New Roman" w:cs="Arial"/>
                <w:b/>
                <w:bCs/>
                <w:color w:val="000000"/>
                <w:lang w:eastAsia="en-GB"/>
              </w:rPr>
            </w:pPr>
            <w:r w:rsidRPr="00ED0879">
              <w:rPr>
                <w:rFonts w:cs="Arial"/>
                <w:b/>
                <w:bCs/>
                <w:color w:val="000000"/>
              </w:rPr>
              <w:t> </w:t>
            </w:r>
          </w:p>
        </w:tc>
        <w:tc>
          <w:tcPr>
            <w:tcW w:w="1060" w:type="dxa"/>
            <w:shd w:val="clear" w:color="000000" w:fill="F2F2F2"/>
            <w:vAlign w:val="center"/>
            <w:hideMark/>
          </w:tcPr>
          <w:p w14:paraId="12AAE421" w14:textId="77777777" w:rsidR="005839E2" w:rsidRPr="00ED0879" w:rsidRDefault="005839E2" w:rsidP="005839E2">
            <w:pPr>
              <w:spacing w:after="0" w:line="240" w:lineRule="auto"/>
              <w:jc w:val="right"/>
              <w:rPr>
                <w:rFonts w:eastAsia="Times New Roman" w:cs="Arial"/>
                <w:b/>
                <w:bCs/>
                <w:color w:val="000000"/>
                <w:lang w:eastAsia="en-GB"/>
              </w:rPr>
            </w:pPr>
            <w:r w:rsidRPr="00ED0879">
              <w:rPr>
                <w:rFonts w:cs="Arial"/>
                <w:b/>
                <w:bCs/>
                <w:color w:val="000000"/>
              </w:rPr>
              <w:t> </w:t>
            </w:r>
          </w:p>
        </w:tc>
      </w:tr>
      <w:tr w:rsidR="00FD1C1D" w:rsidRPr="00B03322" w14:paraId="4BD56404" w14:textId="77777777" w:rsidTr="00261937">
        <w:trPr>
          <w:trHeight w:val="285"/>
        </w:trPr>
        <w:tc>
          <w:tcPr>
            <w:tcW w:w="5240" w:type="dxa"/>
            <w:shd w:val="clear" w:color="auto" w:fill="auto"/>
            <w:vAlign w:val="center"/>
            <w:hideMark/>
          </w:tcPr>
          <w:p w14:paraId="00ED94B9" w14:textId="77777777" w:rsidR="00FD1C1D" w:rsidRPr="00ED0879" w:rsidRDefault="00FD1C1D" w:rsidP="00FD1C1D">
            <w:pPr>
              <w:spacing w:after="0" w:line="240" w:lineRule="auto"/>
              <w:rPr>
                <w:rFonts w:eastAsia="Times New Roman" w:cs="Arial"/>
                <w:color w:val="000000"/>
                <w:lang w:eastAsia="en-GB"/>
              </w:rPr>
            </w:pPr>
            <w:r w:rsidRPr="00ED0879">
              <w:rPr>
                <w:rFonts w:cs="Arial"/>
                <w:color w:val="000000"/>
              </w:rPr>
              <w:t>Base Budget brought forward</w:t>
            </w:r>
          </w:p>
        </w:tc>
        <w:tc>
          <w:tcPr>
            <w:tcW w:w="1122" w:type="dxa"/>
            <w:shd w:val="clear" w:color="auto" w:fill="auto"/>
            <w:vAlign w:val="center"/>
          </w:tcPr>
          <w:p w14:paraId="356F1B2E" w14:textId="7507A595" w:rsidR="00FD1C1D" w:rsidRPr="00ED0879" w:rsidRDefault="00ED0879" w:rsidP="00FD1C1D">
            <w:pPr>
              <w:spacing w:after="0" w:line="240" w:lineRule="auto"/>
              <w:jc w:val="right"/>
              <w:rPr>
                <w:rFonts w:eastAsia="Times New Roman" w:cs="Arial"/>
                <w:color w:val="000000"/>
                <w:lang w:eastAsia="en-GB"/>
              </w:rPr>
            </w:pPr>
            <w:r w:rsidRPr="00ED0879">
              <w:rPr>
                <w:rFonts w:eastAsia="Times New Roman" w:cs="Arial"/>
                <w:color w:val="000000"/>
                <w:lang w:eastAsia="en-GB"/>
              </w:rPr>
              <w:t>74,849</w:t>
            </w:r>
          </w:p>
        </w:tc>
        <w:tc>
          <w:tcPr>
            <w:tcW w:w="1078" w:type="dxa"/>
            <w:shd w:val="clear" w:color="auto" w:fill="auto"/>
            <w:vAlign w:val="center"/>
          </w:tcPr>
          <w:p w14:paraId="0272805E" w14:textId="1B69E06B" w:rsidR="00FD1C1D" w:rsidRPr="00ED0879" w:rsidRDefault="00ED0879">
            <w:pPr>
              <w:spacing w:after="0" w:line="240" w:lineRule="auto"/>
              <w:jc w:val="right"/>
              <w:rPr>
                <w:rFonts w:eastAsia="Times New Roman" w:cs="Arial"/>
                <w:color w:val="000000"/>
                <w:lang w:eastAsia="en-GB"/>
              </w:rPr>
            </w:pPr>
            <w:r w:rsidRPr="00ED0879">
              <w:rPr>
                <w:rFonts w:eastAsia="Times New Roman" w:cs="Arial"/>
                <w:color w:val="000000"/>
                <w:lang w:eastAsia="en-GB"/>
              </w:rPr>
              <w:t>79,4</w:t>
            </w:r>
            <w:r w:rsidR="00CE7FD3">
              <w:rPr>
                <w:rFonts w:eastAsia="Times New Roman" w:cs="Arial"/>
                <w:color w:val="000000"/>
                <w:lang w:eastAsia="en-GB"/>
              </w:rPr>
              <w:t>08</w:t>
            </w:r>
          </w:p>
        </w:tc>
        <w:tc>
          <w:tcPr>
            <w:tcW w:w="1135" w:type="dxa"/>
            <w:shd w:val="clear" w:color="auto" w:fill="auto"/>
            <w:vAlign w:val="center"/>
          </w:tcPr>
          <w:p w14:paraId="7DB34E1E" w14:textId="0AED3D3F" w:rsidR="00FD1C1D" w:rsidRPr="00ED0879" w:rsidRDefault="00ED0879">
            <w:pPr>
              <w:spacing w:after="0" w:line="240" w:lineRule="auto"/>
              <w:jc w:val="right"/>
              <w:rPr>
                <w:rFonts w:eastAsia="Times New Roman" w:cs="Arial"/>
                <w:color w:val="000000"/>
                <w:lang w:eastAsia="en-GB"/>
              </w:rPr>
            </w:pPr>
            <w:r w:rsidRPr="00ED0879">
              <w:rPr>
                <w:rFonts w:eastAsia="Times New Roman" w:cs="Arial"/>
                <w:color w:val="000000"/>
                <w:lang w:eastAsia="en-GB"/>
              </w:rPr>
              <w:t>79,</w:t>
            </w:r>
            <w:r w:rsidR="00B527C7">
              <w:rPr>
                <w:rFonts w:eastAsia="Times New Roman" w:cs="Arial"/>
                <w:color w:val="000000"/>
                <w:lang w:eastAsia="en-GB"/>
              </w:rPr>
              <w:t>854</w:t>
            </w:r>
          </w:p>
        </w:tc>
        <w:tc>
          <w:tcPr>
            <w:tcW w:w="1060" w:type="dxa"/>
            <w:shd w:val="clear" w:color="auto" w:fill="auto"/>
            <w:noWrap/>
            <w:vAlign w:val="center"/>
          </w:tcPr>
          <w:p w14:paraId="62C8C90A" w14:textId="79447506" w:rsidR="00FD1C1D" w:rsidRPr="00ED0879" w:rsidRDefault="00ED0879" w:rsidP="00B527C7">
            <w:pPr>
              <w:spacing w:after="0" w:line="240" w:lineRule="auto"/>
              <w:jc w:val="right"/>
              <w:rPr>
                <w:rFonts w:eastAsia="Times New Roman" w:cs="Arial"/>
                <w:color w:val="000000"/>
                <w:lang w:eastAsia="en-GB"/>
              </w:rPr>
            </w:pPr>
            <w:r w:rsidRPr="00ED0879">
              <w:rPr>
                <w:rFonts w:eastAsia="Times New Roman" w:cs="Arial"/>
                <w:color w:val="000000"/>
                <w:lang w:eastAsia="en-GB"/>
              </w:rPr>
              <w:t>82,</w:t>
            </w:r>
            <w:r w:rsidR="00B527C7">
              <w:rPr>
                <w:rFonts w:eastAsia="Times New Roman" w:cs="Arial"/>
                <w:color w:val="000000"/>
                <w:lang w:eastAsia="en-GB"/>
              </w:rPr>
              <w:t>405</w:t>
            </w:r>
          </w:p>
        </w:tc>
      </w:tr>
      <w:tr w:rsidR="00FD1C1D" w:rsidRPr="00B03322" w14:paraId="054828FF" w14:textId="77777777" w:rsidTr="00261937">
        <w:trPr>
          <w:trHeight w:val="285"/>
        </w:trPr>
        <w:tc>
          <w:tcPr>
            <w:tcW w:w="5240" w:type="dxa"/>
            <w:shd w:val="clear" w:color="000000" w:fill="F2F2F2"/>
            <w:vAlign w:val="center"/>
            <w:hideMark/>
          </w:tcPr>
          <w:p w14:paraId="546AD00F" w14:textId="77777777" w:rsidR="00FD1C1D" w:rsidRPr="00ED0879" w:rsidRDefault="00FD1C1D" w:rsidP="00FD1C1D">
            <w:pPr>
              <w:spacing w:after="0" w:line="240" w:lineRule="auto"/>
              <w:rPr>
                <w:rFonts w:eastAsia="Times New Roman" w:cs="Arial"/>
                <w:color w:val="000000"/>
                <w:lang w:eastAsia="en-GB"/>
              </w:rPr>
            </w:pPr>
            <w:r w:rsidRPr="00ED0879">
              <w:rPr>
                <w:rFonts w:cs="Arial"/>
                <w:color w:val="000000"/>
              </w:rPr>
              <w:t>Pay, Pensions, Prices and Pressures</w:t>
            </w:r>
          </w:p>
        </w:tc>
        <w:tc>
          <w:tcPr>
            <w:tcW w:w="1122" w:type="dxa"/>
            <w:shd w:val="clear" w:color="000000" w:fill="F2F2F2"/>
            <w:vAlign w:val="center"/>
          </w:tcPr>
          <w:p w14:paraId="20BCAACA" w14:textId="524A534D" w:rsidR="00FD1C1D" w:rsidRPr="00ED0879" w:rsidRDefault="00ED0879" w:rsidP="00FD1C1D">
            <w:pPr>
              <w:spacing w:after="0" w:line="240" w:lineRule="auto"/>
              <w:jc w:val="right"/>
              <w:rPr>
                <w:rFonts w:eastAsia="Times New Roman" w:cs="Arial"/>
                <w:color w:val="000000"/>
                <w:lang w:eastAsia="en-GB"/>
              </w:rPr>
            </w:pPr>
            <w:r w:rsidRPr="00ED0879">
              <w:rPr>
                <w:rFonts w:eastAsia="Times New Roman" w:cs="Arial"/>
                <w:color w:val="000000"/>
                <w:lang w:eastAsia="en-GB"/>
              </w:rPr>
              <w:t>6,</w:t>
            </w:r>
            <w:r w:rsidR="00CE7FD3">
              <w:rPr>
                <w:rFonts w:eastAsia="Times New Roman" w:cs="Arial"/>
                <w:color w:val="000000"/>
                <w:lang w:eastAsia="en-GB"/>
              </w:rPr>
              <w:t>328</w:t>
            </w:r>
          </w:p>
        </w:tc>
        <w:tc>
          <w:tcPr>
            <w:tcW w:w="1078" w:type="dxa"/>
            <w:shd w:val="clear" w:color="000000" w:fill="F2F2F2"/>
            <w:vAlign w:val="center"/>
          </w:tcPr>
          <w:p w14:paraId="00F0CAF9" w14:textId="086A8F03" w:rsidR="00FD1C1D" w:rsidRPr="00751214" w:rsidRDefault="00ED0879" w:rsidP="00ED0879">
            <w:pPr>
              <w:spacing w:after="0" w:line="240" w:lineRule="auto"/>
              <w:jc w:val="right"/>
              <w:rPr>
                <w:rFonts w:eastAsia="Times New Roman" w:cs="Arial"/>
                <w:color w:val="000000"/>
                <w:lang w:eastAsia="en-GB"/>
              </w:rPr>
            </w:pPr>
            <w:r w:rsidRPr="00751214">
              <w:rPr>
                <w:rFonts w:eastAsia="Times New Roman" w:cs="Arial"/>
                <w:color w:val="000000"/>
                <w:lang w:eastAsia="en-GB"/>
              </w:rPr>
              <w:t>2,</w:t>
            </w:r>
            <w:r w:rsidR="00CE7FD3" w:rsidRPr="00751214">
              <w:rPr>
                <w:rFonts w:eastAsia="Times New Roman" w:cs="Arial"/>
                <w:color w:val="000000"/>
                <w:lang w:eastAsia="en-GB"/>
              </w:rPr>
              <w:t>617</w:t>
            </w:r>
          </w:p>
        </w:tc>
        <w:tc>
          <w:tcPr>
            <w:tcW w:w="1135" w:type="dxa"/>
            <w:shd w:val="clear" w:color="000000" w:fill="F2F2F2"/>
            <w:vAlign w:val="center"/>
          </w:tcPr>
          <w:p w14:paraId="30A75FCA" w14:textId="0C6EC95F" w:rsidR="00FD1C1D" w:rsidRPr="00671643" w:rsidRDefault="00E37857" w:rsidP="00E37857">
            <w:pPr>
              <w:spacing w:after="0" w:line="240" w:lineRule="auto"/>
              <w:jc w:val="right"/>
              <w:rPr>
                <w:rFonts w:eastAsia="Times New Roman" w:cs="Arial"/>
                <w:color w:val="000000"/>
                <w:lang w:eastAsia="en-GB"/>
              </w:rPr>
            </w:pPr>
            <w:r>
              <w:rPr>
                <w:rFonts w:eastAsia="Times New Roman" w:cs="Arial"/>
                <w:color w:val="000000"/>
                <w:lang w:eastAsia="en-GB"/>
              </w:rPr>
              <w:t>2</w:t>
            </w:r>
            <w:r w:rsidR="00ED0879" w:rsidRPr="00671643">
              <w:rPr>
                <w:rFonts w:eastAsia="Times New Roman" w:cs="Arial"/>
                <w:color w:val="000000"/>
                <w:lang w:eastAsia="en-GB"/>
              </w:rPr>
              <w:t>,</w:t>
            </w:r>
            <w:r>
              <w:rPr>
                <w:rFonts w:eastAsia="Times New Roman" w:cs="Arial"/>
                <w:color w:val="000000"/>
                <w:lang w:eastAsia="en-GB"/>
              </w:rPr>
              <w:t>793</w:t>
            </w:r>
          </w:p>
        </w:tc>
        <w:tc>
          <w:tcPr>
            <w:tcW w:w="1060" w:type="dxa"/>
            <w:shd w:val="clear" w:color="000000" w:fill="F2F2F2"/>
            <w:vAlign w:val="center"/>
          </w:tcPr>
          <w:p w14:paraId="20129E1B" w14:textId="43B319C5" w:rsidR="00FD1C1D" w:rsidRPr="00671643" w:rsidRDefault="00E37857" w:rsidP="00E37857">
            <w:pPr>
              <w:spacing w:after="0" w:line="240" w:lineRule="auto"/>
              <w:jc w:val="right"/>
              <w:rPr>
                <w:rFonts w:eastAsia="Times New Roman" w:cs="Arial"/>
                <w:color w:val="000000"/>
                <w:lang w:eastAsia="en-GB"/>
              </w:rPr>
            </w:pPr>
            <w:r>
              <w:rPr>
                <w:rFonts w:eastAsia="Times New Roman" w:cs="Arial"/>
                <w:color w:val="000000"/>
                <w:lang w:eastAsia="en-GB"/>
              </w:rPr>
              <w:t>1</w:t>
            </w:r>
            <w:r w:rsidR="00ED0879" w:rsidRPr="00671643">
              <w:rPr>
                <w:rFonts w:eastAsia="Times New Roman" w:cs="Arial"/>
                <w:color w:val="000000"/>
                <w:lang w:eastAsia="en-GB"/>
              </w:rPr>
              <w:t>,9</w:t>
            </w:r>
            <w:r>
              <w:rPr>
                <w:rFonts w:eastAsia="Times New Roman" w:cs="Arial"/>
                <w:color w:val="000000"/>
                <w:lang w:eastAsia="en-GB"/>
              </w:rPr>
              <w:t>08</w:t>
            </w:r>
          </w:p>
        </w:tc>
      </w:tr>
      <w:tr w:rsidR="00FD1C1D" w:rsidRPr="00B03322" w14:paraId="67404C1F" w14:textId="77777777" w:rsidTr="00261937">
        <w:trPr>
          <w:trHeight w:val="285"/>
        </w:trPr>
        <w:tc>
          <w:tcPr>
            <w:tcW w:w="5240" w:type="dxa"/>
            <w:shd w:val="clear" w:color="auto" w:fill="auto"/>
            <w:vAlign w:val="center"/>
            <w:hideMark/>
          </w:tcPr>
          <w:p w14:paraId="3C597CCA" w14:textId="77777777" w:rsidR="00FD1C1D" w:rsidRPr="00ED0879" w:rsidRDefault="0023410E" w:rsidP="0023410E">
            <w:pPr>
              <w:spacing w:after="0" w:line="240" w:lineRule="auto"/>
              <w:rPr>
                <w:rFonts w:eastAsia="Times New Roman" w:cs="Arial"/>
                <w:color w:val="000000"/>
                <w:lang w:eastAsia="en-GB"/>
              </w:rPr>
            </w:pPr>
            <w:r w:rsidRPr="00ED0879">
              <w:rPr>
                <w:rFonts w:cs="Arial"/>
                <w:color w:val="000000"/>
              </w:rPr>
              <w:t>Savings</w:t>
            </w:r>
          </w:p>
        </w:tc>
        <w:tc>
          <w:tcPr>
            <w:tcW w:w="1122" w:type="dxa"/>
            <w:shd w:val="clear" w:color="auto" w:fill="auto"/>
            <w:vAlign w:val="center"/>
          </w:tcPr>
          <w:p w14:paraId="501531C7" w14:textId="1ED5FD18" w:rsidR="00FD1C1D" w:rsidRPr="00ED0879" w:rsidRDefault="00ED0879" w:rsidP="00FD1C1D">
            <w:pPr>
              <w:spacing w:after="0" w:line="240" w:lineRule="auto"/>
              <w:jc w:val="right"/>
              <w:rPr>
                <w:rFonts w:eastAsia="Times New Roman" w:cs="Arial"/>
                <w:color w:val="000000"/>
                <w:lang w:eastAsia="en-GB"/>
              </w:rPr>
            </w:pPr>
            <w:r w:rsidRPr="00ED0879">
              <w:rPr>
                <w:rFonts w:eastAsia="Times New Roman" w:cs="Arial"/>
                <w:color w:val="000000"/>
                <w:lang w:eastAsia="en-GB"/>
              </w:rPr>
              <w:t>-1,</w:t>
            </w:r>
            <w:r w:rsidR="00CE7FD3">
              <w:rPr>
                <w:rFonts w:eastAsia="Times New Roman" w:cs="Arial"/>
                <w:color w:val="000000"/>
                <w:lang w:eastAsia="en-GB"/>
              </w:rPr>
              <w:t>769</w:t>
            </w:r>
          </w:p>
        </w:tc>
        <w:tc>
          <w:tcPr>
            <w:tcW w:w="1078" w:type="dxa"/>
            <w:shd w:val="clear" w:color="auto" w:fill="auto"/>
            <w:vAlign w:val="center"/>
          </w:tcPr>
          <w:p w14:paraId="58238019" w14:textId="71EFD5CF" w:rsidR="00FD1C1D" w:rsidRPr="00751214" w:rsidRDefault="00E37857" w:rsidP="00E37857">
            <w:pPr>
              <w:spacing w:after="0" w:line="240" w:lineRule="auto"/>
              <w:jc w:val="right"/>
              <w:rPr>
                <w:rFonts w:eastAsia="Times New Roman" w:cs="Arial"/>
                <w:color w:val="000000"/>
                <w:lang w:eastAsia="en-GB"/>
              </w:rPr>
            </w:pPr>
            <w:r>
              <w:rPr>
                <w:rFonts w:eastAsia="Times New Roman" w:cs="Arial"/>
                <w:color w:val="000000"/>
                <w:lang w:eastAsia="en-GB"/>
              </w:rPr>
              <w:t>-1</w:t>
            </w:r>
            <w:r w:rsidR="00ED0879" w:rsidRPr="00671643">
              <w:rPr>
                <w:rFonts w:eastAsia="Times New Roman" w:cs="Arial"/>
                <w:color w:val="000000"/>
                <w:lang w:eastAsia="en-GB"/>
              </w:rPr>
              <w:t>,</w:t>
            </w:r>
            <w:r>
              <w:rPr>
                <w:rFonts w:eastAsia="Times New Roman" w:cs="Arial"/>
                <w:color w:val="000000"/>
                <w:lang w:eastAsia="en-GB"/>
              </w:rPr>
              <w:t>090</w:t>
            </w:r>
          </w:p>
        </w:tc>
        <w:tc>
          <w:tcPr>
            <w:tcW w:w="1135" w:type="dxa"/>
            <w:shd w:val="clear" w:color="auto" w:fill="auto"/>
            <w:vAlign w:val="center"/>
          </w:tcPr>
          <w:p w14:paraId="64F632FF" w14:textId="01142060" w:rsidR="00FD1C1D" w:rsidRPr="00671643" w:rsidRDefault="00ED0879" w:rsidP="00677635">
            <w:pPr>
              <w:spacing w:after="0" w:line="240" w:lineRule="auto"/>
              <w:jc w:val="right"/>
              <w:rPr>
                <w:rFonts w:eastAsia="Times New Roman" w:cs="Arial"/>
                <w:color w:val="000000"/>
                <w:lang w:eastAsia="en-GB"/>
              </w:rPr>
            </w:pPr>
            <w:r w:rsidRPr="00671643">
              <w:rPr>
                <w:rFonts w:eastAsia="Times New Roman" w:cs="Arial"/>
                <w:color w:val="000000"/>
                <w:lang w:eastAsia="en-GB"/>
              </w:rPr>
              <w:t>-483</w:t>
            </w:r>
          </w:p>
        </w:tc>
        <w:tc>
          <w:tcPr>
            <w:tcW w:w="1060" w:type="dxa"/>
            <w:shd w:val="clear" w:color="auto" w:fill="auto"/>
            <w:vAlign w:val="center"/>
          </w:tcPr>
          <w:p w14:paraId="540F3A66" w14:textId="7C2AB154" w:rsidR="00FD1C1D" w:rsidRPr="00671643" w:rsidRDefault="00ED0879">
            <w:pPr>
              <w:spacing w:after="0" w:line="240" w:lineRule="auto"/>
              <w:jc w:val="right"/>
              <w:rPr>
                <w:rFonts w:eastAsia="Times New Roman" w:cs="Arial"/>
                <w:color w:val="000000"/>
                <w:lang w:eastAsia="en-GB"/>
              </w:rPr>
            </w:pPr>
            <w:r w:rsidRPr="00671643">
              <w:rPr>
                <w:rFonts w:eastAsia="Times New Roman" w:cs="Arial"/>
                <w:color w:val="000000"/>
                <w:lang w:eastAsia="en-GB"/>
              </w:rPr>
              <w:t>-763</w:t>
            </w:r>
          </w:p>
        </w:tc>
      </w:tr>
      <w:tr w:rsidR="00E37857" w:rsidRPr="00B03322" w14:paraId="65D512A3" w14:textId="77777777" w:rsidTr="00E37857">
        <w:trPr>
          <w:trHeight w:val="285"/>
        </w:trPr>
        <w:tc>
          <w:tcPr>
            <w:tcW w:w="5240" w:type="dxa"/>
            <w:shd w:val="clear" w:color="auto" w:fill="F2F2F2" w:themeFill="background1" w:themeFillShade="F2"/>
            <w:vAlign w:val="center"/>
          </w:tcPr>
          <w:p w14:paraId="6458F189" w14:textId="2BE9B217" w:rsidR="00E37857" w:rsidRPr="00ED0879" w:rsidRDefault="00011754" w:rsidP="00011754">
            <w:pPr>
              <w:spacing w:after="0" w:line="240" w:lineRule="auto"/>
              <w:rPr>
                <w:rFonts w:cs="Arial"/>
                <w:color w:val="000000"/>
              </w:rPr>
            </w:pPr>
            <w:r>
              <w:rPr>
                <w:rFonts w:cs="Arial"/>
                <w:color w:val="000000"/>
              </w:rPr>
              <w:t>Other B</w:t>
            </w:r>
            <w:r w:rsidR="00A1328B">
              <w:rPr>
                <w:rFonts w:cs="Arial"/>
                <w:color w:val="000000"/>
              </w:rPr>
              <w:t xml:space="preserve">udget </w:t>
            </w:r>
            <w:r>
              <w:rPr>
                <w:rFonts w:cs="Arial"/>
                <w:color w:val="000000"/>
              </w:rPr>
              <w:t>A</w:t>
            </w:r>
            <w:r w:rsidR="00A1328B">
              <w:rPr>
                <w:rFonts w:cs="Arial"/>
                <w:color w:val="000000"/>
              </w:rPr>
              <w:t>djustments (see note above)</w:t>
            </w:r>
          </w:p>
        </w:tc>
        <w:tc>
          <w:tcPr>
            <w:tcW w:w="1122" w:type="dxa"/>
            <w:shd w:val="clear" w:color="auto" w:fill="F2F2F2" w:themeFill="background1" w:themeFillShade="F2"/>
            <w:vAlign w:val="center"/>
          </w:tcPr>
          <w:p w14:paraId="43371173" w14:textId="3A38F2EC" w:rsidR="00E37857" w:rsidRPr="00ED0879" w:rsidRDefault="00E37857" w:rsidP="00FD1C1D">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078" w:type="dxa"/>
            <w:shd w:val="clear" w:color="auto" w:fill="F2F2F2" w:themeFill="background1" w:themeFillShade="F2"/>
            <w:vAlign w:val="center"/>
          </w:tcPr>
          <w:p w14:paraId="32A54C35" w14:textId="318FDFEA" w:rsidR="00E37857" w:rsidRDefault="00E37857" w:rsidP="00E37857">
            <w:pPr>
              <w:spacing w:after="0" w:line="240" w:lineRule="auto"/>
              <w:jc w:val="right"/>
              <w:rPr>
                <w:rFonts w:eastAsia="Times New Roman" w:cs="Arial"/>
                <w:color w:val="000000"/>
                <w:lang w:eastAsia="en-GB"/>
              </w:rPr>
            </w:pPr>
            <w:r>
              <w:rPr>
                <w:rFonts w:eastAsia="Times New Roman" w:cs="Arial"/>
                <w:color w:val="000000"/>
                <w:lang w:eastAsia="en-GB"/>
              </w:rPr>
              <w:t>-1,081</w:t>
            </w:r>
          </w:p>
        </w:tc>
        <w:tc>
          <w:tcPr>
            <w:tcW w:w="1135" w:type="dxa"/>
            <w:shd w:val="clear" w:color="auto" w:fill="F2F2F2" w:themeFill="background1" w:themeFillShade="F2"/>
            <w:vAlign w:val="center"/>
          </w:tcPr>
          <w:p w14:paraId="0A696885" w14:textId="728CFD71" w:rsidR="00E37857" w:rsidRPr="00671643" w:rsidRDefault="00E37857" w:rsidP="00677635">
            <w:pPr>
              <w:spacing w:after="0" w:line="240" w:lineRule="auto"/>
              <w:jc w:val="right"/>
              <w:rPr>
                <w:rFonts w:eastAsia="Times New Roman" w:cs="Arial"/>
                <w:color w:val="000000"/>
                <w:lang w:eastAsia="en-GB"/>
              </w:rPr>
            </w:pPr>
            <w:r>
              <w:rPr>
                <w:rFonts w:eastAsia="Times New Roman" w:cs="Arial"/>
                <w:color w:val="000000"/>
                <w:lang w:eastAsia="en-GB"/>
              </w:rPr>
              <w:t>241</w:t>
            </w:r>
          </w:p>
        </w:tc>
        <w:tc>
          <w:tcPr>
            <w:tcW w:w="1060" w:type="dxa"/>
            <w:shd w:val="clear" w:color="auto" w:fill="F2F2F2" w:themeFill="background1" w:themeFillShade="F2"/>
            <w:vAlign w:val="center"/>
          </w:tcPr>
          <w:p w14:paraId="08DB72F0" w14:textId="25E3DC87" w:rsidR="00E37857" w:rsidRPr="00671643" w:rsidRDefault="00E37857">
            <w:pPr>
              <w:spacing w:after="0" w:line="240" w:lineRule="auto"/>
              <w:jc w:val="right"/>
              <w:rPr>
                <w:rFonts w:eastAsia="Times New Roman" w:cs="Arial"/>
                <w:color w:val="000000"/>
                <w:lang w:eastAsia="en-GB"/>
              </w:rPr>
            </w:pPr>
            <w:r>
              <w:rPr>
                <w:rFonts w:eastAsia="Times New Roman" w:cs="Arial"/>
                <w:color w:val="000000"/>
                <w:lang w:eastAsia="en-GB"/>
              </w:rPr>
              <w:t>1,085</w:t>
            </w:r>
          </w:p>
        </w:tc>
      </w:tr>
      <w:tr w:rsidR="00997AB0" w:rsidRPr="00B03322" w14:paraId="768E1E34" w14:textId="77777777" w:rsidTr="00E37857">
        <w:trPr>
          <w:trHeight w:val="285"/>
        </w:trPr>
        <w:tc>
          <w:tcPr>
            <w:tcW w:w="5240" w:type="dxa"/>
            <w:shd w:val="clear" w:color="auto" w:fill="auto"/>
            <w:vAlign w:val="center"/>
          </w:tcPr>
          <w:p w14:paraId="046B68E1" w14:textId="77777777" w:rsidR="00997AB0" w:rsidRPr="00ED0879" w:rsidRDefault="00997AB0" w:rsidP="0023410E">
            <w:pPr>
              <w:spacing w:after="0" w:line="240" w:lineRule="auto"/>
              <w:rPr>
                <w:rFonts w:cs="Arial"/>
                <w:b/>
                <w:color w:val="000000"/>
              </w:rPr>
            </w:pPr>
            <w:r w:rsidRPr="00ED0879">
              <w:rPr>
                <w:rFonts w:cs="Arial"/>
                <w:b/>
                <w:color w:val="000000"/>
              </w:rPr>
              <w:t>Base Budget carried forward</w:t>
            </w:r>
          </w:p>
        </w:tc>
        <w:tc>
          <w:tcPr>
            <w:tcW w:w="1122" w:type="dxa"/>
            <w:tcBorders>
              <w:top w:val="single" w:sz="4" w:space="0" w:color="auto"/>
              <w:bottom w:val="nil"/>
            </w:tcBorders>
            <w:shd w:val="clear" w:color="auto" w:fill="auto"/>
            <w:vAlign w:val="center"/>
          </w:tcPr>
          <w:p w14:paraId="27A32248" w14:textId="5CE9EF69" w:rsidR="00997AB0" w:rsidRPr="00ED0879" w:rsidRDefault="00ED0879">
            <w:pPr>
              <w:spacing w:after="0" w:line="240" w:lineRule="auto"/>
              <w:jc w:val="right"/>
              <w:rPr>
                <w:rFonts w:eastAsia="Times New Roman" w:cs="Arial"/>
                <w:b/>
                <w:color w:val="000000"/>
                <w:lang w:eastAsia="en-GB"/>
              </w:rPr>
            </w:pPr>
            <w:r w:rsidRPr="00ED0879">
              <w:rPr>
                <w:rFonts w:eastAsia="Times New Roman" w:cs="Arial"/>
                <w:b/>
                <w:color w:val="000000"/>
                <w:lang w:eastAsia="en-GB"/>
              </w:rPr>
              <w:t>79,4</w:t>
            </w:r>
            <w:r w:rsidR="00CE7FD3">
              <w:rPr>
                <w:rFonts w:eastAsia="Times New Roman" w:cs="Arial"/>
                <w:b/>
                <w:color w:val="000000"/>
                <w:lang w:eastAsia="en-GB"/>
              </w:rPr>
              <w:t>08</w:t>
            </w:r>
          </w:p>
        </w:tc>
        <w:tc>
          <w:tcPr>
            <w:tcW w:w="1078" w:type="dxa"/>
            <w:tcBorders>
              <w:top w:val="single" w:sz="4" w:space="0" w:color="auto"/>
              <w:bottom w:val="nil"/>
            </w:tcBorders>
            <w:shd w:val="clear" w:color="auto" w:fill="auto"/>
            <w:vAlign w:val="center"/>
          </w:tcPr>
          <w:p w14:paraId="3866F3E1" w14:textId="2D3418D3" w:rsidR="00997AB0" w:rsidRPr="00ED0879" w:rsidRDefault="00ED0879">
            <w:pPr>
              <w:spacing w:after="0" w:line="240" w:lineRule="auto"/>
              <w:jc w:val="right"/>
              <w:rPr>
                <w:rFonts w:eastAsia="Times New Roman" w:cs="Arial"/>
                <w:b/>
                <w:color w:val="000000"/>
                <w:lang w:eastAsia="en-GB"/>
              </w:rPr>
            </w:pPr>
            <w:r w:rsidRPr="00ED0879">
              <w:rPr>
                <w:rFonts w:eastAsia="Times New Roman" w:cs="Arial"/>
                <w:b/>
                <w:color w:val="000000"/>
                <w:lang w:eastAsia="en-GB"/>
              </w:rPr>
              <w:t>79,</w:t>
            </w:r>
            <w:r w:rsidR="00B527C7">
              <w:rPr>
                <w:rFonts w:eastAsia="Times New Roman" w:cs="Arial"/>
                <w:b/>
                <w:color w:val="000000"/>
                <w:lang w:eastAsia="en-GB"/>
              </w:rPr>
              <w:t>854</w:t>
            </w:r>
          </w:p>
        </w:tc>
        <w:tc>
          <w:tcPr>
            <w:tcW w:w="1135" w:type="dxa"/>
            <w:tcBorders>
              <w:top w:val="single" w:sz="4" w:space="0" w:color="auto"/>
              <w:bottom w:val="nil"/>
            </w:tcBorders>
            <w:shd w:val="clear" w:color="auto" w:fill="auto"/>
            <w:vAlign w:val="center"/>
          </w:tcPr>
          <w:p w14:paraId="60A6E2C4" w14:textId="42A91704" w:rsidR="00997AB0" w:rsidRPr="00ED0879" w:rsidRDefault="00ED0879">
            <w:pPr>
              <w:spacing w:after="0" w:line="240" w:lineRule="auto"/>
              <w:jc w:val="right"/>
              <w:rPr>
                <w:rFonts w:eastAsia="Times New Roman" w:cs="Arial"/>
                <w:b/>
                <w:color w:val="000000"/>
                <w:lang w:eastAsia="en-GB"/>
              </w:rPr>
            </w:pPr>
            <w:r w:rsidRPr="00ED0879">
              <w:rPr>
                <w:rFonts w:eastAsia="Times New Roman" w:cs="Arial"/>
                <w:b/>
                <w:color w:val="000000"/>
                <w:lang w:eastAsia="en-GB"/>
              </w:rPr>
              <w:t>82,</w:t>
            </w:r>
            <w:r w:rsidR="00B527C7">
              <w:rPr>
                <w:rFonts w:eastAsia="Times New Roman" w:cs="Arial"/>
                <w:b/>
                <w:color w:val="000000"/>
                <w:lang w:eastAsia="en-GB"/>
              </w:rPr>
              <w:t>405</w:t>
            </w:r>
          </w:p>
        </w:tc>
        <w:tc>
          <w:tcPr>
            <w:tcW w:w="1060" w:type="dxa"/>
            <w:tcBorders>
              <w:top w:val="single" w:sz="4" w:space="0" w:color="auto"/>
              <w:bottom w:val="nil"/>
            </w:tcBorders>
            <w:shd w:val="clear" w:color="auto" w:fill="auto"/>
            <w:vAlign w:val="center"/>
          </w:tcPr>
          <w:p w14:paraId="7D5665D9" w14:textId="43F602FA" w:rsidR="00997AB0" w:rsidRPr="00ED0879" w:rsidRDefault="00ED0879" w:rsidP="00677635">
            <w:pPr>
              <w:spacing w:after="0" w:line="240" w:lineRule="auto"/>
              <w:jc w:val="right"/>
              <w:rPr>
                <w:rFonts w:eastAsia="Times New Roman" w:cs="Arial"/>
                <w:b/>
                <w:color w:val="000000"/>
                <w:lang w:eastAsia="en-GB"/>
              </w:rPr>
            </w:pPr>
            <w:r w:rsidRPr="00ED0879">
              <w:rPr>
                <w:rFonts w:eastAsia="Times New Roman" w:cs="Arial"/>
                <w:b/>
                <w:color w:val="000000"/>
                <w:lang w:eastAsia="en-GB"/>
              </w:rPr>
              <w:t>84,</w:t>
            </w:r>
            <w:r w:rsidR="002E4D8E">
              <w:rPr>
                <w:rFonts w:eastAsia="Times New Roman" w:cs="Arial"/>
                <w:b/>
                <w:color w:val="000000"/>
                <w:lang w:eastAsia="en-GB"/>
              </w:rPr>
              <w:t>635</w:t>
            </w:r>
          </w:p>
        </w:tc>
      </w:tr>
      <w:tr w:rsidR="00997AB0" w:rsidRPr="00B03322" w14:paraId="758B086E" w14:textId="77777777" w:rsidTr="00E37857">
        <w:trPr>
          <w:trHeight w:val="285"/>
        </w:trPr>
        <w:tc>
          <w:tcPr>
            <w:tcW w:w="5240" w:type="dxa"/>
            <w:shd w:val="clear" w:color="auto" w:fill="F2F2F2" w:themeFill="background1" w:themeFillShade="F2"/>
            <w:vAlign w:val="center"/>
          </w:tcPr>
          <w:p w14:paraId="4529B224" w14:textId="7AC57C55" w:rsidR="00997AB0" w:rsidRPr="00ED0879" w:rsidRDefault="00ED0879" w:rsidP="00E37857">
            <w:pPr>
              <w:spacing w:after="0" w:line="240" w:lineRule="auto"/>
              <w:rPr>
                <w:rFonts w:cs="Arial"/>
                <w:color w:val="000000"/>
              </w:rPr>
            </w:pPr>
            <w:r>
              <w:rPr>
                <w:rFonts w:cs="Arial"/>
              </w:rPr>
              <w:t>Transfer</w:t>
            </w:r>
            <w:r w:rsidR="00E37857">
              <w:rPr>
                <w:rFonts w:cs="Arial"/>
              </w:rPr>
              <w:t>s</w:t>
            </w:r>
            <w:r>
              <w:rPr>
                <w:rFonts w:cs="Arial"/>
              </w:rPr>
              <w:t xml:space="preserve"> </w:t>
            </w:r>
            <w:r w:rsidR="00E37857">
              <w:rPr>
                <w:rFonts w:cs="Arial"/>
              </w:rPr>
              <w:t>from Earmarked Reserves – see page 3</w:t>
            </w:r>
          </w:p>
        </w:tc>
        <w:tc>
          <w:tcPr>
            <w:tcW w:w="1122" w:type="dxa"/>
            <w:tcBorders>
              <w:top w:val="nil"/>
            </w:tcBorders>
            <w:shd w:val="clear" w:color="auto" w:fill="F2F2F2" w:themeFill="background1" w:themeFillShade="F2"/>
            <w:vAlign w:val="center"/>
          </w:tcPr>
          <w:p w14:paraId="6BA3F5A7" w14:textId="75AD5F40" w:rsidR="00997AB0" w:rsidRPr="00ED0879" w:rsidRDefault="00ED0879" w:rsidP="00E37857">
            <w:pPr>
              <w:spacing w:after="0" w:line="240" w:lineRule="auto"/>
              <w:jc w:val="right"/>
              <w:rPr>
                <w:rFonts w:eastAsia="Times New Roman" w:cs="Arial"/>
                <w:color w:val="000000"/>
                <w:lang w:eastAsia="en-GB"/>
              </w:rPr>
            </w:pPr>
            <w:r w:rsidRPr="00ED0879">
              <w:rPr>
                <w:rFonts w:eastAsia="Times New Roman" w:cs="Arial"/>
                <w:color w:val="000000"/>
                <w:lang w:eastAsia="en-GB"/>
              </w:rPr>
              <w:t>-</w:t>
            </w:r>
            <w:r w:rsidR="00F9589F">
              <w:rPr>
                <w:rFonts w:eastAsia="Times New Roman" w:cs="Arial"/>
                <w:color w:val="000000"/>
                <w:lang w:eastAsia="en-GB"/>
              </w:rPr>
              <w:t>2,189</w:t>
            </w:r>
          </w:p>
        </w:tc>
        <w:tc>
          <w:tcPr>
            <w:tcW w:w="1078" w:type="dxa"/>
            <w:tcBorders>
              <w:top w:val="nil"/>
            </w:tcBorders>
            <w:shd w:val="clear" w:color="auto" w:fill="F2F2F2" w:themeFill="background1" w:themeFillShade="F2"/>
            <w:vAlign w:val="center"/>
          </w:tcPr>
          <w:p w14:paraId="0C13FB10" w14:textId="389D1F0A" w:rsidR="00997AB0" w:rsidRPr="00ED0879" w:rsidRDefault="00ED0879">
            <w:pPr>
              <w:spacing w:after="0" w:line="240" w:lineRule="auto"/>
              <w:jc w:val="right"/>
              <w:rPr>
                <w:rFonts w:eastAsia="Times New Roman" w:cs="Arial"/>
                <w:color w:val="000000"/>
                <w:lang w:eastAsia="en-GB"/>
              </w:rPr>
            </w:pPr>
            <w:r w:rsidRPr="00ED0879">
              <w:rPr>
                <w:rFonts w:eastAsia="Times New Roman" w:cs="Arial"/>
                <w:color w:val="000000"/>
                <w:lang w:eastAsia="en-GB"/>
              </w:rPr>
              <w:t>-234</w:t>
            </w:r>
          </w:p>
        </w:tc>
        <w:tc>
          <w:tcPr>
            <w:tcW w:w="1135" w:type="dxa"/>
            <w:tcBorders>
              <w:top w:val="nil"/>
            </w:tcBorders>
            <w:shd w:val="clear" w:color="auto" w:fill="F2F2F2" w:themeFill="background1" w:themeFillShade="F2"/>
            <w:vAlign w:val="center"/>
          </w:tcPr>
          <w:p w14:paraId="75933DCC" w14:textId="7EBC8923" w:rsidR="00997AB0" w:rsidRPr="00ED0879" w:rsidRDefault="00ED0879">
            <w:pPr>
              <w:spacing w:after="0" w:line="240" w:lineRule="auto"/>
              <w:jc w:val="right"/>
              <w:rPr>
                <w:rFonts w:eastAsia="Times New Roman" w:cs="Arial"/>
                <w:color w:val="000000"/>
                <w:lang w:eastAsia="en-GB"/>
              </w:rPr>
            </w:pPr>
            <w:r w:rsidRPr="00ED0879">
              <w:rPr>
                <w:rFonts w:eastAsia="Times New Roman" w:cs="Arial"/>
                <w:color w:val="000000"/>
                <w:lang w:eastAsia="en-GB"/>
              </w:rPr>
              <w:t>0</w:t>
            </w:r>
          </w:p>
        </w:tc>
        <w:tc>
          <w:tcPr>
            <w:tcW w:w="1060" w:type="dxa"/>
            <w:tcBorders>
              <w:top w:val="nil"/>
            </w:tcBorders>
            <w:shd w:val="clear" w:color="auto" w:fill="F2F2F2" w:themeFill="background1" w:themeFillShade="F2"/>
            <w:vAlign w:val="center"/>
          </w:tcPr>
          <w:p w14:paraId="2CB6A2A9" w14:textId="21E600FF" w:rsidR="00997AB0" w:rsidRPr="00ED0879" w:rsidRDefault="00ED0879" w:rsidP="00997AB0">
            <w:pPr>
              <w:spacing w:after="0" w:line="240" w:lineRule="auto"/>
              <w:jc w:val="right"/>
              <w:rPr>
                <w:rFonts w:eastAsia="Times New Roman" w:cs="Arial"/>
                <w:color w:val="000000"/>
                <w:lang w:eastAsia="en-GB"/>
              </w:rPr>
            </w:pPr>
            <w:r w:rsidRPr="00ED0879">
              <w:rPr>
                <w:rFonts w:eastAsia="Times New Roman" w:cs="Arial"/>
                <w:color w:val="000000"/>
                <w:lang w:eastAsia="en-GB"/>
              </w:rPr>
              <w:t>0</w:t>
            </w:r>
          </w:p>
        </w:tc>
      </w:tr>
      <w:tr w:rsidR="00FD1C1D" w:rsidRPr="00B03322" w14:paraId="3B49EB41" w14:textId="77777777" w:rsidTr="00E37857">
        <w:trPr>
          <w:trHeight w:val="300"/>
        </w:trPr>
        <w:tc>
          <w:tcPr>
            <w:tcW w:w="5240" w:type="dxa"/>
            <w:shd w:val="clear" w:color="auto" w:fill="auto"/>
            <w:vAlign w:val="center"/>
            <w:hideMark/>
          </w:tcPr>
          <w:p w14:paraId="67FE5526" w14:textId="0EBE917B" w:rsidR="00FD1C1D" w:rsidRPr="00ED0879" w:rsidRDefault="008632D6" w:rsidP="006A6B61">
            <w:pPr>
              <w:spacing w:after="0" w:line="240" w:lineRule="auto"/>
              <w:rPr>
                <w:rFonts w:eastAsia="Times New Roman" w:cs="Arial"/>
                <w:color w:val="000000"/>
                <w:lang w:eastAsia="en-GB"/>
              </w:rPr>
            </w:pPr>
            <w:r w:rsidRPr="00ED0879">
              <w:rPr>
                <w:rFonts w:cs="Arial"/>
                <w:color w:val="000000"/>
              </w:rPr>
              <w:t>Transfer to General Reserve</w:t>
            </w:r>
          </w:p>
        </w:tc>
        <w:tc>
          <w:tcPr>
            <w:tcW w:w="1122" w:type="dxa"/>
            <w:tcBorders>
              <w:bottom w:val="single" w:sz="4" w:space="0" w:color="auto"/>
            </w:tcBorders>
            <w:shd w:val="clear" w:color="auto" w:fill="auto"/>
            <w:vAlign w:val="center"/>
          </w:tcPr>
          <w:p w14:paraId="23157B08" w14:textId="787AA8AC" w:rsidR="00FD1C1D" w:rsidRPr="00B527C7" w:rsidRDefault="00ED0879" w:rsidP="00997AB0">
            <w:pPr>
              <w:spacing w:after="0" w:line="240" w:lineRule="auto"/>
              <w:jc w:val="right"/>
              <w:rPr>
                <w:rFonts w:eastAsia="Times New Roman" w:cs="Arial"/>
                <w:color w:val="000000"/>
                <w:lang w:eastAsia="en-GB"/>
              </w:rPr>
            </w:pPr>
            <w:r w:rsidRPr="00B527C7">
              <w:rPr>
                <w:rFonts w:eastAsia="Times New Roman" w:cs="Arial"/>
                <w:color w:val="000000"/>
                <w:lang w:eastAsia="en-GB"/>
              </w:rPr>
              <w:t>210</w:t>
            </w:r>
          </w:p>
        </w:tc>
        <w:tc>
          <w:tcPr>
            <w:tcW w:w="1078" w:type="dxa"/>
            <w:tcBorders>
              <w:bottom w:val="single" w:sz="4" w:space="0" w:color="auto"/>
            </w:tcBorders>
            <w:shd w:val="clear" w:color="auto" w:fill="auto"/>
            <w:vAlign w:val="center"/>
          </w:tcPr>
          <w:p w14:paraId="0A1DAEC9" w14:textId="0DB3EF5B" w:rsidR="00FD1C1D" w:rsidRPr="00ED0879" w:rsidRDefault="00B527C7" w:rsidP="00FD1C1D">
            <w:pPr>
              <w:spacing w:after="0" w:line="240" w:lineRule="auto"/>
              <w:jc w:val="right"/>
              <w:rPr>
                <w:rFonts w:eastAsia="Times New Roman" w:cs="Arial"/>
                <w:color w:val="000000"/>
                <w:lang w:eastAsia="en-GB"/>
              </w:rPr>
            </w:pPr>
            <w:r>
              <w:rPr>
                <w:rFonts w:eastAsia="Times New Roman" w:cs="Arial"/>
                <w:color w:val="000000"/>
                <w:lang w:eastAsia="en-GB"/>
              </w:rPr>
              <w:t>20</w:t>
            </w:r>
          </w:p>
        </w:tc>
        <w:tc>
          <w:tcPr>
            <w:tcW w:w="1135" w:type="dxa"/>
            <w:tcBorders>
              <w:bottom w:val="single" w:sz="4" w:space="0" w:color="auto"/>
            </w:tcBorders>
            <w:shd w:val="clear" w:color="auto" w:fill="auto"/>
            <w:vAlign w:val="center"/>
          </w:tcPr>
          <w:p w14:paraId="2FC7166F" w14:textId="4B00A97C" w:rsidR="00FD1C1D" w:rsidRPr="00ED0879" w:rsidRDefault="00ED0879" w:rsidP="00FD1C1D">
            <w:pPr>
              <w:spacing w:after="0" w:line="240" w:lineRule="auto"/>
              <w:jc w:val="right"/>
              <w:rPr>
                <w:rFonts w:eastAsia="Times New Roman" w:cs="Arial"/>
                <w:color w:val="000000"/>
                <w:lang w:eastAsia="en-GB"/>
              </w:rPr>
            </w:pPr>
            <w:r w:rsidRPr="00ED0879">
              <w:rPr>
                <w:rFonts w:eastAsia="Times New Roman" w:cs="Arial"/>
                <w:color w:val="000000"/>
                <w:lang w:eastAsia="en-GB"/>
              </w:rPr>
              <w:t>130</w:t>
            </w:r>
          </w:p>
        </w:tc>
        <w:tc>
          <w:tcPr>
            <w:tcW w:w="1060" w:type="dxa"/>
            <w:tcBorders>
              <w:bottom w:val="single" w:sz="4" w:space="0" w:color="auto"/>
            </w:tcBorders>
            <w:shd w:val="clear" w:color="auto" w:fill="auto"/>
            <w:noWrap/>
            <w:vAlign w:val="center"/>
          </w:tcPr>
          <w:p w14:paraId="03B469C2" w14:textId="7372C8F2" w:rsidR="00FD1C1D" w:rsidRPr="00ED0879" w:rsidRDefault="00ED0879" w:rsidP="00FD1C1D">
            <w:pPr>
              <w:spacing w:after="0" w:line="240" w:lineRule="auto"/>
              <w:jc w:val="right"/>
              <w:rPr>
                <w:rFonts w:eastAsia="Times New Roman" w:cs="Arial"/>
                <w:color w:val="000000"/>
                <w:lang w:eastAsia="en-GB"/>
              </w:rPr>
            </w:pPr>
            <w:r w:rsidRPr="00ED0879">
              <w:rPr>
                <w:rFonts w:eastAsia="Times New Roman" w:cs="Arial"/>
                <w:color w:val="000000"/>
                <w:lang w:eastAsia="en-GB"/>
              </w:rPr>
              <w:t>110</w:t>
            </w:r>
          </w:p>
        </w:tc>
      </w:tr>
      <w:tr w:rsidR="00FD1C1D" w:rsidRPr="00B03322" w14:paraId="72083AB0" w14:textId="77777777" w:rsidTr="00E37857">
        <w:trPr>
          <w:trHeight w:val="300"/>
        </w:trPr>
        <w:tc>
          <w:tcPr>
            <w:tcW w:w="5240" w:type="dxa"/>
            <w:shd w:val="clear" w:color="auto" w:fill="F2F2F2" w:themeFill="background1" w:themeFillShade="F2"/>
            <w:vAlign w:val="center"/>
            <w:hideMark/>
          </w:tcPr>
          <w:p w14:paraId="1DD2E3CC" w14:textId="77777777" w:rsidR="00FD1C1D" w:rsidRPr="007F38BD" w:rsidRDefault="00FD1C1D" w:rsidP="00FD1C1D">
            <w:pPr>
              <w:spacing w:after="0" w:line="240" w:lineRule="auto"/>
              <w:rPr>
                <w:rFonts w:eastAsia="Times New Roman" w:cs="Arial"/>
                <w:b/>
                <w:bCs/>
                <w:color w:val="000000"/>
                <w:lang w:eastAsia="en-GB"/>
              </w:rPr>
            </w:pPr>
            <w:r w:rsidRPr="007F38BD">
              <w:rPr>
                <w:rFonts w:cs="Arial"/>
                <w:b/>
                <w:bCs/>
                <w:color w:val="000000"/>
              </w:rPr>
              <w:t>Net</w:t>
            </w:r>
            <w:r w:rsidR="00997AB0" w:rsidRPr="007F38BD">
              <w:rPr>
                <w:rFonts w:cs="Arial"/>
                <w:b/>
                <w:bCs/>
                <w:color w:val="000000"/>
              </w:rPr>
              <w:t xml:space="preserve"> Revenue</w:t>
            </w:r>
            <w:r w:rsidRPr="007F38BD">
              <w:rPr>
                <w:rFonts w:cs="Arial"/>
                <w:b/>
                <w:bCs/>
                <w:color w:val="000000"/>
              </w:rPr>
              <w:t xml:space="preserve"> Budget</w:t>
            </w:r>
          </w:p>
        </w:tc>
        <w:tc>
          <w:tcPr>
            <w:tcW w:w="1122" w:type="dxa"/>
            <w:tcBorders>
              <w:top w:val="single" w:sz="4" w:space="0" w:color="auto"/>
              <w:bottom w:val="nil"/>
            </w:tcBorders>
            <w:shd w:val="clear" w:color="auto" w:fill="F2F2F2" w:themeFill="background1" w:themeFillShade="F2"/>
            <w:vAlign w:val="center"/>
          </w:tcPr>
          <w:p w14:paraId="3E79D204" w14:textId="12CBBCC9" w:rsidR="00FD1C1D" w:rsidRPr="00B527C7" w:rsidRDefault="00ED0879" w:rsidP="00B527C7">
            <w:pPr>
              <w:spacing w:after="0" w:line="240" w:lineRule="auto"/>
              <w:jc w:val="right"/>
              <w:rPr>
                <w:rFonts w:eastAsia="Times New Roman" w:cs="Arial"/>
                <w:b/>
                <w:bCs/>
                <w:color w:val="000000"/>
                <w:lang w:eastAsia="en-GB"/>
              </w:rPr>
            </w:pPr>
            <w:r w:rsidRPr="00B527C7">
              <w:rPr>
                <w:rFonts w:eastAsia="Times New Roman" w:cs="Arial"/>
                <w:b/>
                <w:bCs/>
                <w:color w:val="000000"/>
                <w:lang w:eastAsia="en-GB"/>
              </w:rPr>
              <w:t>7</w:t>
            </w:r>
            <w:r w:rsidR="00B527C7" w:rsidRPr="00671643">
              <w:rPr>
                <w:rFonts w:eastAsia="Times New Roman" w:cs="Arial"/>
                <w:b/>
                <w:bCs/>
                <w:color w:val="000000"/>
                <w:lang w:eastAsia="en-GB"/>
              </w:rPr>
              <w:t>7</w:t>
            </w:r>
            <w:r w:rsidRPr="00B527C7">
              <w:rPr>
                <w:rFonts w:eastAsia="Times New Roman" w:cs="Arial"/>
                <w:b/>
                <w:bCs/>
                <w:color w:val="000000"/>
                <w:lang w:eastAsia="en-GB"/>
              </w:rPr>
              <w:t>,</w:t>
            </w:r>
            <w:r w:rsidR="00F9589F">
              <w:rPr>
                <w:rFonts w:eastAsia="Times New Roman" w:cs="Arial"/>
                <w:b/>
                <w:bCs/>
                <w:color w:val="000000"/>
                <w:lang w:eastAsia="en-GB"/>
              </w:rPr>
              <w:t>429</w:t>
            </w:r>
          </w:p>
        </w:tc>
        <w:tc>
          <w:tcPr>
            <w:tcW w:w="1078" w:type="dxa"/>
            <w:tcBorders>
              <w:top w:val="single" w:sz="4" w:space="0" w:color="auto"/>
              <w:bottom w:val="nil"/>
            </w:tcBorders>
            <w:shd w:val="clear" w:color="auto" w:fill="F2F2F2" w:themeFill="background1" w:themeFillShade="F2"/>
            <w:vAlign w:val="center"/>
          </w:tcPr>
          <w:p w14:paraId="627AB32D" w14:textId="0FE550EC" w:rsidR="00FD1C1D" w:rsidRPr="007F38BD" w:rsidRDefault="00ED0879">
            <w:pPr>
              <w:spacing w:after="0" w:line="240" w:lineRule="auto"/>
              <w:jc w:val="right"/>
              <w:rPr>
                <w:rFonts w:eastAsia="Times New Roman" w:cs="Arial"/>
                <w:b/>
                <w:bCs/>
                <w:color w:val="000000"/>
                <w:lang w:eastAsia="en-GB"/>
              </w:rPr>
            </w:pPr>
            <w:r w:rsidRPr="007F38BD">
              <w:rPr>
                <w:rFonts w:eastAsia="Times New Roman" w:cs="Arial"/>
                <w:b/>
                <w:bCs/>
                <w:color w:val="000000"/>
                <w:lang w:eastAsia="en-GB"/>
              </w:rPr>
              <w:t>79,</w:t>
            </w:r>
            <w:r w:rsidR="00B527C7">
              <w:rPr>
                <w:rFonts w:eastAsia="Times New Roman" w:cs="Arial"/>
                <w:b/>
                <w:bCs/>
                <w:color w:val="000000"/>
                <w:lang w:eastAsia="en-GB"/>
              </w:rPr>
              <w:t>640</w:t>
            </w:r>
          </w:p>
        </w:tc>
        <w:tc>
          <w:tcPr>
            <w:tcW w:w="1135" w:type="dxa"/>
            <w:tcBorders>
              <w:top w:val="single" w:sz="4" w:space="0" w:color="auto"/>
              <w:bottom w:val="nil"/>
            </w:tcBorders>
            <w:shd w:val="clear" w:color="auto" w:fill="F2F2F2" w:themeFill="background1" w:themeFillShade="F2"/>
            <w:vAlign w:val="center"/>
          </w:tcPr>
          <w:p w14:paraId="1838A961" w14:textId="139A7866" w:rsidR="00FD1C1D" w:rsidRPr="007F38BD" w:rsidRDefault="00ED0879">
            <w:pPr>
              <w:spacing w:after="0" w:line="240" w:lineRule="auto"/>
              <w:jc w:val="right"/>
              <w:rPr>
                <w:rFonts w:eastAsia="Times New Roman" w:cs="Arial"/>
                <w:b/>
                <w:bCs/>
                <w:color w:val="000000"/>
                <w:lang w:eastAsia="en-GB"/>
              </w:rPr>
            </w:pPr>
            <w:r w:rsidRPr="007F38BD">
              <w:rPr>
                <w:rFonts w:eastAsia="Times New Roman" w:cs="Arial"/>
                <w:b/>
                <w:bCs/>
                <w:color w:val="000000"/>
                <w:lang w:eastAsia="en-GB"/>
              </w:rPr>
              <w:t>82,</w:t>
            </w:r>
            <w:r w:rsidR="00B527C7">
              <w:rPr>
                <w:rFonts w:eastAsia="Times New Roman" w:cs="Arial"/>
                <w:b/>
                <w:bCs/>
                <w:color w:val="000000"/>
                <w:lang w:eastAsia="en-GB"/>
              </w:rPr>
              <w:t>535</w:t>
            </w:r>
          </w:p>
        </w:tc>
        <w:tc>
          <w:tcPr>
            <w:tcW w:w="1060" w:type="dxa"/>
            <w:tcBorders>
              <w:top w:val="single" w:sz="4" w:space="0" w:color="auto"/>
              <w:bottom w:val="nil"/>
            </w:tcBorders>
            <w:shd w:val="clear" w:color="auto" w:fill="F2F2F2" w:themeFill="background1" w:themeFillShade="F2"/>
            <w:vAlign w:val="center"/>
          </w:tcPr>
          <w:p w14:paraId="50C6B485" w14:textId="12C1F503" w:rsidR="00FD1C1D" w:rsidRPr="007F38BD" w:rsidRDefault="00ED0879" w:rsidP="002E4D8E">
            <w:pPr>
              <w:spacing w:after="0" w:line="240" w:lineRule="auto"/>
              <w:jc w:val="right"/>
              <w:rPr>
                <w:rFonts w:eastAsia="Times New Roman" w:cs="Arial"/>
                <w:b/>
                <w:bCs/>
                <w:color w:val="000000"/>
                <w:lang w:eastAsia="en-GB"/>
              </w:rPr>
            </w:pPr>
            <w:r w:rsidRPr="007F38BD">
              <w:rPr>
                <w:rFonts w:eastAsia="Times New Roman" w:cs="Arial"/>
                <w:b/>
                <w:bCs/>
                <w:color w:val="000000"/>
                <w:lang w:eastAsia="en-GB"/>
              </w:rPr>
              <w:t>84,</w:t>
            </w:r>
            <w:r w:rsidR="002E4D8E">
              <w:rPr>
                <w:rFonts w:eastAsia="Times New Roman" w:cs="Arial"/>
                <w:b/>
                <w:bCs/>
                <w:color w:val="000000"/>
                <w:lang w:eastAsia="en-GB"/>
              </w:rPr>
              <w:t>745</w:t>
            </w:r>
          </w:p>
        </w:tc>
      </w:tr>
      <w:tr w:rsidR="00FD1C1D" w:rsidRPr="00B03322" w14:paraId="0901761F" w14:textId="77777777" w:rsidTr="00E37857">
        <w:trPr>
          <w:trHeight w:val="300"/>
        </w:trPr>
        <w:tc>
          <w:tcPr>
            <w:tcW w:w="5240" w:type="dxa"/>
            <w:shd w:val="clear" w:color="auto" w:fill="auto"/>
            <w:vAlign w:val="center"/>
            <w:hideMark/>
          </w:tcPr>
          <w:p w14:paraId="40C0731D" w14:textId="77777777" w:rsidR="00FD1C1D" w:rsidRPr="007F38BD" w:rsidRDefault="00FD1C1D" w:rsidP="00FD1C1D">
            <w:pPr>
              <w:spacing w:after="0" w:line="240" w:lineRule="auto"/>
              <w:rPr>
                <w:rFonts w:eastAsia="Times New Roman" w:cs="Arial"/>
                <w:color w:val="000000"/>
                <w:lang w:eastAsia="en-GB"/>
              </w:rPr>
            </w:pPr>
            <w:r w:rsidRPr="007F38BD">
              <w:rPr>
                <w:rFonts w:cs="Arial"/>
                <w:color w:val="000000"/>
              </w:rPr>
              <w:t>Net change</w:t>
            </w:r>
            <w:r w:rsidR="00997AB0" w:rsidRPr="007F38BD">
              <w:rPr>
                <w:rFonts w:cs="Arial"/>
                <w:color w:val="000000"/>
              </w:rPr>
              <w:t xml:space="preserve"> £</w:t>
            </w:r>
          </w:p>
        </w:tc>
        <w:tc>
          <w:tcPr>
            <w:tcW w:w="1122" w:type="dxa"/>
            <w:tcBorders>
              <w:top w:val="nil"/>
            </w:tcBorders>
            <w:shd w:val="clear" w:color="auto" w:fill="auto"/>
            <w:vAlign w:val="center"/>
          </w:tcPr>
          <w:p w14:paraId="320CFF12" w14:textId="4307720B" w:rsidR="00FD1C1D" w:rsidRPr="002E4D8E" w:rsidRDefault="00F9589F" w:rsidP="00677635">
            <w:pPr>
              <w:spacing w:after="0" w:line="240" w:lineRule="auto"/>
              <w:jc w:val="right"/>
              <w:rPr>
                <w:rFonts w:eastAsia="Times New Roman" w:cs="Arial"/>
                <w:color w:val="000000"/>
                <w:lang w:eastAsia="en-GB"/>
              </w:rPr>
            </w:pPr>
            <w:r>
              <w:rPr>
                <w:rFonts w:eastAsia="Times New Roman" w:cs="Arial"/>
                <w:color w:val="000000"/>
                <w:lang w:eastAsia="en-GB"/>
              </w:rPr>
              <w:t>5,856</w:t>
            </w:r>
          </w:p>
        </w:tc>
        <w:tc>
          <w:tcPr>
            <w:tcW w:w="1078" w:type="dxa"/>
            <w:tcBorders>
              <w:top w:val="nil"/>
            </w:tcBorders>
            <w:shd w:val="clear" w:color="auto" w:fill="auto"/>
            <w:vAlign w:val="center"/>
          </w:tcPr>
          <w:p w14:paraId="37A21FB8" w14:textId="7A228569" w:rsidR="00FD1C1D" w:rsidRPr="007F38BD" w:rsidRDefault="002E4D8E">
            <w:pPr>
              <w:spacing w:after="0" w:line="240" w:lineRule="auto"/>
              <w:jc w:val="right"/>
              <w:rPr>
                <w:rFonts w:eastAsia="Times New Roman" w:cs="Arial"/>
                <w:color w:val="000000"/>
                <w:lang w:eastAsia="en-GB"/>
              </w:rPr>
            </w:pPr>
            <w:r>
              <w:rPr>
                <w:rFonts w:eastAsia="Times New Roman" w:cs="Arial"/>
                <w:color w:val="000000"/>
                <w:lang w:eastAsia="en-GB"/>
              </w:rPr>
              <w:t>2,217</w:t>
            </w:r>
          </w:p>
        </w:tc>
        <w:tc>
          <w:tcPr>
            <w:tcW w:w="1135" w:type="dxa"/>
            <w:tcBorders>
              <w:top w:val="nil"/>
            </w:tcBorders>
            <w:shd w:val="clear" w:color="auto" w:fill="auto"/>
            <w:vAlign w:val="center"/>
          </w:tcPr>
          <w:p w14:paraId="61A7A8F0" w14:textId="19650C00" w:rsidR="00FD1C1D" w:rsidRPr="007F38BD" w:rsidRDefault="002E4D8E">
            <w:pPr>
              <w:spacing w:after="0" w:line="240" w:lineRule="auto"/>
              <w:jc w:val="right"/>
              <w:rPr>
                <w:rFonts w:eastAsia="Times New Roman" w:cs="Arial"/>
                <w:color w:val="000000"/>
                <w:lang w:eastAsia="en-GB"/>
              </w:rPr>
            </w:pPr>
            <w:r>
              <w:rPr>
                <w:rFonts w:eastAsia="Times New Roman" w:cs="Arial"/>
                <w:color w:val="000000"/>
                <w:lang w:eastAsia="en-GB"/>
              </w:rPr>
              <w:t>2,895</w:t>
            </w:r>
          </w:p>
        </w:tc>
        <w:tc>
          <w:tcPr>
            <w:tcW w:w="1060" w:type="dxa"/>
            <w:tcBorders>
              <w:top w:val="nil"/>
            </w:tcBorders>
            <w:shd w:val="clear" w:color="auto" w:fill="auto"/>
            <w:vAlign w:val="center"/>
          </w:tcPr>
          <w:p w14:paraId="7808E9E2" w14:textId="548A2368" w:rsidR="00FD1C1D" w:rsidRPr="007F38BD" w:rsidRDefault="002E4D8E">
            <w:pPr>
              <w:spacing w:after="0" w:line="240" w:lineRule="auto"/>
              <w:jc w:val="right"/>
              <w:rPr>
                <w:rFonts w:eastAsia="Times New Roman" w:cs="Arial"/>
                <w:color w:val="000000"/>
                <w:lang w:eastAsia="en-GB"/>
              </w:rPr>
            </w:pPr>
            <w:r>
              <w:rPr>
                <w:rFonts w:eastAsia="Times New Roman" w:cs="Arial"/>
                <w:color w:val="000000"/>
                <w:lang w:eastAsia="en-GB"/>
              </w:rPr>
              <w:t>2,210</w:t>
            </w:r>
          </w:p>
        </w:tc>
      </w:tr>
      <w:tr w:rsidR="00FD1C1D" w:rsidRPr="0089179A" w14:paraId="515062A9" w14:textId="77777777" w:rsidTr="00E37857">
        <w:trPr>
          <w:trHeight w:val="285"/>
        </w:trPr>
        <w:tc>
          <w:tcPr>
            <w:tcW w:w="5240" w:type="dxa"/>
            <w:shd w:val="clear" w:color="auto" w:fill="F2F2F2" w:themeFill="background1" w:themeFillShade="F2"/>
            <w:vAlign w:val="center"/>
            <w:hideMark/>
          </w:tcPr>
          <w:p w14:paraId="181D2FD9" w14:textId="77777777" w:rsidR="00FD1C1D" w:rsidRPr="007F38BD" w:rsidRDefault="00FD1C1D" w:rsidP="00FD1C1D">
            <w:pPr>
              <w:spacing w:after="0" w:line="240" w:lineRule="auto"/>
              <w:rPr>
                <w:rFonts w:eastAsia="Times New Roman" w:cs="Arial"/>
                <w:color w:val="000000"/>
                <w:lang w:eastAsia="en-GB"/>
              </w:rPr>
            </w:pPr>
            <w:r w:rsidRPr="007F38BD">
              <w:rPr>
                <w:rFonts w:cs="Arial"/>
                <w:color w:val="000000"/>
              </w:rPr>
              <w:t>Net change %</w:t>
            </w:r>
          </w:p>
        </w:tc>
        <w:tc>
          <w:tcPr>
            <w:tcW w:w="1122" w:type="dxa"/>
            <w:shd w:val="clear" w:color="auto" w:fill="F2F2F2" w:themeFill="background1" w:themeFillShade="F2"/>
            <w:vAlign w:val="center"/>
          </w:tcPr>
          <w:p w14:paraId="32C14E3B" w14:textId="4513DF7E" w:rsidR="00FD1C1D" w:rsidRPr="002E4D8E" w:rsidRDefault="00F9589F">
            <w:pPr>
              <w:spacing w:after="0" w:line="240" w:lineRule="auto"/>
              <w:jc w:val="right"/>
              <w:rPr>
                <w:rFonts w:eastAsia="Times New Roman" w:cs="Arial"/>
                <w:color w:val="000000"/>
                <w:lang w:eastAsia="en-GB"/>
              </w:rPr>
            </w:pPr>
            <w:r>
              <w:rPr>
                <w:rFonts w:eastAsia="Times New Roman" w:cs="Arial"/>
                <w:color w:val="000000"/>
                <w:lang w:eastAsia="en-GB"/>
              </w:rPr>
              <w:t>+8.18</w:t>
            </w:r>
            <w:r w:rsidR="002E4D8E" w:rsidRPr="00671643">
              <w:rPr>
                <w:rFonts w:eastAsia="Times New Roman" w:cs="Arial"/>
                <w:color w:val="000000"/>
                <w:lang w:eastAsia="en-GB"/>
              </w:rPr>
              <w:t>%</w:t>
            </w:r>
          </w:p>
        </w:tc>
        <w:tc>
          <w:tcPr>
            <w:tcW w:w="1078" w:type="dxa"/>
            <w:shd w:val="clear" w:color="auto" w:fill="F2F2F2" w:themeFill="background1" w:themeFillShade="F2"/>
            <w:vAlign w:val="center"/>
          </w:tcPr>
          <w:p w14:paraId="3CE30254" w14:textId="3FD3543F" w:rsidR="00FD1C1D" w:rsidRPr="007F38BD" w:rsidRDefault="002E4D8E" w:rsidP="002D5517">
            <w:pPr>
              <w:spacing w:after="0" w:line="240" w:lineRule="auto"/>
              <w:jc w:val="right"/>
              <w:rPr>
                <w:rFonts w:eastAsia="Times New Roman" w:cs="Arial"/>
                <w:color w:val="000000"/>
                <w:lang w:eastAsia="en-GB"/>
              </w:rPr>
            </w:pPr>
            <w:r>
              <w:rPr>
                <w:rFonts w:eastAsia="Times New Roman" w:cs="Arial"/>
                <w:color w:val="000000"/>
                <w:lang w:eastAsia="en-GB"/>
              </w:rPr>
              <w:t>+2.86%</w:t>
            </w:r>
          </w:p>
        </w:tc>
        <w:tc>
          <w:tcPr>
            <w:tcW w:w="1135" w:type="dxa"/>
            <w:shd w:val="clear" w:color="auto" w:fill="F2F2F2" w:themeFill="background1" w:themeFillShade="F2"/>
            <w:vAlign w:val="center"/>
          </w:tcPr>
          <w:p w14:paraId="6BDD22A2" w14:textId="2953C5F6" w:rsidR="00FD1C1D" w:rsidRPr="007F38BD" w:rsidRDefault="002E4D8E" w:rsidP="00EA5467">
            <w:pPr>
              <w:spacing w:after="0" w:line="240" w:lineRule="auto"/>
              <w:jc w:val="right"/>
              <w:rPr>
                <w:rFonts w:eastAsia="Times New Roman" w:cs="Arial"/>
                <w:color w:val="000000"/>
                <w:lang w:eastAsia="en-GB"/>
              </w:rPr>
            </w:pPr>
            <w:r>
              <w:rPr>
                <w:rFonts w:eastAsia="Times New Roman" w:cs="Arial"/>
                <w:color w:val="000000"/>
                <w:lang w:eastAsia="en-GB"/>
              </w:rPr>
              <w:t>+3.63%</w:t>
            </w:r>
          </w:p>
        </w:tc>
        <w:tc>
          <w:tcPr>
            <w:tcW w:w="1060" w:type="dxa"/>
            <w:shd w:val="clear" w:color="auto" w:fill="F2F2F2" w:themeFill="background1" w:themeFillShade="F2"/>
            <w:vAlign w:val="center"/>
          </w:tcPr>
          <w:p w14:paraId="1D86A40E" w14:textId="0DDE3660" w:rsidR="00FD1C1D" w:rsidRPr="007F38BD" w:rsidRDefault="002E4D8E" w:rsidP="00677635">
            <w:pPr>
              <w:spacing w:after="0" w:line="240" w:lineRule="auto"/>
              <w:jc w:val="right"/>
              <w:rPr>
                <w:rFonts w:eastAsia="Times New Roman" w:cs="Arial"/>
                <w:color w:val="000000"/>
                <w:lang w:eastAsia="en-GB"/>
              </w:rPr>
            </w:pPr>
            <w:r>
              <w:rPr>
                <w:rFonts w:eastAsia="Times New Roman" w:cs="Arial"/>
                <w:color w:val="000000"/>
                <w:lang w:eastAsia="en-GB"/>
              </w:rPr>
              <w:t>+2.68%</w:t>
            </w:r>
          </w:p>
        </w:tc>
      </w:tr>
      <w:tr w:rsidR="00CB79AA" w:rsidRPr="0089179A" w14:paraId="4C395A94" w14:textId="77777777" w:rsidTr="00E37857">
        <w:trPr>
          <w:trHeight w:val="99"/>
        </w:trPr>
        <w:tc>
          <w:tcPr>
            <w:tcW w:w="5240" w:type="dxa"/>
            <w:shd w:val="clear" w:color="auto" w:fill="auto"/>
            <w:vAlign w:val="center"/>
            <w:hideMark/>
          </w:tcPr>
          <w:p w14:paraId="13E5C25E" w14:textId="77777777" w:rsidR="00CB79AA" w:rsidRPr="007F38BD" w:rsidRDefault="00CB79AA" w:rsidP="008E0847">
            <w:pPr>
              <w:spacing w:after="0" w:line="240" w:lineRule="auto"/>
              <w:jc w:val="right"/>
              <w:rPr>
                <w:rFonts w:eastAsia="Times New Roman" w:cs="Arial"/>
                <w:color w:val="000000"/>
                <w:lang w:eastAsia="en-GB"/>
              </w:rPr>
            </w:pPr>
          </w:p>
        </w:tc>
        <w:tc>
          <w:tcPr>
            <w:tcW w:w="1122" w:type="dxa"/>
            <w:shd w:val="clear" w:color="auto" w:fill="auto"/>
            <w:vAlign w:val="center"/>
          </w:tcPr>
          <w:p w14:paraId="705E42DF" w14:textId="77777777" w:rsidR="00CB79AA" w:rsidRPr="002E4D8E" w:rsidRDefault="00CB79AA" w:rsidP="008E0847">
            <w:pPr>
              <w:spacing w:after="0" w:line="240" w:lineRule="auto"/>
              <w:rPr>
                <w:rFonts w:ascii="Times New Roman" w:eastAsia="Times New Roman" w:hAnsi="Times New Roman"/>
                <w:sz w:val="20"/>
                <w:szCs w:val="20"/>
                <w:lang w:eastAsia="en-GB"/>
              </w:rPr>
            </w:pPr>
          </w:p>
        </w:tc>
        <w:tc>
          <w:tcPr>
            <w:tcW w:w="1078" w:type="dxa"/>
            <w:shd w:val="clear" w:color="auto" w:fill="auto"/>
            <w:vAlign w:val="center"/>
          </w:tcPr>
          <w:p w14:paraId="6B386416" w14:textId="77777777" w:rsidR="00CB79AA" w:rsidRPr="007F38BD" w:rsidRDefault="00CB79AA" w:rsidP="008E0847">
            <w:pPr>
              <w:spacing w:after="0" w:line="240" w:lineRule="auto"/>
              <w:rPr>
                <w:rFonts w:ascii="Times New Roman" w:eastAsia="Times New Roman" w:hAnsi="Times New Roman"/>
                <w:sz w:val="20"/>
                <w:szCs w:val="20"/>
                <w:lang w:eastAsia="en-GB"/>
              </w:rPr>
            </w:pPr>
          </w:p>
        </w:tc>
        <w:tc>
          <w:tcPr>
            <w:tcW w:w="1135" w:type="dxa"/>
            <w:shd w:val="clear" w:color="auto" w:fill="auto"/>
            <w:vAlign w:val="center"/>
          </w:tcPr>
          <w:p w14:paraId="6D64A297" w14:textId="77777777" w:rsidR="00CB79AA" w:rsidRPr="007F38BD" w:rsidRDefault="00CB79AA" w:rsidP="008E0847">
            <w:pPr>
              <w:spacing w:after="0" w:line="240" w:lineRule="auto"/>
              <w:rPr>
                <w:rFonts w:ascii="Times New Roman" w:eastAsia="Times New Roman" w:hAnsi="Times New Roman"/>
                <w:sz w:val="20"/>
                <w:szCs w:val="20"/>
                <w:lang w:eastAsia="en-GB"/>
              </w:rPr>
            </w:pPr>
          </w:p>
        </w:tc>
        <w:tc>
          <w:tcPr>
            <w:tcW w:w="1060" w:type="dxa"/>
            <w:shd w:val="clear" w:color="auto" w:fill="auto"/>
            <w:noWrap/>
            <w:vAlign w:val="center"/>
          </w:tcPr>
          <w:p w14:paraId="48BE6BC6" w14:textId="77777777" w:rsidR="00CB79AA" w:rsidRPr="007F38BD" w:rsidRDefault="00CB79AA" w:rsidP="008E0847">
            <w:pPr>
              <w:spacing w:after="0" w:line="240" w:lineRule="auto"/>
              <w:rPr>
                <w:rFonts w:ascii="Times New Roman" w:eastAsia="Times New Roman" w:hAnsi="Times New Roman"/>
                <w:sz w:val="20"/>
                <w:szCs w:val="20"/>
                <w:lang w:eastAsia="en-GB"/>
              </w:rPr>
            </w:pPr>
          </w:p>
        </w:tc>
      </w:tr>
      <w:tr w:rsidR="005839E2" w:rsidRPr="006102BD" w14:paraId="345A1697" w14:textId="77777777" w:rsidTr="00E37857">
        <w:trPr>
          <w:trHeight w:val="300"/>
        </w:trPr>
        <w:tc>
          <w:tcPr>
            <w:tcW w:w="5240" w:type="dxa"/>
            <w:shd w:val="clear" w:color="auto" w:fill="F2F2F2" w:themeFill="background1" w:themeFillShade="F2"/>
            <w:vAlign w:val="center"/>
            <w:hideMark/>
          </w:tcPr>
          <w:p w14:paraId="4F54BCD3" w14:textId="77777777" w:rsidR="005839E2" w:rsidRPr="007F38BD" w:rsidRDefault="005839E2" w:rsidP="005839E2">
            <w:pPr>
              <w:spacing w:after="0" w:line="240" w:lineRule="auto"/>
              <w:rPr>
                <w:rFonts w:eastAsia="Times New Roman" w:cs="Arial"/>
                <w:b/>
                <w:bCs/>
                <w:color w:val="000000"/>
                <w:lang w:eastAsia="en-GB"/>
              </w:rPr>
            </w:pPr>
            <w:r w:rsidRPr="007F38BD">
              <w:rPr>
                <w:rFonts w:cs="Arial"/>
                <w:b/>
                <w:bCs/>
                <w:color w:val="000000"/>
              </w:rPr>
              <w:t>Budget funded by</w:t>
            </w:r>
            <w:r w:rsidR="006A6B61" w:rsidRPr="007F38BD">
              <w:rPr>
                <w:rFonts w:cs="Arial"/>
                <w:b/>
                <w:bCs/>
                <w:color w:val="000000"/>
              </w:rPr>
              <w:t>:-</w:t>
            </w:r>
          </w:p>
        </w:tc>
        <w:tc>
          <w:tcPr>
            <w:tcW w:w="1122" w:type="dxa"/>
            <w:shd w:val="clear" w:color="auto" w:fill="F2F2F2" w:themeFill="background1" w:themeFillShade="F2"/>
            <w:vAlign w:val="center"/>
          </w:tcPr>
          <w:p w14:paraId="00DCDB6C" w14:textId="77777777" w:rsidR="005839E2" w:rsidRPr="002E4D8E" w:rsidRDefault="005839E2" w:rsidP="005839E2">
            <w:pPr>
              <w:spacing w:after="0" w:line="240" w:lineRule="auto"/>
              <w:jc w:val="right"/>
              <w:rPr>
                <w:rFonts w:ascii="Times New Roman" w:eastAsia="Times New Roman" w:hAnsi="Times New Roman"/>
                <w:color w:val="000000"/>
                <w:sz w:val="20"/>
                <w:szCs w:val="20"/>
                <w:lang w:eastAsia="en-GB"/>
              </w:rPr>
            </w:pPr>
          </w:p>
        </w:tc>
        <w:tc>
          <w:tcPr>
            <w:tcW w:w="1078" w:type="dxa"/>
            <w:shd w:val="clear" w:color="auto" w:fill="F2F2F2" w:themeFill="background1" w:themeFillShade="F2"/>
            <w:vAlign w:val="center"/>
          </w:tcPr>
          <w:p w14:paraId="33DA7FDF" w14:textId="77777777" w:rsidR="005839E2" w:rsidRPr="007F38BD" w:rsidRDefault="005839E2" w:rsidP="005839E2">
            <w:pPr>
              <w:spacing w:after="0" w:line="240" w:lineRule="auto"/>
              <w:jc w:val="right"/>
              <w:rPr>
                <w:rFonts w:ascii="Times New Roman" w:eastAsia="Times New Roman" w:hAnsi="Times New Roman"/>
                <w:color w:val="000000"/>
                <w:sz w:val="20"/>
                <w:szCs w:val="20"/>
                <w:lang w:eastAsia="en-GB"/>
              </w:rPr>
            </w:pPr>
          </w:p>
        </w:tc>
        <w:tc>
          <w:tcPr>
            <w:tcW w:w="1135" w:type="dxa"/>
            <w:shd w:val="clear" w:color="auto" w:fill="F2F2F2" w:themeFill="background1" w:themeFillShade="F2"/>
            <w:vAlign w:val="center"/>
          </w:tcPr>
          <w:p w14:paraId="60686C59" w14:textId="77777777" w:rsidR="005839E2" w:rsidRPr="007F38BD" w:rsidRDefault="005839E2" w:rsidP="005839E2">
            <w:pPr>
              <w:spacing w:after="0" w:line="240" w:lineRule="auto"/>
              <w:jc w:val="right"/>
              <w:rPr>
                <w:rFonts w:ascii="Times New Roman" w:eastAsia="Times New Roman" w:hAnsi="Times New Roman"/>
                <w:color w:val="000000"/>
                <w:sz w:val="20"/>
                <w:szCs w:val="20"/>
                <w:lang w:eastAsia="en-GB"/>
              </w:rPr>
            </w:pPr>
          </w:p>
        </w:tc>
        <w:tc>
          <w:tcPr>
            <w:tcW w:w="1060" w:type="dxa"/>
            <w:shd w:val="clear" w:color="auto" w:fill="F2F2F2" w:themeFill="background1" w:themeFillShade="F2"/>
            <w:vAlign w:val="center"/>
          </w:tcPr>
          <w:p w14:paraId="21116B9C" w14:textId="77777777" w:rsidR="005839E2" w:rsidRPr="007F38BD" w:rsidRDefault="005839E2" w:rsidP="005839E2">
            <w:pPr>
              <w:spacing w:after="0" w:line="240" w:lineRule="auto"/>
              <w:jc w:val="right"/>
              <w:rPr>
                <w:rFonts w:eastAsia="Times New Roman" w:cs="Arial"/>
                <w:b/>
                <w:bCs/>
                <w:color w:val="000000"/>
                <w:lang w:eastAsia="en-GB"/>
              </w:rPr>
            </w:pPr>
          </w:p>
        </w:tc>
      </w:tr>
      <w:tr w:rsidR="006A6B61" w:rsidRPr="006102BD" w14:paraId="68D8506B" w14:textId="77777777" w:rsidTr="00E37857">
        <w:trPr>
          <w:trHeight w:val="285"/>
        </w:trPr>
        <w:tc>
          <w:tcPr>
            <w:tcW w:w="5240" w:type="dxa"/>
            <w:shd w:val="clear" w:color="auto" w:fill="auto"/>
            <w:vAlign w:val="center"/>
            <w:hideMark/>
          </w:tcPr>
          <w:p w14:paraId="7F216D4D" w14:textId="77777777" w:rsidR="006A6B61" w:rsidRPr="007F38BD" w:rsidRDefault="006A6B61" w:rsidP="002A12A5">
            <w:pPr>
              <w:spacing w:after="0" w:line="240" w:lineRule="auto"/>
              <w:rPr>
                <w:rFonts w:eastAsia="Times New Roman" w:cs="Arial"/>
                <w:color w:val="000000"/>
                <w:lang w:eastAsia="en-GB"/>
              </w:rPr>
            </w:pPr>
            <w:r w:rsidRPr="007F38BD">
              <w:rPr>
                <w:rFonts w:cs="Arial"/>
                <w:color w:val="000000"/>
              </w:rPr>
              <w:t>Council Tax</w:t>
            </w:r>
          </w:p>
        </w:tc>
        <w:tc>
          <w:tcPr>
            <w:tcW w:w="1122" w:type="dxa"/>
            <w:shd w:val="clear" w:color="auto" w:fill="auto"/>
            <w:vAlign w:val="center"/>
          </w:tcPr>
          <w:p w14:paraId="406B29FE" w14:textId="37BEED83" w:rsidR="006A6B61" w:rsidRPr="002E4D8E" w:rsidRDefault="002E4D8E">
            <w:pPr>
              <w:spacing w:after="0" w:line="240" w:lineRule="auto"/>
              <w:jc w:val="right"/>
              <w:rPr>
                <w:rFonts w:eastAsia="Times New Roman" w:cs="Arial"/>
                <w:color w:val="000000"/>
                <w:lang w:eastAsia="en-GB"/>
              </w:rPr>
            </w:pPr>
            <w:r w:rsidRPr="002E4D8E">
              <w:rPr>
                <w:rFonts w:eastAsia="Times New Roman" w:cs="Arial"/>
                <w:color w:val="000000"/>
                <w:lang w:eastAsia="en-GB"/>
              </w:rPr>
              <w:t>53,637</w:t>
            </w:r>
          </w:p>
        </w:tc>
        <w:tc>
          <w:tcPr>
            <w:tcW w:w="1078" w:type="dxa"/>
            <w:shd w:val="clear" w:color="auto" w:fill="auto"/>
            <w:vAlign w:val="center"/>
          </w:tcPr>
          <w:p w14:paraId="6A36DB66" w14:textId="51725B25" w:rsidR="006A6B61" w:rsidRPr="007F38BD" w:rsidRDefault="002E4D8E">
            <w:pPr>
              <w:spacing w:after="0" w:line="240" w:lineRule="auto"/>
              <w:jc w:val="right"/>
              <w:rPr>
                <w:rFonts w:eastAsia="Times New Roman" w:cs="Arial"/>
                <w:color w:val="000000"/>
                <w:lang w:eastAsia="en-GB"/>
              </w:rPr>
            </w:pPr>
            <w:r>
              <w:rPr>
                <w:rFonts w:eastAsia="Times New Roman" w:cs="Arial"/>
                <w:color w:val="000000"/>
                <w:lang w:eastAsia="en-GB"/>
              </w:rPr>
              <w:t>55,512</w:t>
            </w:r>
          </w:p>
        </w:tc>
        <w:tc>
          <w:tcPr>
            <w:tcW w:w="1135" w:type="dxa"/>
            <w:shd w:val="clear" w:color="auto" w:fill="auto"/>
            <w:vAlign w:val="center"/>
          </w:tcPr>
          <w:p w14:paraId="558BC7FF" w14:textId="737180A8" w:rsidR="006A6B61" w:rsidRPr="007F38BD" w:rsidRDefault="002E4D8E">
            <w:pPr>
              <w:spacing w:after="0" w:line="240" w:lineRule="auto"/>
              <w:jc w:val="right"/>
              <w:rPr>
                <w:rFonts w:eastAsia="Times New Roman" w:cs="Arial"/>
                <w:color w:val="000000"/>
                <w:lang w:eastAsia="en-GB"/>
              </w:rPr>
            </w:pPr>
            <w:r>
              <w:rPr>
                <w:rFonts w:eastAsia="Times New Roman" w:cs="Arial"/>
                <w:color w:val="000000"/>
                <w:lang w:eastAsia="en-GB"/>
              </w:rPr>
              <w:t>57,432</w:t>
            </w:r>
          </w:p>
        </w:tc>
        <w:tc>
          <w:tcPr>
            <w:tcW w:w="1060" w:type="dxa"/>
            <w:shd w:val="clear" w:color="auto" w:fill="auto"/>
            <w:vAlign w:val="center"/>
          </w:tcPr>
          <w:p w14:paraId="6E8469B6" w14:textId="12D24207" w:rsidR="006A6B61" w:rsidRPr="007F38BD" w:rsidRDefault="002E4D8E" w:rsidP="002E4D8E">
            <w:pPr>
              <w:spacing w:after="0" w:line="240" w:lineRule="auto"/>
              <w:jc w:val="right"/>
              <w:rPr>
                <w:rFonts w:eastAsia="Times New Roman" w:cs="Arial"/>
                <w:color w:val="000000"/>
                <w:lang w:eastAsia="en-GB"/>
              </w:rPr>
            </w:pPr>
            <w:r>
              <w:rPr>
                <w:rFonts w:eastAsia="Times New Roman" w:cs="Arial"/>
                <w:color w:val="000000"/>
                <w:lang w:eastAsia="en-GB"/>
              </w:rPr>
              <w:t>59,166</w:t>
            </w:r>
          </w:p>
        </w:tc>
      </w:tr>
      <w:tr w:rsidR="006A6B61" w:rsidRPr="006A6B61" w14:paraId="2DEF15B2" w14:textId="77777777" w:rsidTr="00E37857">
        <w:trPr>
          <w:trHeight w:val="300"/>
        </w:trPr>
        <w:tc>
          <w:tcPr>
            <w:tcW w:w="5240" w:type="dxa"/>
            <w:shd w:val="clear" w:color="auto" w:fill="F2F2F2" w:themeFill="background1" w:themeFillShade="F2"/>
            <w:vAlign w:val="center"/>
          </w:tcPr>
          <w:p w14:paraId="4D9208E3" w14:textId="55B63A69" w:rsidR="006A6B61" w:rsidRPr="007F38BD" w:rsidRDefault="007F38BD" w:rsidP="005839E2">
            <w:pPr>
              <w:spacing w:after="0" w:line="240" w:lineRule="auto"/>
              <w:rPr>
                <w:rFonts w:cs="Arial"/>
                <w:bCs/>
                <w:color w:val="000000"/>
              </w:rPr>
            </w:pPr>
            <w:r w:rsidRPr="007F38BD">
              <w:rPr>
                <w:rFonts w:cs="Arial"/>
                <w:bCs/>
                <w:color w:val="000000"/>
              </w:rPr>
              <w:t>Services Grant</w:t>
            </w:r>
          </w:p>
        </w:tc>
        <w:tc>
          <w:tcPr>
            <w:tcW w:w="1122" w:type="dxa"/>
            <w:shd w:val="clear" w:color="auto" w:fill="F2F2F2" w:themeFill="background1" w:themeFillShade="F2"/>
            <w:vAlign w:val="center"/>
          </w:tcPr>
          <w:p w14:paraId="766BDB81" w14:textId="273BB526" w:rsidR="006A6B61" w:rsidRPr="002E4D8E" w:rsidRDefault="002E4D8E" w:rsidP="005839E2">
            <w:pPr>
              <w:spacing w:after="0" w:line="240" w:lineRule="auto"/>
              <w:jc w:val="right"/>
              <w:rPr>
                <w:rFonts w:eastAsia="Times New Roman" w:cs="Arial"/>
                <w:color w:val="000000"/>
                <w:lang w:eastAsia="en-GB"/>
              </w:rPr>
            </w:pPr>
            <w:r w:rsidRPr="002E4D8E">
              <w:rPr>
                <w:rFonts w:eastAsia="Times New Roman" w:cs="Arial"/>
                <w:color w:val="000000"/>
                <w:lang w:eastAsia="en-GB"/>
              </w:rPr>
              <w:t>1,027</w:t>
            </w:r>
          </w:p>
        </w:tc>
        <w:tc>
          <w:tcPr>
            <w:tcW w:w="1078" w:type="dxa"/>
            <w:shd w:val="clear" w:color="auto" w:fill="F2F2F2" w:themeFill="background1" w:themeFillShade="F2"/>
            <w:vAlign w:val="center"/>
          </w:tcPr>
          <w:p w14:paraId="22D0EB69" w14:textId="38A14BE5" w:rsidR="006A6B61" w:rsidRPr="007F38BD" w:rsidRDefault="002E4D8E" w:rsidP="005839E2">
            <w:pPr>
              <w:spacing w:after="0" w:line="240" w:lineRule="auto"/>
              <w:jc w:val="right"/>
              <w:rPr>
                <w:rFonts w:eastAsia="Times New Roman" w:cs="Arial"/>
                <w:color w:val="000000"/>
                <w:lang w:eastAsia="en-GB"/>
              </w:rPr>
            </w:pPr>
            <w:r>
              <w:rPr>
                <w:rFonts w:eastAsia="Times New Roman" w:cs="Arial"/>
                <w:color w:val="000000"/>
                <w:lang w:eastAsia="en-GB"/>
              </w:rPr>
              <w:t>355</w:t>
            </w:r>
          </w:p>
        </w:tc>
        <w:tc>
          <w:tcPr>
            <w:tcW w:w="1135" w:type="dxa"/>
            <w:shd w:val="clear" w:color="auto" w:fill="F2F2F2" w:themeFill="background1" w:themeFillShade="F2"/>
            <w:vAlign w:val="center"/>
          </w:tcPr>
          <w:p w14:paraId="43E3E540" w14:textId="1EE968E9" w:rsidR="006A6B61" w:rsidRPr="007F38BD" w:rsidRDefault="002E4D8E" w:rsidP="002E4D8E">
            <w:pPr>
              <w:spacing w:after="0" w:line="240" w:lineRule="auto"/>
              <w:jc w:val="right"/>
              <w:rPr>
                <w:rFonts w:eastAsia="Times New Roman" w:cs="Arial"/>
                <w:color w:val="000000"/>
                <w:lang w:eastAsia="en-GB"/>
              </w:rPr>
            </w:pPr>
            <w:r>
              <w:rPr>
                <w:rFonts w:eastAsia="Times New Roman" w:cs="Arial"/>
                <w:color w:val="000000"/>
                <w:lang w:eastAsia="en-GB"/>
              </w:rPr>
              <w:t>355</w:t>
            </w:r>
          </w:p>
        </w:tc>
        <w:tc>
          <w:tcPr>
            <w:tcW w:w="1060" w:type="dxa"/>
            <w:shd w:val="clear" w:color="auto" w:fill="F2F2F2" w:themeFill="background1" w:themeFillShade="F2"/>
            <w:vAlign w:val="center"/>
          </w:tcPr>
          <w:p w14:paraId="18DE9461" w14:textId="7B6A6884" w:rsidR="006A6B61" w:rsidRPr="007F38BD" w:rsidRDefault="002E4D8E" w:rsidP="002E4D8E">
            <w:pPr>
              <w:spacing w:after="0" w:line="240" w:lineRule="auto"/>
              <w:jc w:val="right"/>
              <w:rPr>
                <w:rFonts w:eastAsia="Times New Roman" w:cs="Arial"/>
                <w:bCs/>
                <w:color w:val="000000"/>
                <w:lang w:eastAsia="en-GB"/>
              </w:rPr>
            </w:pPr>
            <w:r>
              <w:rPr>
                <w:rFonts w:eastAsia="Times New Roman" w:cs="Arial"/>
                <w:bCs/>
                <w:color w:val="000000"/>
                <w:lang w:eastAsia="en-GB"/>
              </w:rPr>
              <w:t>355</w:t>
            </w:r>
          </w:p>
        </w:tc>
      </w:tr>
      <w:tr w:rsidR="00FD1C1D" w:rsidRPr="006102BD" w14:paraId="2A83F55E" w14:textId="77777777" w:rsidTr="00E37857">
        <w:trPr>
          <w:trHeight w:val="285"/>
        </w:trPr>
        <w:tc>
          <w:tcPr>
            <w:tcW w:w="5240" w:type="dxa"/>
            <w:shd w:val="clear" w:color="auto" w:fill="auto"/>
            <w:vAlign w:val="center"/>
            <w:hideMark/>
          </w:tcPr>
          <w:p w14:paraId="482019F1" w14:textId="2D2C6148" w:rsidR="00FD1C1D" w:rsidRPr="007F38BD" w:rsidRDefault="00FD1C1D" w:rsidP="00FD1C1D">
            <w:pPr>
              <w:spacing w:after="0" w:line="240" w:lineRule="auto"/>
              <w:rPr>
                <w:rFonts w:eastAsia="Times New Roman" w:cs="Arial"/>
                <w:color w:val="000000"/>
                <w:lang w:eastAsia="en-GB"/>
              </w:rPr>
            </w:pPr>
            <w:r w:rsidRPr="007F38BD">
              <w:rPr>
                <w:rFonts w:cs="Arial"/>
                <w:color w:val="000000"/>
              </w:rPr>
              <w:t>Revenue Support Grant</w:t>
            </w:r>
          </w:p>
        </w:tc>
        <w:tc>
          <w:tcPr>
            <w:tcW w:w="1122" w:type="dxa"/>
            <w:shd w:val="clear" w:color="auto" w:fill="auto"/>
            <w:vAlign w:val="center"/>
          </w:tcPr>
          <w:p w14:paraId="129008F2" w14:textId="3C3880CC" w:rsidR="00FD1C1D" w:rsidRPr="002E4D8E" w:rsidRDefault="002E4D8E" w:rsidP="00FD1C1D">
            <w:pPr>
              <w:spacing w:after="0" w:line="240" w:lineRule="auto"/>
              <w:jc w:val="right"/>
              <w:rPr>
                <w:rFonts w:eastAsia="Times New Roman" w:cs="Arial"/>
                <w:color w:val="000000"/>
                <w:lang w:eastAsia="en-GB"/>
              </w:rPr>
            </w:pPr>
            <w:r w:rsidRPr="002E4D8E">
              <w:rPr>
                <w:rFonts w:eastAsia="Times New Roman" w:cs="Arial"/>
                <w:color w:val="000000"/>
                <w:lang w:eastAsia="en-GB"/>
              </w:rPr>
              <w:t>6,655</w:t>
            </w:r>
          </w:p>
        </w:tc>
        <w:tc>
          <w:tcPr>
            <w:tcW w:w="1078" w:type="dxa"/>
            <w:shd w:val="clear" w:color="auto" w:fill="auto"/>
            <w:vAlign w:val="center"/>
          </w:tcPr>
          <w:p w14:paraId="3AB3EFF3" w14:textId="5EB1DADD" w:rsidR="00FD1C1D" w:rsidRPr="007F38BD" w:rsidRDefault="002E4D8E" w:rsidP="00EA5467">
            <w:pPr>
              <w:spacing w:after="0" w:line="240" w:lineRule="auto"/>
              <w:jc w:val="right"/>
              <w:rPr>
                <w:rFonts w:eastAsia="Times New Roman" w:cs="Arial"/>
                <w:color w:val="000000"/>
                <w:lang w:eastAsia="en-GB"/>
              </w:rPr>
            </w:pPr>
            <w:r>
              <w:rPr>
                <w:rFonts w:eastAsia="Times New Roman" w:cs="Arial"/>
                <w:color w:val="000000"/>
                <w:lang w:eastAsia="en-GB"/>
              </w:rPr>
              <w:t>6,788</w:t>
            </w:r>
          </w:p>
        </w:tc>
        <w:tc>
          <w:tcPr>
            <w:tcW w:w="1135" w:type="dxa"/>
            <w:shd w:val="clear" w:color="auto" w:fill="auto"/>
            <w:vAlign w:val="center"/>
          </w:tcPr>
          <w:p w14:paraId="2409146C" w14:textId="6826386F" w:rsidR="00FD1C1D" w:rsidRPr="007F38BD" w:rsidRDefault="002E4D8E" w:rsidP="00FD1C1D">
            <w:pPr>
              <w:spacing w:after="0" w:line="240" w:lineRule="auto"/>
              <w:jc w:val="right"/>
              <w:rPr>
                <w:rFonts w:eastAsia="Times New Roman" w:cs="Arial"/>
                <w:color w:val="000000"/>
                <w:lang w:eastAsia="en-GB"/>
              </w:rPr>
            </w:pPr>
            <w:r>
              <w:rPr>
                <w:rFonts w:eastAsia="Times New Roman" w:cs="Arial"/>
                <w:color w:val="000000"/>
                <w:lang w:eastAsia="en-GB"/>
              </w:rPr>
              <w:t>6,924</w:t>
            </w:r>
          </w:p>
        </w:tc>
        <w:tc>
          <w:tcPr>
            <w:tcW w:w="1060" w:type="dxa"/>
            <w:shd w:val="clear" w:color="auto" w:fill="auto"/>
            <w:noWrap/>
            <w:vAlign w:val="center"/>
          </w:tcPr>
          <w:p w14:paraId="0B61303B" w14:textId="1D4FE699" w:rsidR="00FD1C1D" w:rsidRPr="007F38BD" w:rsidRDefault="002E4D8E" w:rsidP="00FD1C1D">
            <w:pPr>
              <w:spacing w:after="0" w:line="240" w:lineRule="auto"/>
              <w:jc w:val="right"/>
              <w:rPr>
                <w:rFonts w:eastAsia="Times New Roman" w:cs="Arial"/>
                <w:color w:val="000000"/>
                <w:lang w:eastAsia="en-GB"/>
              </w:rPr>
            </w:pPr>
            <w:r>
              <w:rPr>
                <w:rFonts w:eastAsia="Times New Roman" w:cs="Arial"/>
                <w:color w:val="000000"/>
                <w:lang w:eastAsia="en-GB"/>
              </w:rPr>
              <w:t>7,062</w:t>
            </w:r>
          </w:p>
        </w:tc>
      </w:tr>
      <w:tr w:rsidR="007F38BD" w:rsidRPr="006102BD" w14:paraId="5EB769FE" w14:textId="77777777" w:rsidTr="00E37857">
        <w:trPr>
          <w:trHeight w:val="285"/>
        </w:trPr>
        <w:tc>
          <w:tcPr>
            <w:tcW w:w="5240" w:type="dxa"/>
            <w:shd w:val="clear" w:color="auto" w:fill="F2F2F2" w:themeFill="background1" w:themeFillShade="F2"/>
            <w:vAlign w:val="center"/>
          </w:tcPr>
          <w:p w14:paraId="19B38AA9" w14:textId="69C21DC0" w:rsidR="007F38BD" w:rsidRPr="007F38BD" w:rsidRDefault="007F38BD" w:rsidP="00FD1C1D">
            <w:pPr>
              <w:spacing w:after="0" w:line="240" w:lineRule="auto"/>
              <w:rPr>
                <w:rFonts w:cs="Arial"/>
                <w:color w:val="000000"/>
              </w:rPr>
            </w:pPr>
            <w:r w:rsidRPr="007F38BD">
              <w:rPr>
                <w:rFonts w:cs="Arial"/>
                <w:color w:val="000000"/>
              </w:rPr>
              <w:t>Business Rates Baseline</w:t>
            </w:r>
            <w:r w:rsidR="002E4D8E">
              <w:rPr>
                <w:rFonts w:cs="Arial"/>
                <w:color w:val="000000"/>
              </w:rPr>
              <w:t>/Growth</w:t>
            </w:r>
          </w:p>
        </w:tc>
        <w:tc>
          <w:tcPr>
            <w:tcW w:w="1122" w:type="dxa"/>
            <w:shd w:val="clear" w:color="auto" w:fill="F2F2F2" w:themeFill="background1" w:themeFillShade="F2"/>
            <w:vAlign w:val="center"/>
          </w:tcPr>
          <w:p w14:paraId="17DB2C2B" w14:textId="1F07A0AB" w:rsidR="007F38BD" w:rsidRPr="002E4D8E" w:rsidRDefault="00F9589F" w:rsidP="00FD1C1D">
            <w:pPr>
              <w:spacing w:after="0" w:line="240" w:lineRule="auto"/>
              <w:jc w:val="right"/>
              <w:rPr>
                <w:rFonts w:eastAsia="Times New Roman" w:cs="Arial"/>
                <w:color w:val="000000"/>
                <w:lang w:eastAsia="en-GB"/>
              </w:rPr>
            </w:pPr>
            <w:r>
              <w:rPr>
                <w:rFonts w:eastAsia="Times New Roman" w:cs="Arial"/>
                <w:color w:val="000000"/>
                <w:lang w:eastAsia="en-GB"/>
              </w:rPr>
              <w:t>6,047</w:t>
            </w:r>
          </w:p>
        </w:tc>
        <w:tc>
          <w:tcPr>
            <w:tcW w:w="1078" w:type="dxa"/>
            <w:shd w:val="clear" w:color="auto" w:fill="F2F2F2" w:themeFill="background1" w:themeFillShade="F2"/>
            <w:vAlign w:val="center"/>
          </w:tcPr>
          <w:p w14:paraId="4E3A3EFE" w14:textId="5E24E4F4" w:rsidR="007F38BD" w:rsidRPr="007F38BD" w:rsidRDefault="002E4D8E" w:rsidP="00EA5467">
            <w:pPr>
              <w:spacing w:after="0" w:line="240" w:lineRule="auto"/>
              <w:jc w:val="right"/>
              <w:rPr>
                <w:rFonts w:eastAsia="Times New Roman" w:cs="Arial"/>
                <w:color w:val="000000"/>
                <w:lang w:eastAsia="en-GB"/>
              </w:rPr>
            </w:pPr>
            <w:r>
              <w:rPr>
                <w:rFonts w:eastAsia="Times New Roman" w:cs="Arial"/>
                <w:color w:val="000000"/>
                <w:lang w:eastAsia="en-GB"/>
              </w:rPr>
              <w:t>6,517</w:t>
            </w:r>
          </w:p>
        </w:tc>
        <w:tc>
          <w:tcPr>
            <w:tcW w:w="1135" w:type="dxa"/>
            <w:shd w:val="clear" w:color="auto" w:fill="F2F2F2" w:themeFill="background1" w:themeFillShade="F2"/>
            <w:vAlign w:val="center"/>
          </w:tcPr>
          <w:p w14:paraId="2B8F7A28" w14:textId="4870424D" w:rsidR="007F38BD" w:rsidRPr="007F38BD" w:rsidRDefault="002E4D8E" w:rsidP="00FD1C1D">
            <w:pPr>
              <w:spacing w:after="0" w:line="240" w:lineRule="auto"/>
              <w:jc w:val="right"/>
              <w:rPr>
                <w:rFonts w:eastAsia="Times New Roman" w:cs="Arial"/>
                <w:color w:val="000000"/>
                <w:lang w:eastAsia="en-GB"/>
              </w:rPr>
            </w:pPr>
            <w:r>
              <w:rPr>
                <w:rFonts w:eastAsia="Times New Roman" w:cs="Arial"/>
                <w:color w:val="000000"/>
                <w:lang w:eastAsia="en-GB"/>
              </w:rPr>
              <w:t>6,647</w:t>
            </w:r>
          </w:p>
        </w:tc>
        <w:tc>
          <w:tcPr>
            <w:tcW w:w="1060" w:type="dxa"/>
            <w:shd w:val="clear" w:color="auto" w:fill="F2F2F2" w:themeFill="background1" w:themeFillShade="F2"/>
            <w:noWrap/>
            <w:vAlign w:val="center"/>
          </w:tcPr>
          <w:p w14:paraId="3A4E08E1" w14:textId="15AC5FC3" w:rsidR="007F38BD" w:rsidRPr="007F38BD" w:rsidRDefault="002E4D8E" w:rsidP="00FD1C1D">
            <w:pPr>
              <w:spacing w:after="0" w:line="240" w:lineRule="auto"/>
              <w:jc w:val="right"/>
              <w:rPr>
                <w:rFonts w:eastAsia="Times New Roman" w:cs="Arial"/>
                <w:color w:val="000000"/>
                <w:lang w:eastAsia="en-GB"/>
              </w:rPr>
            </w:pPr>
            <w:r>
              <w:rPr>
                <w:rFonts w:eastAsia="Times New Roman" w:cs="Arial"/>
                <w:color w:val="000000"/>
                <w:lang w:eastAsia="en-GB"/>
              </w:rPr>
              <w:t>6,780</w:t>
            </w:r>
          </w:p>
        </w:tc>
      </w:tr>
      <w:tr w:rsidR="006A6B61" w:rsidRPr="006102BD" w14:paraId="01A14D93" w14:textId="77777777" w:rsidTr="00E37857">
        <w:trPr>
          <w:trHeight w:val="285"/>
        </w:trPr>
        <w:tc>
          <w:tcPr>
            <w:tcW w:w="5240" w:type="dxa"/>
            <w:shd w:val="clear" w:color="auto" w:fill="auto"/>
            <w:vAlign w:val="center"/>
            <w:hideMark/>
          </w:tcPr>
          <w:p w14:paraId="2368D7E3" w14:textId="5A9FCF7E" w:rsidR="006A6B61" w:rsidRPr="007F38BD" w:rsidRDefault="006A6B61" w:rsidP="007F38BD">
            <w:pPr>
              <w:spacing w:after="0" w:line="240" w:lineRule="auto"/>
              <w:rPr>
                <w:rFonts w:eastAsia="Times New Roman" w:cs="Arial"/>
                <w:color w:val="000000"/>
                <w:lang w:eastAsia="en-GB"/>
              </w:rPr>
            </w:pPr>
            <w:r w:rsidRPr="007F38BD">
              <w:rPr>
                <w:rFonts w:cs="Arial"/>
                <w:color w:val="000000"/>
              </w:rPr>
              <w:t>Top-</w:t>
            </w:r>
            <w:r w:rsidR="007F38BD">
              <w:rPr>
                <w:rFonts w:cs="Arial"/>
                <w:color w:val="000000"/>
              </w:rPr>
              <w:t>u</w:t>
            </w:r>
            <w:r w:rsidRPr="007F38BD">
              <w:rPr>
                <w:rFonts w:cs="Arial"/>
                <w:color w:val="000000"/>
              </w:rPr>
              <w:t>p Grant</w:t>
            </w:r>
          </w:p>
        </w:tc>
        <w:tc>
          <w:tcPr>
            <w:tcW w:w="1122" w:type="dxa"/>
            <w:shd w:val="clear" w:color="auto" w:fill="auto"/>
            <w:vAlign w:val="center"/>
          </w:tcPr>
          <w:p w14:paraId="082EF6E9" w14:textId="10E282E0" w:rsidR="006A6B61" w:rsidRPr="002E4D8E" w:rsidRDefault="002E4D8E" w:rsidP="002A12A5">
            <w:pPr>
              <w:spacing w:after="0" w:line="240" w:lineRule="auto"/>
              <w:jc w:val="right"/>
              <w:rPr>
                <w:rFonts w:eastAsia="Times New Roman" w:cs="Arial"/>
                <w:color w:val="000000"/>
                <w:lang w:eastAsia="en-GB"/>
              </w:rPr>
            </w:pPr>
            <w:r w:rsidRPr="002E4D8E">
              <w:rPr>
                <w:rFonts w:eastAsia="Times New Roman" w:cs="Arial"/>
                <w:color w:val="000000"/>
                <w:lang w:eastAsia="en-GB"/>
              </w:rPr>
              <w:t>8,514</w:t>
            </w:r>
          </w:p>
        </w:tc>
        <w:tc>
          <w:tcPr>
            <w:tcW w:w="1078" w:type="dxa"/>
            <w:shd w:val="clear" w:color="auto" w:fill="auto"/>
            <w:vAlign w:val="center"/>
          </w:tcPr>
          <w:p w14:paraId="0CC2FB26" w14:textId="5CC38658" w:rsidR="006A6B61" w:rsidRPr="007F38BD" w:rsidRDefault="002E4D8E" w:rsidP="002A12A5">
            <w:pPr>
              <w:spacing w:after="0" w:line="240" w:lineRule="auto"/>
              <w:jc w:val="right"/>
              <w:rPr>
                <w:rFonts w:eastAsia="Times New Roman" w:cs="Arial"/>
                <w:color w:val="000000"/>
                <w:lang w:eastAsia="en-GB"/>
              </w:rPr>
            </w:pPr>
            <w:r>
              <w:rPr>
                <w:rFonts w:eastAsia="Times New Roman" w:cs="Arial"/>
                <w:color w:val="000000"/>
                <w:lang w:eastAsia="en-GB"/>
              </w:rPr>
              <w:t>8,684</w:t>
            </w:r>
          </w:p>
        </w:tc>
        <w:tc>
          <w:tcPr>
            <w:tcW w:w="1135" w:type="dxa"/>
            <w:shd w:val="clear" w:color="auto" w:fill="auto"/>
            <w:vAlign w:val="center"/>
          </w:tcPr>
          <w:p w14:paraId="2F29A49E" w14:textId="5405B5EF" w:rsidR="006A6B61" w:rsidRPr="007F38BD" w:rsidRDefault="002E4D8E" w:rsidP="002A12A5">
            <w:pPr>
              <w:spacing w:after="0" w:line="240" w:lineRule="auto"/>
              <w:jc w:val="right"/>
              <w:rPr>
                <w:rFonts w:eastAsia="Times New Roman" w:cs="Arial"/>
                <w:color w:val="000000"/>
                <w:lang w:eastAsia="en-GB"/>
              </w:rPr>
            </w:pPr>
            <w:r>
              <w:rPr>
                <w:rFonts w:eastAsia="Times New Roman" w:cs="Arial"/>
                <w:color w:val="000000"/>
                <w:lang w:eastAsia="en-GB"/>
              </w:rPr>
              <w:t>8,858</w:t>
            </w:r>
          </w:p>
        </w:tc>
        <w:tc>
          <w:tcPr>
            <w:tcW w:w="1060" w:type="dxa"/>
            <w:shd w:val="clear" w:color="auto" w:fill="auto"/>
            <w:noWrap/>
            <w:vAlign w:val="center"/>
          </w:tcPr>
          <w:p w14:paraId="6B9D03A2" w14:textId="7A21751A" w:rsidR="006A6B61" w:rsidRPr="007F38BD" w:rsidRDefault="002E4D8E" w:rsidP="002A12A5">
            <w:pPr>
              <w:spacing w:after="0" w:line="240" w:lineRule="auto"/>
              <w:jc w:val="right"/>
              <w:rPr>
                <w:rFonts w:eastAsia="Times New Roman" w:cs="Arial"/>
                <w:color w:val="000000"/>
                <w:lang w:eastAsia="en-GB"/>
              </w:rPr>
            </w:pPr>
            <w:r>
              <w:rPr>
                <w:rFonts w:eastAsia="Times New Roman" w:cs="Arial"/>
                <w:color w:val="000000"/>
                <w:lang w:eastAsia="en-GB"/>
              </w:rPr>
              <w:t>9,035</w:t>
            </w:r>
          </w:p>
        </w:tc>
      </w:tr>
      <w:tr w:rsidR="00FD1C1D" w:rsidRPr="006102BD" w14:paraId="67BED591" w14:textId="77777777" w:rsidTr="00E37857">
        <w:trPr>
          <w:trHeight w:val="285"/>
        </w:trPr>
        <w:tc>
          <w:tcPr>
            <w:tcW w:w="5240" w:type="dxa"/>
            <w:shd w:val="clear" w:color="auto" w:fill="F2F2F2" w:themeFill="background1" w:themeFillShade="F2"/>
            <w:vAlign w:val="center"/>
            <w:hideMark/>
          </w:tcPr>
          <w:p w14:paraId="4532F712" w14:textId="70965A22" w:rsidR="00FD1C1D" w:rsidRPr="007F38BD" w:rsidRDefault="00751214">
            <w:pPr>
              <w:spacing w:after="0" w:line="240" w:lineRule="auto"/>
              <w:rPr>
                <w:rFonts w:eastAsia="Times New Roman" w:cs="Arial"/>
                <w:color w:val="000000"/>
                <w:lang w:eastAsia="en-GB"/>
              </w:rPr>
            </w:pPr>
            <w:r>
              <w:rPr>
                <w:rFonts w:cs="Arial"/>
                <w:color w:val="000000"/>
              </w:rPr>
              <w:t xml:space="preserve">Net </w:t>
            </w:r>
            <w:r w:rsidR="00B527C7" w:rsidRPr="00671643">
              <w:rPr>
                <w:rFonts w:cs="Arial"/>
                <w:color w:val="000000"/>
              </w:rPr>
              <w:t>Deficit</w:t>
            </w:r>
            <w:r w:rsidRPr="002E4D8E">
              <w:rPr>
                <w:rFonts w:cs="Arial"/>
                <w:color w:val="000000"/>
              </w:rPr>
              <w:t xml:space="preserve"> on</w:t>
            </w:r>
            <w:r>
              <w:rPr>
                <w:rFonts w:cs="Arial"/>
                <w:color w:val="000000"/>
              </w:rPr>
              <w:t xml:space="preserve"> </w:t>
            </w:r>
            <w:r w:rsidR="006A6B61" w:rsidRPr="007F38BD">
              <w:rPr>
                <w:rFonts w:cs="Arial"/>
                <w:color w:val="000000"/>
              </w:rPr>
              <w:t>Collection Fund</w:t>
            </w:r>
            <w:r>
              <w:rPr>
                <w:rFonts w:cs="Arial"/>
                <w:color w:val="000000"/>
              </w:rPr>
              <w:t>s</w:t>
            </w:r>
          </w:p>
        </w:tc>
        <w:tc>
          <w:tcPr>
            <w:tcW w:w="1122" w:type="dxa"/>
            <w:shd w:val="clear" w:color="auto" w:fill="F2F2F2" w:themeFill="background1" w:themeFillShade="F2"/>
            <w:vAlign w:val="center"/>
          </w:tcPr>
          <w:p w14:paraId="4F3D4DD2" w14:textId="723A9AC5" w:rsidR="00FD1C1D" w:rsidRPr="002E4D8E" w:rsidRDefault="00F9589F" w:rsidP="00FD1C1D">
            <w:pPr>
              <w:spacing w:after="0" w:line="240" w:lineRule="auto"/>
              <w:jc w:val="right"/>
              <w:rPr>
                <w:rFonts w:eastAsia="Times New Roman" w:cs="Arial"/>
                <w:color w:val="000000"/>
                <w:lang w:eastAsia="en-GB"/>
              </w:rPr>
            </w:pPr>
            <w:r>
              <w:rPr>
                <w:rFonts w:eastAsia="Times New Roman" w:cs="Arial"/>
                <w:color w:val="000000"/>
                <w:lang w:eastAsia="en-GB"/>
              </w:rPr>
              <w:t>-1,207</w:t>
            </w:r>
          </w:p>
        </w:tc>
        <w:tc>
          <w:tcPr>
            <w:tcW w:w="1078" w:type="dxa"/>
            <w:shd w:val="clear" w:color="auto" w:fill="F2F2F2" w:themeFill="background1" w:themeFillShade="F2"/>
            <w:vAlign w:val="center"/>
          </w:tcPr>
          <w:p w14:paraId="7DDF5AC9" w14:textId="455B7ADA" w:rsidR="00FD1C1D" w:rsidRPr="007F38BD" w:rsidRDefault="002E4D8E" w:rsidP="00677635">
            <w:pPr>
              <w:spacing w:after="0" w:line="240" w:lineRule="auto"/>
              <w:jc w:val="right"/>
              <w:rPr>
                <w:rFonts w:eastAsia="Times New Roman" w:cs="Arial"/>
                <w:color w:val="000000"/>
                <w:lang w:eastAsia="en-GB"/>
              </w:rPr>
            </w:pPr>
            <w:r>
              <w:rPr>
                <w:rFonts w:eastAsia="Times New Roman" w:cs="Arial"/>
                <w:color w:val="000000"/>
                <w:lang w:eastAsia="en-GB"/>
              </w:rPr>
              <w:t>-507</w:t>
            </w:r>
          </w:p>
        </w:tc>
        <w:tc>
          <w:tcPr>
            <w:tcW w:w="1135" w:type="dxa"/>
            <w:shd w:val="clear" w:color="auto" w:fill="F2F2F2" w:themeFill="background1" w:themeFillShade="F2"/>
            <w:vAlign w:val="center"/>
          </w:tcPr>
          <w:p w14:paraId="7CAAC7A1" w14:textId="6184D17D" w:rsidR="00FD1C1D" w:rsidRPr="007F38BD" w:rsidRDefault="002E4D8E">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060" w:type="dxa"/>
            <w:shd w:val="clear" w:color="auto" w:fill="F2F2F2" w:themeFill="background1" w:themeFillShade="F2"/>
            <w:vAlign w:val="center"/>
          </w:tcPr>
          <w:p w14:paraId="3EB95A02" w14:textId="3F658F83" w:rsidR="00FD1C1D" w:rsidRPr="007F38BD" w:rsidRDefault="002E4D8E" w:rsidP="00FD1C1D">
            <w:pPr>
              <w:spacing w:after="0" w:line="240" w:lineRule="auto"/>
              <w:jc w:val="right"/>
              <w:rPr>
                <w:rFonts w:eastAsia="Times New Roman" w:cs="Arial"/>
                <w:color w:val="000000"/>
                <w:lang w:eastAsia="en-GB"/>
              </w:rPr>
            </w:pPr>
            <w:r>
              <w:rPr>
                <w:rFonts w:eastAsia="Times New Roman" w:cs="Arial"/>
                <w:color w:val="000000"/>
                <w:lang w:eastAsia="en-GB"/>
              </w:rPr>
              <w:t>0</w:t>
            </w:r>
          </w:p>
        </w:tc>
      </w:tr>
      <w:tr w:rsidR="00FD1C1D" w:rsidRPr="006102BD" w14:paraId="621C6B23" w14:textId="77777777" w:rsidTr="00E37857">
        <w:trPr>
          <w:trHeight w:val="300"/>
        </w:trPr>
        <w:tc>
          <w:tcPr>
            <w:tcW w:w="5240" w:type="dxa"/>
            <w:shd w:val="clear" w:color="auto" w:fill="auto"/>
            <w:vAlign w:val="center"/>
            <w:hideMark/>
          </w:tcPr>
          <w:p w14:paraId="0879AB61" w14:textId="77777777" w:rsidR="00FD1C1D" w:rsidRPr="007F38BD" w:rsidRDefault="00FD1C1D" w:rsidP="00FD1C1D">
            <w:pPr>
              <w:spacing w:after="0" w:line="240" w:lineRule="auto"/>
              <w:rPr>
                <w:rFonts w:eastAsia="Times New Roman" w:cs="Arial"/>
                <w:b/>
                <w:bCs/>
                <w:color w:val="000000"/>
                <w:lang w:eastAsia="en-GB"/>
              </w:rPr>
            </w:pPr>
            <w:r w:rsidRPr="007F38BD">
              <w:rPr>
                <w:rFonts w:cs="Arial"/>
                <w:color w:val="000000"/>
              </w:rPr>
              <w:t>S</w:t>
            </w:r>
            <w:r w:rsidR="0023410E" w:rsidRPr="007F38BD">
              <w:rPr>
                <w:rFonts w:cs="Arial"/>
                <w:color w:val="000000"/>
              </w:rPr>
              <w:t xml:space="preserve">ection </w:t>
            </w:r>
            <w:r w:rsidRPr="007F38BD">
              <w:rPr>
                <w:rFonts w:cs="Arial"/>
                <w:color w:val="000000"/>
              </w:rPr>
              <w:t xml:space="preserve">31 Business Rates Grant </w:t>
            </w:r>
          </w:p>
        </w:tc>
        <w:tc>
          <w:tcPr>
            <w:tcW w:w="1122" w:type="dxa"/>
            <w:shd w:val="clear" w:color="auto" w:fill="auto"/>
            <w:vAlign w:val="center"/>
          </w:tcPr>
          <w:p w14:paraId="3EB067B4" w14:textId="09AC01A9" w:rsidR="00FD1C1D" w:rsidRPr="002E4D8E" w:rsidRDefault="00F9589F">
            <w:pPr>
              <w:spacing w:after="0" w:line="240" w:lineRule="auto"/>
              <w:jc w:val="right"/>
              <w:rPr>
                <w:rFonts w:eastAsia="Times New Roman" w:cs="Arial"/>
                <w:bCs/>
                <w:color w:val="000000"/>
                <w:lang w:eastAsia="en-GB"/>
              </w:rPr>
            </w:pPr>
            <w:r>
              <w:rPr>
                <w:rFonts w:eastAsia="Times New Roman" w:cs="Arial"/>
                <w:bCs/>
                <w:color w:val="000000"/>
                <w:lang w:eastAsia="en-GB"/>
              </w:rPr>
              <w:t>2,756</w:t>
            </w:r>
          </w:p>
        </w:tc>
        <w:tc>
          <w:tcPr>
            <w:tcW w:w="1078" w:type="dxa"/>
            <w:shd w:val="clear" w:color="auto" w:fill="auto"/>
            <w:vAlign w:val="center"/>
          </w:tcPr>
          <w:p w14:paraId="10873877" w14:textId="3A2047C6" w:rsidR="00FD1C1D" w:rsidRPr="007F38BD" w:rsidRDefault="002E4D8E" w:rsidP="002E4D8E">
            <w:pPr>
              <w:spacing w:after="0" w:line="240" w:lineRule="auto"/>
              <w:jc w:val="right"/>
              <w:rPr>
                <w:rFonts w:eastAsia="Times New Roman" w:cs="Arial"/>
                <w:bCs/>
                <w:color w:val="000000"/>
                <w:lang w:eastAsia="en-GB"/>
              </w:rPr>
            </w:pPr>
            <w:r>
              <w:rPr>
                <w:rFonts w:eastAsia="Times New Roman" w:cs="Arial"/>
                <w:bCs/>
                <w:color w:val="000000"/>
                <w:lang w:eastAsia="en-GB"/>
              </w:rPr>
              <w:t>2,291</w:t>
            </w:r>
          </w:p>
        </w:tc>
        <w:tc>
          <w:tcPr>
            <w:tcW w:w="1135" w:type="dxa"/>
            <w:shd w:val="clear" w:color="auto" w:fill="auto"/>
            <w:vAlign w:val="center"/>
          </w:tcPr>
          <w:p w14:paraId="2E8DD911" w14:textId="036E3ABE" w:rsidR="00FD1C1D" w:rsidRPr="007F38BD" w:rsidRDefault="002E4D8E" w:rsidP="002E4D8E">
            <w:pPr>
              <w:spacing w:after="0" w:line="240" w:lineRule="auto"/>
              <w:jc w:val="right"/>
              <w:rPr>
                <w:rFonts w:eastAsia="Times New Roman" w:cs="Arial"/>
                <w:bCs/>
                <w:color w:val="000000"/>
                <w:lang w:eastAsia="en-GB"/>
              </w:rPr>
            </w:pPr>
            <w:r>
              <w:rPr>
                <w:rFonts w:eastAsia="Times New Roman" w:cs="Arial"/>
                <w:bCs/>
                <w:color w:val="000000"/>
                <w:lang w:eastAsia="en-GB"/>
              </w:rPr>
              <w:t>2,319</w:t>
            </w:r>
          </w:p>
        </w:tc>
        <w:tc>
          <w:tcPr>
            <w:tcW w:w="1060" w:type="dxa"/>
            <w:shd w:val="clear" w:color="auto" w:fill="auto"/>
            <w:vAlign w:val="center"/>
          </w:tcPr>
          <w:p w14:paraId="12CD1E9F" w14:textId="36D04D43" w:rsidR="00FD1C1D" w:rsidRPr="007F38BD" w:rsidRDefault="002E4D8E">
            <w:pPr>
              <w:spacing w:after="0" w:line="240" w:lineRule="auto"/>
              <w:jc w:val="right"/>
              <w:rPr>
                <w:rFonts w:eastAsia="Times New Roman" w:cs="Arial"/>
                <w:bCs/>
                <w:color w:val="000000"/>
                <w:lang w:eastAsia="en-GB"/>
              </w:rPr>
            </w:pPr>
            <w:r>
              <w:rPr>
                <w:rFonts w:eastAsia="Times New Roman" w:cs="Arial"/>
                <w:bCs/>
                <w:color w:val="000000"/>
                <w:lang w:eastAsia="en-GB"/>
              </w:rPr>
              <w:t>2,347</w:t>
            </w:r>
          </w:p>
        </w:tc>
      </w:tr>
      <w:tr w:rsidR="00FD1C1D" w:rsidRPr="006102BD" w14:paraId="03732D21" w14:textId="77777777" w:rsidTr="00E37857">
        <w:trPr>
          <w:trHeight w:val="300"/>
        </w:trPr>
        <w:tc>
          <w:tcPr>
            <w:tcW w:w="5240" w:type="dxa"/>
            <w:shd w:val="clear" w:color="auto" w:fill="F2F2F2" w:themeFill="background1" w:themeFillShade="F2"/>
            <w:vAlign w:val="center"/>
          </w:tcPr>
          <w:p w14:paraId="51FA7DE5" w14:textId="77777777" w:rsidR="00FD1C1D" w:rsidRPr="007F38BD" w:rsidRDefault="00FD1C1D" w:rsidP="00FD1C1D">
            <w:pPr>
              <w:spacing w:after="0" w:line="240" w:lineRule="auto"/>
              <w:rPr>
                <w:rFonts w:cs="Arial"/>
                <w:b/>
                <w:color w:val="000000"/>
              </w:rPr>
            </w:pPr>
            <w:r w:rsidRPr="007F38BD">
              <w:rPr>
                <w:rFonts w:cs="Arial"/>
                <w:b/>
                <w:color w:val="000000"/>
              </w:rPr>
              <w:t xml:space="preserve">Total Funding </w:t>
            </w:r>
          </w:p>
        </w:tc>
        <w:tc>
          <w:tcPr>
            <w:tcW w:w="1122" w:type="dxa"/>
            <w:tcBorders>
              <w:top w:val="single" w:sz="4" w:space="0" w:color="auto"/>
              <w:bottom w:val="single" w:sz="4" w:space="0" w:color="F2F2F2" w:themeColor="background1" w:themeShade="F2"/>
            </w:tcBorders>
            <w:shd w:val="clear" w:color="auto" w:fill="F2F2F2" w:themeFill="background1" w:themeFillShade="F2"/>
            <w:vAlign w:val="center"/>
          </w:tcPr>
          <w:p w14:paraId="11BCA1D2" w14:textId="6E4DC5F6" w:rsidR="00FD1C1D" w:rsidRPr="002E4D8E" w:rsidRDefault="007F38BD" w:rsidP="00F9589F">
            <w:pPr>
              <w:spacing w:after="0" w:line="240" w:lineRule="auto"/>
              <w:jc w:val="right"/>
              <w:rPr>
                <w:rFonts w:cs="Arial"/>
                <w:b/>
                <w:color w:val="000000"/>
              </w:rPr>
            </w:pPr>
            <w:r w:rsidRPr="002E4D8E">
              <w:rPr>
                <w:rFonts w:cs="Arial"/>
                <w:b/>
                <w:color w:val="000000"/>
              </w:rPr>
              <w:t>7</w:t>
            </w:r>
            <w:r w:rsidR="002E4D8E" w:rsidRPr="00671643">
              <w:rPr>
                <w:rFonts w:cs="Arial"/>
                <w:b/>
                <w:color w:val="000000"/>
              </w:rPr>
              <w:t>7</w:t>
            </w:r>
            <w:r w:rsidRPr="002E4D8E">
              <w:rPr>
                <w:rFonts w:cs="Arial"/>
                <w:b/>
                <w:color w:val="000000"/>
              </w:rPr>
              <w:t>,</w:t>
            </w:r>
            <w:r w:rsidR="002E4D8E" w:rsidRPr="00671643">
              <w:rPr>
                <w:rFonts w:cs="Arial"/>
                <w:b/>
                <w:color w:val="000000"/>
              </w:rPr>
              <w:t>42</w:t>
            </w:r>
            <w:r w:rsidR="00F9589F">
              <w:rPr>
                <w:rFonts w:cs="Arial"/>
                <w:b/>
                <w:color w:val="000000"/>
              </w:rPr>
              <w:t>9</w:t>
            </w:r>
          </w:p>
        </w:tc>
        <w:tc>
          <w:tcPr>
            <w:tcW w:w="1078" w:type="dxa"/>
            <w:tcBorders>
              <w:top w:val="single" w:sz="4" w:space="0" w:color="auto"/>
              <w:bottom w:val="single" w:sz="4" w:space="0" w:color="F2F2F2" w:themeColor="background1" w:themeShade="F2"/>
            </w:tcBorders>
            <w:shd w:val="clear" w:color="auto" w:fill="F2F2F2" w:themeFill="background1" w:themeFillShade="F2"/>
            <w:vAlign w:val="center"/>
          </w:tcPr>
          <w:p w14:paraId="0C98B0C9" w14:textId="534850A1" w:rsidR="00FD1C1D" w:rsidRPr="007F38BD" w:rsidRDefault="007F38BD">
            <w:pPr>
              <w:spacing w:after="0" w:line="240" w:lineRule="auto"/>
              <w:jc w:val="right"/>
              <w:rPr>
                <w:rFonts w:cs="Arial"/>
                <w:b/>
                <w:color w:val="000000"/>
              </w:rPr>
            </w:pPr>
            <w:r w:rsidRPr="007F38BD">
              <w:rPr>
                <w:rFonts w:cs="Arial"/>
                <w:b/>
                <w:color w:val="000000"/>
              </w:rPr>
              <w:t>79,</w:t>
            </w:r>
            <w:r w:rsidR="002E4D8E">
              <w:rPr>
                <w:rFonts w:cs="Arial"/>
                <w:b/>
                <w:color w:val="000000"/>
              </w:rPr>
              <w:t>640</w:t>
            </w:r>
          </w:p>
        </w:tc>
        <w:tc>
          <w:tcPr>
            <w:tcW w:w="1135" w:type="dxa"/>
            <w:tcBorders>
              <w:top w:val="single" w:sz="4" w:space="0" w:color="auto"/>
              <w:bottom w:val="single" w:sz="4" w:space="0" w:color="F2F2F2" w:themeColor="background1" w:themeShade="F2"/>
            </w:tcBorders>
            <w:shd w:val="clear" w:color="auto" w:fill="F2F2F2" w:themeFill="background1" w:themeFillShade="F2"/>
            <w:vAlign w:val="center"/>
          </w:tcPr>
          <w:p w14:paraId="58C2CB09" w14:textId="6F01A194" w:rsidR="00FD1C1D" w:rsidRPr="007F38BD" w:rsidRDefault="007F38BD">
            <w:pPr>
              <w:spacing w:after="0" w:line="240" w:lineRule="auto"/>
              <w:jc w:val="right"/>
              <w:rPr>
                <w:rFonts w:cs="Arial"/>
                <w:b/>
                <w:color w:val="000000"/>
              </w:rPr>
            </w:pPr>
            <w:r w:rsidRPr="007F38BD">
              <w:rPr>
                <w:rFonts w:cs="Arial"/>
                <w:b/>
                <w:color w:val="000000"/>
              </w:rPr>
              <w:t>82,</w:t>
            </w:r>
            <w:r w:rsidR="002E4D8E">
              <w:rPr>
                <w:rFonts w:cs="Arial"/>
                <w:b/>
                <w:color w:val="000000"/>
              </w:rPr>
              <w:t>535</w:t>
            </w:r>
          </w:p>
        </w:tc>
        <w:tc>
          <w:tcPr>
            <w:tcW w:w="1060" w:type="dxa"/>
            <w:tcBorders>
              <w:top w:val="single" w:sz="4" w:space="0" w:color="auto"/>
              <w:bottom w:val="single" w:sz="4" w:space="0" w:color="F2F2F2" w:themeColor="background1" w:themeShade="F2"/>
            </w:tcBorders>
            <w:shd w:val="clear" w:color="auto" w:fill="F2F2F2" w:themeFill="background1" w:themeFillShade="F2"/>
            <w:vAlign w:val="center"/>
          </w:tcPr>
          <w:p w14:paraId="43F40511" w14:textId="26876EFC" w:rsidR="00FD1C1D" w:rsidRPr="007F38BD" w:rsidRDefault="007F38BD">
            <w:pPr>
              <w:spacing w:after="0" w:line="240" w:lineRule="auto"/>
              <w:jc w:val="right"/>
              <w:rPr>
                <w:rFonts w:cs="Arial"/>
                <w:b/>
                <w:color w:val="000000"/>
              </w:rPr>
            </w:pPr>
            <w:r w:rsidRPr="007F38BD">
              <w:rPr>
                <w:rFonts w:cs="Arial"/>
                <w:b/>
                <w:color w:val="000000"/>
              </w:rPr>
              <w:t>84,</w:t>
            </w:r>
            <w:r w:rsidR="002E4D8E">
              <w:rPr>
                <w:rFonts w:cs="Arial"/>
                <w:b/>
                <w:color w:val="000000"/>
              </w:rPr>
              <w:t>745</w:t>
            </w:r>
          </w:p>
        </w:tc>
      </w:tr>
    </w:tbl>
    <w:p w14:paraId="5E961972" w14:textId="75A131E2" w:rsidR="003A2C62" w:rsidRPr="00796B73" w:rsidRDefault="00B03322" w:rsidP="003A2C62">
      <w:pPr>
        <w:spacing w:after="0" w:line="240" w:lineRule="auto"/>
        <w:rPr>
          <w:rFonts w:cs="Arial"/>
          <w:b/>
          <w:sz w:val="30"/>
          <w:szCs w:val="30"/>
        </w:rPr>
      </w:pPr>
      <w:r>
        <w:rPr>
          <w:rFonts w:cs="Arial"/>
          <w:b/>
          <w:sz w:val="30"/>
          <w:szCs w:val="30"/>
        </w:rPr>
        <w:lastRenderedPageBreak/>
        <w:t>MEDIUM TERM FINANCIAL PLAN 2022</w:t>
      </w:r>
      <w:r w:rsidR="003A2C62">
        <w:rPr>
          <w:rFonts w:cs="Arial"/>
          <w:b/>
          <w:sz w:val="30"/>
          <w:szCs w:val="30"/>
        </w:rPr>
        <w:t>/2</w:t>
      </w:r>
      <w:r>
        <w:rPr>
          <w:rFonts w:cs="Arial"/>
          <w:b/>
          <w:sz w:val="30"/>
          <w:szCs w:val="30"/>
        </w:rPr>
        <w:t>3</w:t>
      </w:r>
      <w:r w:rsidR="003A2C62" w:rsidRPr="00796B73">
        <w:rPr>
          <w:rFonts w:cs="Arial"/>
          <w:b/>
          <w:sz w:val="30"/>
          <w:szCs w:val="30"/>
        </w:rPr>
        <w:t xml:space="preserve"> – 202</w:t>
      </w:r>
      <w:r>
        <w:rPr>
          <w:rFonts w:cs="Arial"/>
          <w:b/>
          <w:sz w:val="30"/>
          <w:szCs w:val="30"/>
        </w:rPr>
        <w:t>5</w:t>
      </w:r>
      <w:r w:rsidR="003A2C62">
        <w:rPr>
          <w:rFonts w:cs="Arial"/>
          <w:b/>
          <w:sz w:val="30"/>
          <w:szCs w:val="30"/>
        </w:rPr>
        <w:t>/2</w:t>
      </w:r>
      <w:r>
        <w:rPr>
          <w:rFonts w:cs="Arial"/>
          <w:b/>
          <w:sz w:val="30"/>
          <w:szCs w:val="30"/>
        </w:rPr>
        <w:t>6</w:t>
      </w:r>
    </w:p>
    <w:p w14:paraId="3F5B13FD" w14:textId="77777777" w:rsidR="00CB79AA" w:rsidRPr="006102BD" w:rsidRDefault="00CB79AA" w:rsidP="00CB79AA">
      <w:pPr>
        <w:spacing w:after="0" w:line="240" w:lineRule="auto"/>
        <w:rPr>
          <w:rFonts w:cs="Arial"/>
          <w:b/>
        </w:rPr>
      </w:pPr>
    </w:p>
    <w:tbl>
      <w:tblPr>
        <w:tblW w:w="9506" w:type="dxa"/>
        <w:tblLook w:val="04A0" w:firstRow="1" w:lastRow="0" w:firstColumn="1" w:lastColumn="0" w:noHBand="0" w:noVBand="1"/>
      </w:tblPr>
      <w:tblGrid>
        <w:gridCol w:w="4820"/>
        <w:gridCol w:w="1012"/>
        <w:gridCol w:w="1264"/>
        <w:gridCol w:w="1276"/>
        <w:gridCol w:w="1134"/>
      </w:tblGrid>
      <w:tr w:rsidR="003A2C62" w:rsidRPr="006102BD" w14:paraId="7073E373" w14:textId="77777777" w:rsidTr="00261937">
        <w:trPr>
          <w:trHeight w:val="600"/>
        </w:trPr>
        <w:tc>
          <w:tcPr>
            <w:tcW w:w="9506" w:type="dxa"/>
            <w:gridSpan w:val="5"/>
            <w:tcBorders>
              <w:top w:val="nil"/>
              <w:left w:val="nil"/>
              <w:bottom w:val="single" w:sz="4" w:space="0" w:color="F2F2F2" w:themeColor="background1" w:themeShade="F2"/>
              <w:right w:val="nil"/>
            </w:tcBorders>
            <w:shd w:val="clear" w:color="auto" w:fill="auto"/>
            <w:vAlign w:val="center"/>
            <w:hideMark/>
          </w:tcPr>
          <w:p w14:paraId="2F8178E1" w14:textId="648FBBF1" w:rsidR="009064E3" w:rsidRPr="00451495" w:rsidRDefault="009064E3" w:rsidP="009064E3">
            <w:pPr>
              <w:pStyle w:val="Heading2"/>
              <w:rPr>
                <w:sz w:val="24"/>
                <w:lang w:eastAsia="en-GB"/>
              </w:rPr>
            </w:pPr>
            <w:r>
              <w:rPr>
                <w:sz w:val="24"/>
                <w:lang w:eastAsia="en-GB"/>
              </w:rPr>
              <w:t>Analysis of Additional Council Tax Income</w:t>
            </w:r>
          </w:p>
          <w:p w14:paraId="2DB0BDF3" w14:textId="1B7D4309" w:rsidR="003A2C62" w:rsidRPr="006102BD" w:rsidRDefault="003A2C62" w:rsidP="002A12A5">
            <w:pPr>
              <w:spacing w:after="0" w:line="240" w:lineRule="auto"/>
              <w:rPr>
                <w:rFonts w:eastAsia="Times New Roman" w:cs="Arial"/>
                <w:b/>
                <w:bCs/>
                <w:color w:val="000000"/>
                <w:lang w:eastAsia="en-GB"/>
              </w:rPr>
            </w:pPr>
          </w:p>
        </w:tc>
      </w:tr>
      <w:tr w:rsidR="005839E2" w:rsidRPr="006102BD" w14:paraId="718F939E" w14:textId="77777777" w:rsidTr="00261937">
        <w:trPr>
          <w:trHeight w:val="600"/>
        </w:trPr>
        <w:tc>
          <w:tcPr>
            <w:tcW w:w="4820" w:type="dxa"/>
            <w:tcBorders>
              <w:top w:val="single" w:sz="4" w:space="0" w:color="F2F2F2" w:themeColor="background1" w:themeShade="F2"/>
              <w:left w:val="single" w:sz="4" w:space="0" w:color="F2F2F2" w:themeColor="background1" w:themeShade="F2"/>
              <w:bottom w:val="nil"/>
              <w:right w:val="nil"/>
            </w:tcBorders>
            <w:shd w:val="clear" w:color="auto" w:fill="auto"/>
            <w:vAlign w:val="center"/>
          </w:tcPr>
          <w:p w14:paraId="28E99A41" w14:textId="77777777" w:rsidR="005839E2" w:rsidRPr="007F38BD" w:rsidRDefault="005839E2" w:rsidP="003A2C62">
            <w:pPr>
              <w:spacing w:after="0" w:line="240" w:lineRule="auto"/>
              <w:rPr>
                <w:rFonts w:eastAsia="Times New Roman" w:cs="Arial"/>
                <w:b/>
                <w:bCs/>
                <w:color w:val="000000"/>
                <w:lang w:eastAsia="en-GB"/>
              </w:rPr>
            </w:pPr>
          </w:p>
        </w:tc>
        <w:tc>
          <w:tcPr>
            <w:tcW w:w="1012" w:type="dxa"/>
            <w:tcBorders>
              <w:top w:val="single" w:sz="4" w:space="0" w:color="F2F2F2" w:themeColor="background1" w:themeShade="F2"/>
              <w:left w:val="nil"/>
              <w:bottom w:val="nil"/>
              <w:right w:val="nil"/>
            </w:tcBorders>
            <w:shd w:val="clear" w:color="auto" w:fill="auto"/>
            <w:vAlign w:val="center"/>
            <w:hideMark/>
          </w:tcPr>
          <w:p w14:paraId="3B470BBD" w14:textId="6490DDB2" w:rsidR="005839E2" w:rsidRPr="007F38BD" w:rsidRDefault="007F38BD" w:rsidP="003A2C62">
            <w:pPr>
              <w:spacing w:after="0" w:line="240" w:lineRule="auto"/>
              <w:jc w:val="right"/>
              <w:rPr>
                <w:rFonts w:cs="Arial"/>
                <w:b/>
                <w:bCs/>
                <w:color w:val="000000"/>
              </w:rPr>
            </w:pPr>
            <w:r w:rsidRPr="007F38BD">
              <w:rPr>
                <w:rFonts w:cs="Arial"/>
                <w:b/>
                <w:bCs/>
                <w:color w:val="000000"/>
              </w:rPr>
              <w:t>2022</w:t>
            </w:r>
            <w:r w:rsidR="005839E2" w:rsidRPr="007F38BD">
              <w:rPr>
                <w:rFonts w:cs="Arial"/>
                <w:b/>
                <w:bCs/>
                <w:color w:val="000000"/>
              </w:rPr>
              <w:t>/2</w:t>
            </w:r>
            <w:r w:rsidRPr="007F38BD">
              <w:rPr>
                <w:rFonts w:cs="Arial"/>
                <w:b/>
                <w:bCs/>
                <w:color w:val="000000"/>
              </w:rPr>
              <w:t>3</w:t>
            </w:r>
          </w:p>
          <w:p w14:paraId="24CF839C" w14:textId="2F9A2F8C" w:rsidR="00A06A1C" w:rsidRPr="007F38BD" w:rsidRDefault="00A06A1C" w:rsidP="003A2C62">
            <w:pPr>
              <w:spacing w:after="0" w:line="240" w:lineRule="auto"/>
              <w:jc w:val="right"/>
              <w:rPr>
                <w:rFonts w:eastAsia="Times New Roman" w:cs="Arial"/>
                <w:b/>
                <w:bCs/>
                <w:color w:val="000000"/>
                <w:lang w:eastAsia="en-GB"/>
              </w:rPr>
            </w:pPr>
            <w:r w:rsidRPr="007F38BD">
              <w:rPr>
                <w:rFonts w:cs="Arial"/>
                <w:b/>
                <w:bCs/>
                <w:color w:val="000000"/>
              </w:rPr>
              <w:t>Actual</w:t>
            </w:r>
          </w:p>
        </w:tc>
        <w:tc>
          <w:tcPr>
            <w:tcW w:w="1264" w:type="dxa"/>
            <w:tcBorders>
              <w:top w:val="single" w:sz="4" w:space="0" w:color="F2F2F2" w:themeColor="background1" w:themeShade="F2"/>
              <w:left w:val="nil"/>
              <w:bottom w:val="nil"/>
              <w:right w:val="nil"/>
            </w:tcBorders>
            <w:shd w:val="clear" w:color="auto" w:fill="auto"/>
            <w:vAlign w:val="center"/>
            <w:hideMark/>
          </w:tcPr>
          <w:p w14:paraId="5FC33BE3" w14:textId="3F3DF0D3" w:rsidR="005839E2" w:rsidRPr="007F38BD" w:rsidRDefault="005839E2" w:rsidP="003A2C62">
            <w:pPr>
              <w:spacing w:after="0" w:line="240" w:lineRule="auto"/>
              <w:jc w:val="right"/>
              <w:rPr>
                <w:rFonts w:cs="Arial"/>
                <w:b/>
                <w:bCs/>
                <w:color w:val="000000"/>
              </w:rPr>
            </w:pPr>
            <w:r w:rsidRPr="007F38BD">
              <w:rPr>
                <w:rFonts w:cs="Arial"/>
                <w:b/>
                <w:bCs/>
                <w:color w:val="000000"/>
              </w:rPr>
              <w:t>202</w:t>
            </w:r>
            <w:r w:rsidR="007F38BD" w:rsidRPr="007F38BD">
              <w:rPr>
                <w:rFonts w:cs="Arial"/>
                <w:b/>
                <w:bCs/>
                <w:color w:val="000000"/>
              </w:rPr>
              <w:t>3</w:t>
            </w:r>
            <w:r w:rsidRPr="007F38BD">
              <w:rPr>
                <w:rFonts w:cs="Arial"/>
                <w:b/>
                <w:bCs/>
                <w:color w:val="000000"/>
              </w:rPr>
              <w:t>/2</w:t>
            </w:r>
            <w:r w:rsidR="007F38BD" w:rsidRPr="007F38BD">
              <w:rPr>
                <w:rFonts w:cs="Arial"/>
                <w:b/>
                <w:bCs/>
                <w:color w:val="000000"/>
              </w:rPr>
              <w:t>4</w:t>
            </w:r>
          </w:p>
          <w:p w14:paraId="47F8C2E6" w14:textId="6A20B219" w:rsidR="00A06A1C" w:rsidRPr="007F38BD" w:rsidRDefault="00A06A1C">
            <w:pPr>
              <w:spacing w:after="0" w:line="240" w:lineRule="auto"/>
              <w:jc w:val="right"/>
              <w:rPr>
                <w:rFonts w:eastAsia="Times New Roman" w:cs="Arial"/>
                <w:b/>
                <w:bCs/>
                <w:color w:val="000000"/>
                <w:lang w:eastAsia="en-GB"/>
              </w:rPr>
            </w:pPr>
            <w:r w:rsidRPr="007F38BD">
              <w:rPr>
                <w:rFonts w:cs="Arial"/>
                <w:b/>
                <w:bCs/>
                <w:color w:val="000000"/>
              </w:rPr>
              <w:t>Estimate</w:t>
            </w:r>
          </w:p>
        </w:tc>
        <w:tc>
          <w:tcPr>
            <w:tcW w:w="1276" w:type="dxa"/>
            <w:tcBorders>
              <w:top w:val="single" w:sz="4" w:space="0" w:color="F2F2F2" w:themeColor="background1" w:themeShade="F2"/>
              <w:left w:val="nil"/>
              <w:bottom w:val="nil"/>
              <w:right w:val="nil"/>
            </w:tcBorders>
            <w:shd w:val="clear" w:color="auto" w:fill="auto"/>
            <w:vAlign w:val="center"/>
            <w:hideMark/>
          </w:tcPr>
          <w:p w14:paraId="035D6551" w14:textId="63A9D5B1" w:rsidR="005839E2" w:rsidRPr="007F38BD" w:rsidRDefault="005839E2" w:rsidP="003A2C62">
            <w:pPr>
              <w:spacing w:after="0" w:line="240" w:lineRule="auto"/>
              <w:jc w:val="right"/>
              <w:rPr>
                <w:rFonts w:cs="Arial"/>
                <w:b/>
                <w:bCs/>
                <w:color w:val="000000"/>
              </w:rPr>
            </w:pPr>
            <w:r w:rsidRPr="007F38BD">
              <w:rPr>
                <w:rFonts w:cs="Arial"/>
                <w:b/>
                <w:bCs/>
                <w:color w:val="000000"/>
              </w:rPr>
              <w:t>202</w:t>
            </w:r>
            <w:r w:rsidR="007F38BD" w:rsidRPr="007F38BD">
              <w:rPr>
                <w:rFonts w:cs="Arial"/>
                <w:b/>
                <w:bCs/>
                <w:color w:val="000000"/>
              </w:rPr>
              <w:t>4</w:t>
            </w:r>
            <w:r w:rsidRPr="007F38BD">
              <w:rPr>
                <w:rFonts w:cs="Arial"/>
                <w:b/>
                <w:bCs/>
                <w:color w:val="000000"/>
              </w:rPr>
              <w:t>/2</w:t>
            </w:r>
            <w:r w:rsidR="007F38BD" w:rsidRPr="007F38BD">
              <w:rPr>
                <w:rFonts w:cs="Arial"/>
                <w:b/>
                <w:bCs/>
                <w:color w:val="000000"/>
              </w:rPr>
              <w:t>5</w:t>
            </w:r>
          </w:p>
          <w:p w14:paraId="2D59D97B" w14:textId="31048E0C" w:rsidR="00A06A1C" w:rsidRPr="007F38BD" w:rsidRDefault="00A06A1C" w:rsidP="003A2C62">
            <w:pPr>
              <w:spacing w:after="0" w:line="240" w:lineRule="auto"/>
              <w:jc w:val="right"/>
              <w:rPr>
                <w:rFonts w:eastAsia="Times New Roman" w:cs="Arial"/>
                <w:b/>
                <w:bCs/>
                <w:color w:val="000000"/>
                <w:lang w:eastAsia="en-GB"/>
              </w:rPr>
            </w:pPr>
            <w:r w:rsidRPr="007F38BD">
              <w:rPr>
                <w:rFonts w:cs="Arial"/>
                <w:b/>
                <w:bCs/>
                <w:color w:val="000000"/>
              </w:rPr>
              <w:t>Estimate</w:t>
            </w:r>
          </w:p>
        </w:tc>
        <w:tc>
          <w:tcPr>
            <w:tcW w:w="1134" w:type="dxa"/>
            <w:tcBorders>
              <w:top w:val="single" w:sz="4" w:space="0" w:color="F2F2F2" w:themeColor="background1" w:themeShade="F2"/>
              <w:left w:val="nil"/>
              <w:bottom w:val="nil"/>
              <w:right w:val="single" w:sz="4" w:space="0" w:color="F2F2F2" w:themeColor="background1" w:themeShade="F2"/>
            </w:tcBorders>
            <w:shd w:val="clear" w:color="auto" w:fill="auto"/>
            <w:vAlign w:val="center"/>
            <w:hideMark/>
          </w:tcPr>
          <w:p w14:paraId="16CA2FFD" w14:textId="70C641BE" w:rsidR="005839E2" w:rsidRPr="007F38BD" w:rsidRDefault="005839E2" w:rsidP="003A2C62">
            <w:pPr>
              <w:spacing w:after="0" w:line="240" w:lineRule="auto"/>
              <w:jc w:val="right"/>
              <w:rPr>
                <w:rFonts w:cs="Arial"/>
                <w:b/>
                <w:bCs/>
                <w:color w:val="000000"/>
              </w:rPr>
            </w:pPr>
            <w:r w:rsidRPr="007F38BD">
              <w:rPr>
                <w:rFonts w:cs="Arial"/>
                <w:b/>
                <w:bCs/>
                <w:color w:val="000000"/>
              </w:rPr>
              <w:t>202</w:t>
            </w:r>
            <w:r w:rsidR="007F38BD" w:rsidRPr="007F38BD">
              <w:rPr>
                <w:rFonts w:cs="Arial"/>
                <w:b/>
                <w:bCs/>
                <w:color w:val="000000"/>
              </w:rPr>
              <w:t>5</w:t>
            </w:r>
            <w:r w:rsidRPr="007F38BD">
              <w:rPr>
                <w:rFonts w:cs="Arial"/>
                <w:b/>
                <w:bCs/>
                <w:color w:val="000000"/>
              </w:rPr>
              <w:t>/2</w:t>
            </w:r>
            <w:r w:rsidR="007F38BD" w:rsidRPr="007F38BD">
              <w:rPr>
                <w:rFonts w:cs="Arial"/>
                <w:b/>
                <w:bCs/>
                <w:color w:val="000000"/>
              </w:rPr>
              <w:t>6</w:t>
            </w:r>
          </w:p>
          <w:p w14:paraId="6AF91B0C" w14:textId="659FB747" w:rsidR="00A06A1C" w:rsidRPr="007F38BD" w:rsidRDefault="00A06A1C" w:rsidP="003A2C62">
            <w:pPr>
              <w:spacing w:after="0" w:line="240" w:lineRule="auto"/>
              <w:jc w:val="right"/>
              <w:rPr>
                <w:rFonts w:eastAsia="Times New Roman" w:cs="Arial"/>
                <w:b/>
                <w:bCs/>
                <w:color w:val="000000"/>
                <w:lang w:eastAsia="en-GB"/>
              </w:rPr>
            </w:pPr>
            <w:r w:rsidRPr="007F38BD">
              <w:rPr>
                <w:rFonts w:cs="Arial"/>
                <w:b/>
                <w:bCs/>
                <w:color w:val="000000"/>
              </w:rPr>
              <w:t>Estimate</w:t>
            </w:r>
          </w:p>
        </w:tc>
      </w:tr>
      <w:tr w:rsidR="005839E2" w:rsidRPr="006102BD" w14:paraId="5B7DC336" w14:textId="77777777" w:rsidTr="00261937">
        <w:trPr>
          <w:trHeight w:val="300"/>
        </w:trPr>
        <w:tc>
          <w:tcPr>
            <w:tcW w:w="4820" w:type="dxa"/>
            <w:tcBorders>
              <w:top w:val="nil"/>
              <w:left w:val="single" w:sz="4" w:space="0" w:color="F2F2F2" w:themeColor="background1" w:themeShade="F2"/>
              <w:bottom w:val="nil"/>
              <w:right w:val="nil"/>
            </w:tcBorders>
            <w:shd w:val="clear" w:color="000000" w:fill="F2F2F2"/>
            <w:vAlign w:val="center"/>
            <w:hideMark/>
          </w:tcPr>
          <w:p w14:paraId="2C1F02C5" w14:textId="77777777" w:rsidR="005839E2" w:rsidRPr="007F38BD" w:rsidRDefault="005839E2" w:rsidP="005839E2">
            <w:pPr>
              <w:spacing w:after="0" w:line="240" w:lineRule="auto"/>
              <w:rPr>
                <w:rFonts w:eastAsia="Times New Roman" w:cs="Arial"/>
                <w:color w:val="000000"/>
                <w:lang w:eastAsia="en-GB"/>
              </w:rPr>
            </w:pPr>
            <w:r w:rsidRPr="007F38BD">
              <w:rPr>
                <w:rFonts w:cs="Arial"/>
                <w:color w:val="000000"/>
              </w:rPr>
              <w:t> </w:t>
            </w:r>
          </w:p>
        </w:tc>
        <w:tc>
          <w:tcPr>
            <w:tcW w:w="1012" w:type="dxa"/>
            <w:tcBorders>
              <w:top w:val="nil"/>
              <w:left w:val="nil"/>
              <w:bottom w:val="nil"/>
              <w:right w:val="nil"/>
            </w:tcBorders>
            <w:shd w:val="clear" w:color="000000" w:fill="F2F2F2"/>
            <w:vAlign w:val="center"/>
            <w:hideMark/>
          </w:tcPr>
          <w:p w14:paraId="3CBA0879" w14:textId="77777777" w:rsidR="005839E2" w:rsidRPr="007F38BD" w:rsidRDefault="005839E2" w:rsidP="005839E2">
            <w:pPr>
              <w:spacing w:after="0" w:line="240" w:lineRule="auto"/>
              <w:jc w:val="right"/>
              <w:rPr>
                <w:rFonts w:eastAsia="Times New Roman" w:cs="Arial"/>
                <w:color w:val="000000"/>
                <w:lang w:eastAsia="en-GB"/>
              </w:rPr>
            </w:pPr>
            <w:r w:rsidRPr="007F38BD">
              <w:rPr>
                <w:rFonts w:cs="Arial"/>
                <w:color w:val="000000"/>
              </w:rPr>
              <w:t> </w:t>
            </w:r>
          </w:p>
        </w:tc>
        <w:tc>
          <w:tcPr>
            <w:tcW w:w="1264" w:type="dxa"/>
            <w:tcBorders>
              <w:top w:val="nil"/>
              <w:left w:val="nil"/>
              <w:bottom w:val="nil"/>
              <w:right w:val="nil"/>
            </w:tcBorders>
            <w:shd w:val="clear" w:color="000000" w:fill="F2F2F2"/>
            <w:vAlign w:val="center"/>
            <w:hideMark/>
          </w:tcPr>
          <w:p w14:paraId="47E3D9AE" w14:textId="77777777" w:rsidR="005839E2" w:rsidRPr="007F38BD" w:rsidRDefault="005839E2" w:rsidP="005839E2">
            <w:pPr>
              <w:spacing w:after="0" w:line="240" w:lineRule="auto"/>
              <w:jc w:val="right"/>
              <w:rPr>
                <w:rFonts w:eastAsia="Times New Roman" w:cs="Arial"/>
                <w:color w:val="000000"/>
                <w:lang w:eastAsia="en-GB"/>
              </w:rPr>
            </w:pPr>
            <w:r w:rsidRPr="007F38BD">
              <w:rPr>
                <w:rFonts w:cs="Arial"/>
                <w:color w:val="000000"/>
              </w:rPr>
              <w:t> </w:t>
            </w:r>
          </w:p>
        </w:tc>
        <w:tc>
          <w:tcPr>
            <w:tcW w:w="1276" w:type="dxa"/>
            <w:tcBorders>
              <w:top w:val="nil"/>
              <w:left w:val="nil"/>
              <w:bottom w:val="nil"/>
              <w:right w:val="nil"/>
            </w:tcBorders>
            <w:shd w:val="clear" w:color="000000" w:fill="F2F2F2"/>
            <w:vAlign w:val="center"/>
            <w:hideMark/>
          </w:tcPr>
          <w:p w14:paraId="0B22CC3E" w14:textId="77777777" w:rsidR="005839E2" w:rsidRPr="007F38BD" w:rsidRDefault="005839E2" w:rsidP="005839E2">
            <w:pPr>
              <w:spacing w:after="0" w:line="240" w:lineRule="auto"/>
              <w:jc w:val="right"/>
              <w:rPr>
                <w:rFonts w:eastAsia="Times New Roman" w:cs="Arial"/>
                <w:color w:val="000000"/>
                <w:lang w:eastAsia="en-GB"/>
              </w:rPr>
            </w:pPr>
            <w:r w:rsidRPr="007F38BD">
              <w:rPr>
                <w:rFonts w:cs="Arial"/>
                <w:color w:val="000000"/>
              </w:rPr>
              <w:t> </w:t>
            </w:r>
          </w:p>
        </w:tc>
        <w:tc>
          <w:tcPr>
            <w:tcW w:w="1134" w:type="dxa"/>
            <w:tcBorders>
              <w:top w:val="nil"/>
              <w:left w:val="nil"/>
              <w:bottom w:val="nil"/>
              <w:right w:val="single" w:sz="4" w:space="0" w:color="F2F2F2" w:themeColor="background1" w:themeShade="F2"/>
            </w:tcBorders>
            <w:shd w:val="clear" w:color="000000" w:fill="F2F2F2"/>
            <w:vAlign w:val="center"/>
            <w:hideMark/>
          </w:tcPr>
          <w:p w14:paraId="51022CCE" w14:textId="77777777" w:rsidR="005839E2" w:rsidRPr="007F38BD" w:rsidRDefault="005839E2" w:rsidP="005839E2">
            <w:pPr>
              <w:spacing w:after="0" w:line="240" w:lineRule="auto"/>
              <w:jc w:val="right"/>
              <w:rPr>
                <w:rFonts w:eastAsia="Times New Roman" w:cs="Arial"/>
                <w:b/>
                <w:bCs/>
                <w:color w:val="000000"/>
                <w:lang w:eastAsia="en-GB"/>
              </w:rPr>
            </w:pPr>
            <w:r w:rsidRPr="007F38BD">
              <w:rPr>
                <w:rFonts w:cs="Arial"/>
                <w:b/>
                <w:bCs/>
                <w:color w:val="000000"/>
              </w:rPr>
              <w:t> </w:t>
            </w:r>
          </w:p>
        </w:tc>
      </w:tr>
      <w:tr w:rsidR="005839E2" w:rsidRPr="006102BD" w14:paraId="7BF1D789" w14:textId="77777777" w:rsidTr="00261937">
        <w:trPr>
          <w:trHeight w:val="285"/>
        </w:trPr>
        <w:tc>
          <w:tcPr>
            <w:tcW w:w="4820" w:type="dxa"/>
            <w:tcBorders>
              <w:top w:val="nil"/>
              <w:left w:val="single" w:sz="4" w:space="0" w:color="F2F2F2" w:themeColor="background1" w:themeShade="F2"/>
              <w:bottom w:val="nil"/>
              <w:right w:val="nil"/>
            </w:tcBorders>
            <w:shd w:val="clear" w:color="auto" w:fill="auto"/>
            <w:vAlign w:val="center"/>
            <w:hideMark/>
          </w:tcPr>
          <w:p w14:paraId="02B6C96F" w14:textId="77777777" w:rsidR="005839E2" w:rsidRPr="007F38BD" w:rsidRDefault="005839E2" w:rsidP="005839E2">
            <w:pPr>
              <w:spacing w:after="0" w:line="240" w:lineRule="auto"/>
              <w:rPr>
                <w:rFonts w:eastAsia="Times New Roman" w:cs="Arial"/>
                <w:color w:val="000000"/>
                <w:lang w:eastAsia="en-GB"/>
              </w:rPr>
            </w:pPr>
            <w:r w:rsidRPr="007F38BD">
              <w:rPr>
                <w:rFonts w:cs="Arial"/>
                <w:color w:val="000000"/>
              </w:rPr>
              <w:t>Council Tax Base</w:t>
            </w:r>
          </w:p>
        </w:tc>
        <w:tc>
          <w:tcPr>
            <w:tcW w:w="1012" w:type="dxa"/>
            <w:tcBorders>
              <w:top w:val="nil"/>
              <w:left w:val="nil"/>
              <w:bottom w:val="nil"/>
              <w:right w:val="nil"/>
            </w:tcBorders>
            <w:shd w:val="clear" w:color="auto" w:fill="auto"/>
            <w:vAlign w:val="center"/>
            <w:hideMark/>
          </w:tcPr>
          <w:p w14:paraId="395A607F" w14:textId="34B99303" w:rsidR="005839E2" w:rsidRPr="007F38BD" w:rsidRDefault="002525F8">
            <w:pPr>
              <w:spacing w:after="0" w:line="240" w:lineRule="auto"/>
              <w:jc w:val="right"/>
              <w:rPr>
                <w:rFonts w:eastAsia="Times New Roman" w:cs="Arial"/>
                <w:color w:val="000000"/>
                <w:lang w:eastAsia="en-GB"/>
              </w:rPr>
            </w:pPr>
            <w:r w:rsidRPr="007F38BD">
              <w:rPr>
                <w:rFonts w:cs="Arial"/>
                <w:color w:val="000000"/>
              </w:rPr>
              <w:t>6</w:t>
            </w:r>
            <w:r w:rsidR="007F38BD">
              <w:rPr>
                <w:rFonts w:cs="Arial"/>
                <w:color w:val="000000"/>
              </w:rPr>
              <w:t>51</w:t>
            </w:r>
            <w:r w:rsidR="005839E2" w:rsidRPr="007F38BD">
              <w:rPr>
                <w:rFonts w:cs="Arial"/>
                <w:color w:val="000000"/>
              </w:rPr>
              <w:t>,</w:t>
            </w:r>
            <w:r w:rsidR="007F38BD">
              <w:rPr>
                <w:rFonts w:cs="Arial"/>
                <w:color w:val="000000"/>
              </w:rPr>
              <w:t>3</w:t>
            </w:r>
            <w:r w:rsidR="00751214">
              <w:rPr>
                <w:rFonts w:cs="Arial"/>
                <w:color w:val="000000"/>
              </w:rPr>
              <w:t>26</w:t>
            </w:r>
          </w:p>
        </w:tc>
        <w:tc>
          <w:tcPr>
            <w:tcW w:w="1264" w:type="dxa"/>
            <w:tcBorders>
              <w:top w:val="nil"/>
              <w:left w:val="nil"/>
              <w:bottom w:val="nil"/>
              <w:right w:val="nil"/>
            </w:tcBorders>
            <w:shd w:val="clear" w:color="auto" w:fill="auto"/>
            <w:vAlign w:val="center"/>
            <w:hideMark/>
          </w:tcPr>
          <w:p w14:paraId="5B34B251" w14:textId="4E49AF48" w:rsidR="005839E2" w:rsidRPr="007F38BD" w:rsidRDefault="005839E2" w:rsidP="003A2C62">
            <w:pPr>
              <w:spacing w:after="0" w:line="240" w:lineRule="auto"/>
              <w:jc w:val="right"/>
              <w:rPr>
                <w:rFonts w:eastAsia="Times New Roman" w:cs="Arial"/>
                <w:color w:val="000000"/>
                <w:lang w:eastAsia="en-GB"/>
              </w:rPr>
            </w:pPr>
            <w:r w:rsidRPr="007F38BD">
              <w:rPr>
                <w:rFonts w:cs="Arial"/>
                <w:color w:val="000000"/>
              </w:rPr>
              <w:t>6</w:t>
            </w:r>
            <w:r w:rsidR="007F38BD">
              <w:rPr>
                <w:rFonts w:cs="Arial"/>
                <w:color w:val="000000"/>
              </w:rPr>
              <w:t>61,0</w:t>
            </w:r>
            <w:r w:rsidR="00751214">
              <w:rPr>
                <w:rFonts w:cs="Arial"/>
                <w:color w:val="000000"/>
              </w:rPr>
              <w:t>96</w:t>
            </w:r>
          </w:p>
        </w:tc>
        <w:tc>
          <w:tcPr>
            <w:tcW w:w="1276" w:type="dxa"/>
            <w:tcBorders>
              <w:top w:val="nil"/>
              <w:left w:val="nil"/>
              <w:bottom w:val="nil"/>
              <w:right w:val="nil"/>
            </w:tcBorders>
            <w:shd w:val="clear" w:color="auto" w:fill="auto"/>
            <w:vAlign w:val="center"/>
            <w:hideMark/>
          </w:tcPr>
          <w:p w14:paraId="0FA9B787" w14:textId="670DE385" w:rsidR="005839E2" w:rsidRPr="007F38BD" w:rsidRDefault="007F38BD">
            <w:pPr>
              <w:spacing w:after="0" w:line="240" w:lineRule="auto"/>
              <w:jc w:val="right"/>
              <w:rPr>
                <w:rFonts w:eastAsia="Times New Roman" w:cs="Arial"/>
                <w:color w:val="000000"/>
                <w:lang w:eastAsia="en-GB"/>
              </w:rPr>
            </w:pPr>
            <w:r>
              <w:rPr>
                <w:rFonts w:cs="Arial"/>
                <w:color w:val="000000"/>
              </w:rPr>
              <w:t>67</w:t>
            </w:r>
            <w:r w:rsidR="00751214">
              <w:rPr>
                <w:rFonts w:cs="Arial"/>
                <w:color w:val="000000"/>
              </w:rPr>
              <w:t>1</w:t>
            </w:r>
            <w:r w:rsidR="005839E2" w:rsidRPr="007F38BD">
              <w:rPr>
                <w:rFonts w:cs="Arial"/>
                <w:color w:val="000000"/>
              </w:rPr>
              <w:t>,</w:t>
            </w:r>
            <w:r w:rsidR="00751214">
              <w:rPr>
                <w:rFonts w:cs="Arial"/>
                <w:color w:val="000000"/>
              </w:rPr>
              <w:t>013</w:t>
            </w:r>
          </w:p>
        </w:tc>
        <w:tc>
          <w:tcPr>
            <w:tcW w:w="1134" w:type="dxa"/>
            <w:tcBorders>
              <w:top w:val="nil"/>
              <w:left w:val="nil"/>
              <w:bottom w:val="nil"/>
              <w:right w:val="single" w:sz="4" w:space="0" w:color="F2F2F2" w:themeColor="background1" w:themeShade="F2"/>
            </w:tcBorders>
            <w:shd w:val="clear" w:color="auto" w:fill="auto"/>
            <w:noWrap/>
            <w:vAlign w:val="center"/>
            <w:hideMark/>
          </w:tcPr>
          <w:p w14:paraId="7CF2714F" w14:textId="1ADE42C1" w:rsidR="005839E2" w:rsidRPr="007F38BD" w:rsidRDefault="007F38BD">
            <w:pPr>
              <w:spacing w:after="0" w:line="240" w:lineRule="auto"/>
              <w:jc w:val="right"/>
              <w:rPr>
                <w:rFonts w:eastAsia="Times New Roman" w:cs="Arial"/>
                <w:color w:val="000000"/>
                <w:lang w:eastAsia="en-GB"/>
              </w:rPr>
            </w:pPr>
            <w:r>
              <w:rPr>
                <w:rFonts w:cs="Arial"/>
                <w:color w:val="000000"/>
              </w:rPr>
              <w:t>677</w:t>
            </w:r>
            <w:r w:rsidR="003A2C62" w:rsidRPr="007F38BD">
              <w:rPr>
                <w:rFonts w:cs="Arial"/>
                <w:color w:val="000000"/>
              </w:rPr>
              <w:t>,</w:t>
            </w:r>
            <w:r>
              <w:rPr>
                <w:rFonts w:cs="Arial"/>
                <w:color w:val="000000"/>
              </w:rPr>
              <w:t>7</w:t>
            </w:r>
            <w:r w:rsidR="00751214">
              <w:rPr>
                <w:rFonts w:cs="Arial"/>
                <w:color w:val="000000"/>
              </w:rPr>
              <w:t>23</w:t>
            </w:r>
          </w:p>
        </w:tc>
      </w:tr>
      <w:tr w:rsidR="005839E2" w:rsidRPr="006102BD" w14:paraId="0DAE7D81" w14:textId="77777777" w:rsidTr="00261937">
        <w:trPr>
          <w:trHeight w:val="285"/>
        </w:trPr>
        <w:tc>
          <w:tcPr>
            <w:tcW w:w="4820" w:type="dxa"/>
            <w:tcBorders>
              <w:top w:val="nil"/>
              <w:left w:val="single" w:sz="4" w:space="0" w:color="F2F2F2" w:themeColor="background1" w:themeShade="F2"/>
              <w:bottom w:val="nil"/>
              <w:right w:val="nil"/>
            </w:tcBorders>
            <w:shd w:val="clear" w:color="000000" w:fill="F2F2F2"/>
            <w:vAlign w:val="center"/>
            <w:hideMark/>
          </w:tcPr>
          <w:p w14:paraId="07E69C15" w14:textId="77777777" w:rsidR="005839E2" w:rsidRPr="007F38BD" w:rsidRDefault="005839E2" w:rsidP="005839E2">
            <w:pPr>
              <w:spacing w:after="0" w:line="240" w:lineRule="auto"/>
              <w:rPr>
                <w:rFonts w:eastAsia="Times New Roman" w:cs="Arial"/>
                <w:color w:val="000000"/>
                <w:lang w:eastAsia="en-GB"/>
              </w:rPr>
            </w:pPr>
            <w:r w:rsidRPr="007F38BD">
              <w:rPr>
                <w:rFonts w:cs="Arial"/>
                <w:color w:val="000000"/>
              </w:rPr>
              <w:t>Council Tax Base Growth %</w:t>
            </w:r>
          </w:p>
        </w:tc>
        <w:tc>
          <w:tcPr>
            <w:tcW w:w="1012" w:type="dxa"/>
            <w:tcBorders>
              <w:top w:val="nil"/>
              <w:left w:val="nil"/>
              <w:bottom w:val="nil"/>
              <w:right w:val="nil"/>
            </w:tcBorders>
            <w:shd w:val="clear" w:color="000000" w:fill="F2F2F2"/>
            <w:vAlign w:val="center"/>
            <w:hideMark/>
          </w:tcPr>
          <w:p w14:paraId="34FE881A" w14:textId="3DBC19C4" w:rsidR="005839E2" w:rsidRPr="007F38BD" w:rsidRDefault="007F38BD" w:rsidP="003A2C62">
            <w:pPr>
              <w:spacing w:after="0" w:line="240" w:lineRule="auto"/>
              <w:jc w:val="right"/>
              <w:rPr>
                <w:rFonts w:eastAsia="Times New Roman" w:cs="Arial"/>
                <w:color w:val="000000"/>
                <w:lang w:eastAsia="en-GB"/>
              </w:rPr>
            </w:pPr>
            <w:r>
              <w:rPr>
                <w:rFonts w:cs="Arial"/>
                <w:color w:val="000000"/>
              </w:rPr>
              <w:t>2.42</w:t>
            </w:r>
            <w:r w:rsidR="005839E2" w:rsidRPr="007F38BD">
              <w:rPr>
                <w:rFonts w:cs="Arial"/>
                <w:color w:val="000000"/>
              </w:rPr>
              <w:t>%</w:t>
            </w:r>
          </w:p>
        </w:tc>
        <w:tc>
          <w:tcPr>
            <w:tcW w:w="1264" w:type="dxa"/>
            <w:tcBorders>
              <w:top w:val="nil"/>
              <w:left w:val="nil"/>
              <w:bottom w:val="nil"/>
              <w:right w:val="nil"/>
            </w:tcBorders>
            <w:shd w:val="clear" w:color="000000" w:fill="F2F2F2"/>
            <w:vAlign w:val="center"/>
            <w:hideMark/>
          </w:tcPr>
          <w:p w14:paraId="23B8294F" w14:textId="11F54AE8" w:rsidR="005839E2" w:rsidRPr="007F38BD" w:rsidRDefault="007F38BD" w:rsidP="003A2C62">
            <w:pPr>
              <w:spacing w:after="0" w:line="240" w:lineRule="auto"/>
              <w:jc w:val="right"/>
              <w:rPr>
                <w:rFonts w:eastAsia="Times New Roman" w:cs="Arial"/>
                <w:color w:val="000000"/>
                <w:lang w:eastAsia="en-GB"/>
              </w:rPr>
            </w:pPr>
            <w:r>
              <w:rPr>
                <w:rFonts w:cs="Arial"/>
                <w:color w:val="000000"/>
              </w:rPr>
              <w:t>1.50</w:t>
            </w:r>
            <w:r w:rsidR="005839E2" w:rsidRPr="007F38BD">
              <w:rPr>
                <w:rFonts w:cs="Arial"/>
                <w:color w:val="000000"/>
              </w:rPr>
              <w:t>%</w:t>
            </w:r>
          </w:p>
        </w:tc>
        <w:tc>
          <w:tcPr>
            <w:tcW w:w="1276" w:type="dxa"/>
            <w:tcBorders>
              <w:top w:val="nil"/>
              <w:left w:val="nil"/>
              <w:bottom w:val="nil"/>
              <w:right w:val="nil"/>
            </w:tcBorders>
            <w:shd w:val="clear" w:color="auto" w:fill="F2F2F2" w:themeFill="background1" w:themeFillShade="F2"/>
            <w:vAlign w:val="center"/>
            <w:hideMark/>
          </w:tcPr>
          <w:p w14:paraId="6B1589B3" w14:textId="3C661432" w:rsidR="005839E2" w:rsidRPr="007F38BD" w:rsidRDefault="007F38BD" w:rsidP="007F38BD">
            <w:pPr>
              <w:spacing w:after="0" w:line="240" w:lineRule="auto"/>
              <w:jc w:val="right"/>
              <w:rPr>
                <w:rFonts w:eastAsia="Times New Roman" w:cs="Arial"/>
                <w:color w:val="000000"/>
                <w:lang w:eastAsia="en-GB"/>
              </w:rPr>
            </w:pPr>
            <w:r>
              <w:rPr>
                <w:rFonts w:cs="Arial"/>
                <w:color w:val="000000"/>
              </w:rPr>
              <w:t>1</w:t>
            </w:r>
            <w:r w:rsidR="005839E2" w:rsidRPr="007F38BD">
              <w:rPr>
                <w:rFonts w:cs="Arial"/>
                <w:color w:val="000000"/>
              </w:rPr>
              <w:t>.</w:t>
            </w:r>
            <w:r>
              <w:rPr>
                <w:rFonts w:cs="Arial"/>
                <w:color w:val="000000"/>
              </w:rPr>
              <w:t>50</w:t>
            </w:r>
            <w:r w:rsidR="005839E2" w:rsidRPr="007F38BD">
              <w:rPr>
                <w:rFonts w:cs="Arial"/>
                <w:color w:val="000000"/>
              </w:rPr>
              <w:t>%</w:t>
            </w:r>
          </w:p>
        </w:tc>
        <w:tc>
          <w:tcPr>
            <w:tcW w:w="1134" w:type="dxa"/>
            <w:tcBorders>
              <w:top w:val="nil"/>
              <w:left w:val="nil"/>
              <w:bottom w:val="nil"/>
              <w:right w:val="single" w:sz="4" w:space="0" w:color="F2F2F2" w:themeColor="background1" w:themeShade="F2"/>
            </w:tcBorders>
            <w:shd w:val="clear" w:color="auto" w:fill="F2F2F2" w:themeFill="background1" w:themeFillShade="F2"/>
            <w:noWrap/>
            <w:vAlign w:val="center"/>
            <w:hideMark/>
          </w:tcPr>
          <w:p w14:paraId="3450753D" w14:textId="0D7DC453" w:rsidR="005839E2" w:rsidRPr="007F38BD" w:rsidRDefault="007F38BD" w:rsidP="007F38BD">
            <w:pPr>
              <w:spacing w:after="0" w:line="240" w:lineRule="auto"/>
              <w:jc w:val="right"/>
              <w:rPr>
                <w:rFonts w:eastAsia="Times New Roman" w:cs="Arial"/>
                <w:color w:val="000000"/>
                <w:lang w:eastAsia="en-GB"/>
              </w:rPr>
            </w:pPr>
            <w:r>
              <w:rPr>
                <w:rFonts w:cs="Arial"/>
                <w:color w:val="000000"/>
              </w:rPr>
              <w:t>1</w:t>
            </w:r>
            <w:r w:rsidR="005839E2" w:rsidRPr="007F38BD">
              <w:rPr>
                <w:rFonts w:cs="Arial"/>
                <w:color w:val="000000"/>
              </w:rPr>
              <w:t>.</w:t>
            </w:r>
            <w:r>
              <w:rPr>
                <w:rFonts w:cs="Arial"/>
                <w:color w:val="000000"/>
              </w:rPr>
              <w:t>0</w:t>
            </w:r>
            <w:r w:rsidR="005839E2" w:rsidRPr="007F38BD">
              <w:rPr>
                <w:rFonts w:cs="Arial"/>
                <w:color w:val="000000"/>
              </w:rPr>
              <w:t>0%</w:t>
            </w:r>
          </w:p>
        </w:tc>
      </w:tr>
      <w:tr w:rsidR="005839E2" w:rsidRPr="006102BD" w14:paraId="29BABC5C" w14:textId="77777777" w:rsidTr="00261937">
        <w:trPr>
          <w:trHeight w:val="300"/>
        </w:trPr>
        <w:tc>
          <w:tcPr>
            <w:tcW w:w="4820" w:type="dxa"/>
            <w:tcBorders>
              <w:top w:val="nil"/>
              <w:left w:val="single" w:sz="4" w:space="0" w:color="F2F2F2" w:themeColor="background1" w:themeShade="F2"/>
              <w:bottom w:val="nil"/>
              <w:right w:val="nil"/>
            </w:tcBorders>
            <w:shd w:val="clear" w:color="auto" w:fill="auto"/>
            <w:vAlign w:val="center"/>
            <w:hideMark/>
          </w:tcPr>
          <w:p w14:paraId="7A117741" w14:textId="77777777" w:rsidR="005839E2" w:rsidRPr="007F38BD" w:rsidRDefault="005839E2" w:rsidP="005839E2">
            <w:pPr>
              <w:spacing w:after="0" w:line="240" w:lineRule="auto"/>
              <w:rPr>
                <w:rFonts w:eastAsia="Times New Roman" w:cs="Arial"/>
                <w:b/>
                <w:bCs/>
                <w:color w:val="000000"/>
                <w:lang w:eastAsia="en-GB"/>
              </w:rPr>
            </w:pPr>
            <w:r w:rsidRPr="007F38BD">
              <w:rPr>
                <w:rFonts w:cs="Arial"/>
                <w:b/>
                <w:bCs/>
                <w:color w:val="000000"/>
              </w:rPr>
              <w:t>Council Tax Base Growth £</w:t>
            </w:r>
            <w:r w:rsidR="003A2C62" w:rsidRPr="007F38BD">
              <w:rPr>
                <w:rFonts w:cs="Arial"/>
                <w:b/>
                <w:bCs/>
                <w:color w:val="000000"/>
              </w:rPr>
              <w:t>’000</w:t>
            </w:r>
          </w:p>
        </w:tc>
        <w:tc>
          <w:tcPr>
            <w:tcW w:w="1012" w:type="dxa"/>
            <w:tcBorders>
              <w:top w:val="nil"/>
              <w:left w:val="nil"/>
              <w:bottom w:val="nil"/>
              <w:right w:val="nil"/>
            </w:tcBorders>
            <w:shd w:val="clear" w:color="auto" w:fill="auto"/>
            <w:vAlign w:val="center"/>
            <w:hideMark/>
          </w:tcPr>
          <w:p w14:paraId="0B18FE10" w14:textId="5BB3ACFE" w:rsidR="005839E2" w:rsidRPr="007F38BD" w:rsidRDefault="007F38BD">
            <w:pPr>
              <w:spacing w:after="0" w:line="240" w:lineRule="auto"/>
              <w:jc w:val="right"/>
              <w:rPr>
                <w:rFonts w:eastAsia="Times New Roman" w:cs="Arial"/>
                <w:b/>
                <w:bCs/>
                <w:color w:val="000000"/>
                <w:lang w:eastAsia="en-GB"/>
              </w:rPr>
            </w:pPr>
            <w:r>
              <w:rPr>
                <w:rFonts w:cs="Arial"/>
                <w:b/>
                <w:bCs/>
                <w:color w:val="000000"/>
              </w:rPr>
              <w:t>1,24</w:t>
            </w:r>
            <w:r w:rsidR="00751214">
              <w:rPr>
                <w:rFonts w:cs="Arial"/>
                <w:b/>
                <w:bCs/>
                <w:color w:val="000000"/>
              </w:rPr>
              <w:t>2</w:t>
            </w:r>
          </w:p>
        </w:tc>
        <w:tc>
          <w:tcPr>
            <w:tcW w:w="1264" w:type="dxa"/>
            <w:tcBorders>
              <w:top w:val="nil"/>
              <w:left w:val="nil"/>
              <w:bottom w:val="nil"/>
              <w:right w:val="nil"/>
            </w:tcBorders>
            <w:shd w:val="clear" w:color="auto" w:fill="auto"/>
            <w:vAlign w:val="center"/>
            <w:hideMark/>
          </w:tcPr>
          <w:p w14:paraId="58D7729E" w14:textId="17008609" w:rsidR="005839E2" w:rsidRPr="007F38BD" w:rsidRDefault="007F38BD">
            <w:pPr>
              <w:spacing w:after="0" w:line="240" w:lineRule="auto"/>
              <w:jc w:val="right"/>
              <w:rPr>
                <w:rFonts w:eastAsia="Times New Roman" w:cs="Arial"/>
                <w:b/>
                <w:bCs/>
                <w:color w:val="000000"/>
                <w:lang w:eastAsia="en-GB"/>
              </w:rPr>
            </w:pPr>
            <w:r>
              <w:rPr>
                <w:rFonts w:cs="Arial"/>
                <w:b/>
                <w:bCs/>
                <w:color w:val="000000"/>
              </w:rPr>
              <w:t>80</w:t>
            </w:r>
            <w:r w:rsidR="00751214">
              <w:rPr>
                <w:rFonts w:cs="Arial"/>
                <w:b/>
                <w:bCs/>
                <w:color w:val="000000"/>
              </w:rPr>
              <w:t>5</w:t>
            </w:r>
          </w:p>
        </w:tc>
        <w:tc>
          <w:tcPr>
            <w:tcW w:w="1276" w:type="dxa"/>
            <w:tcBorders>
              <w:top w:val="nil"/>
              <w:left w:val="nil"/>
              <w:bottom w:val="nil"/>
              <w:right w:val="nil"/>
            </w:tcBorders>
            <w:shd w:val="clear" w:color="auto" w:fill="auto"/>
            <w:vAlign w:val="center"/>
            <w:hideMark/>
          </w:tcPr>
          <w:p w14:paraId="5C550A30" w14:textId="266B8B92" w:rsidR="005839E2" w:rsidRPr="007F38BD" w:rsidRDefault="007F38BD" w:rsidP="002759B2">
            <w:pPr>
              <w:spacing w:after="0" w:line="240" w:lineRule="auto"/>
              <w:jc w:val="right"/>
              <w:rPr>
                <w:rFonts w:eastAsia="Times New Roman" w:cs="Arial"/>
                <w:b/>
                <w:bCs/>
                <w:color w:val="000000"/>
                <w:lang w:eastAsia="en-GB"/>
              </w:rPr>
            </w:pPr>
            <w:r>
              <w:rPr>
                <w:rFonts w:eastAsia="Times New Roman" w:cs="Arial"/>
                <w:b/>
                <w:bCs/>
                <w:color w:val="000000"/>
                <w:lang w:eastAsia="en-GB"/>
              </w:rPr>
              <w:t>833</w:t>
            </w:r>
          </w:p>
        </w:tc>
        <w:tc>
          <w:tcPr>
            <w:tcW w:w="1134" w:type="dxa"/>
            <w:tcBorders>
              <w:top w:val="nil"/>
              <w:left w:val="nil"/>
              <w:bottom w:val="nil"/>
              <w:right w:val="single" w:sz="4" w:space="0" w:color="F2F2F2" w:themeColor="background1" w:themeShade="F2"/>
            </w:tcBorders>
            <w:shd w:val="clear" w:color="auto" w:fill="auto"/>
            <w:noWrap/>
            <w:vAlign w:val="center"/>
            <w:hideMark/>
          </w:tcPr>
          <w:p w14:paraId="4574B7C4" w14:textId="625AAB36" w:rsidR="005839E2" w:rsidRPr="007F38BD" w:rsidRDefault="007F38BD" w:rsidP="002759B2">
            <w:pPr>
              <w:spacing w:after="0" w:line="240" w:lineRule="auto"/>
              <w:jc w:val="right"/>
              <w:rPr>
                <w:rFonts w:eastAsia="Times New Roman" w:cs="Arial"/>
                <w:b/>
                <w:color w:val="000000"/>
                <w:lang w:eastAsia="en-GB"/>
              </w:rPr>
            </w:pPr>
            <w:r>
              <w:rPr>
                <w:rFonts w:cs="Arial"/>
                <w:b/>
                <w:bCs/>
                <w:color w:val="000000"/>
              </w:rPr>
              <w:t>574</w:t>
            </w:r>
          </w:p>
        </w:tc>
      </w:tr>
      <w:tr w:rsidR="005839E2" w:rsidRPr="006102BD" w14:paraId="1D0DDE78" w14:textId="77777777" w:rsidTr="00261937">
        <w:trPr>
          <w:trHeight w:val="300"/>
        </w:trPr>
        <w:tc>
          <w:tcPr>
            <w:tcW w:w="4820" w:type="dxa"/>
            <w:tcBorders>
              <w:top w:val="nil"/>
              <w:left w:val="single" w:sz="4" w:space="0" w:color="F2F2F2" w:themeColor="background1" w:themeShade="F2"/>
              <w:bottom w:val="nil"/>
              <w:right w:val="nil"/>
            </w:tcBorders>
            <w:shd w:val="clear" w:color="000000" w:fill="F2F2F2"/>
            <w:vAlign w:val="center"/>
            <w:hideMark/>
          </w:tcPr>
          <w:p w14:paraId="7BD8ED4F" w14:textId="77777777" w:rsidR="005839E2" w:rsidRPr="007F38BD" w:rsidRDefault="005839E2" w:rsidP="005839E2">
            <w:pPr>
              <w:spacing w:after="0" w:line="240" w:lineRule="auto"/>
              <w:jc w:val="right"/>
              <w:rPr>
                <w:rFonts w:eastAsia="Times New Roman" w:cs="Arial"/>
                <w:b/>
                <w:bCs/>
                <w:color w:val="000000"/>
                <w:lang w:eastAsia="en-GB"/>
              </w:rPr>
            </w:pPr>
            <w:r w:rsidRPr="007F38BD">
              <w:rPr>
                <w:rFonts w:cs="Arial"/>
                <w:b/>
                <w:bCs/>
                <w:color w:val="000000"/>
              </w:rPr>
              <w:t> </w:t>
            </w:r>
          </w:p>
        </w:tc>
        <w:tc>
          <w:tcPr>
            <w:tcW w:w="1012" w:type="dxa"/>
            <w:tcBorders>
              <w:top w:val="nil"/>
              <w:left w:val="nil"/>
              <w:bottom w:val="nil"/>
              <w:right w:val="nil"/>
            </w:tcBorders>
            <w:shd w:val="clear" w:color="000000" w:fill="F2F2F2"/>
            <w:vAlign w:val="center"/>
            <w:hideMark/>
          </w:tcPr>
          <w:p w14:paraId="4C14F260" w14:textId="77777777" w:rsidR="005839E2" w:rsidRPr="007F38BD" w:rsidRDefault="005839E2" w:rsidP="005839E2">
            <w:pPr>
              <w:spacing w:after="0" w:line="240" w:lineRule="auto"/>
              <w:rPr>
                <w:rFonts w:ascii="Times New Roman" w:eastAsia="Times New Roman" w:hAnsi="Times New Roman"/>
                <w:color w:val="000000"/>
                <w:sz w:val="20"/>
                <w:szCs w:val="20"/>
                <w:lang w:eastAsia="en-GB"/>
              </w:rPr>
            </w:pPr>
            <w:r w:rsidRPr="007F38BD">
              <w:rPr>
                <w:color w:val="000000"/>
                <w:sz w:val="20"/>
                <w:szCs w:val="20"/>
              </w:rPr>
              <w:t> </w:t>
            </w:r>
          </w:p>
        </w:tc>
        <w:tc>
          <w:tcPr>
            <w:tcW w:w="1264" w:type="dxa"/>
            <w:tcBorders>
              <w:top w:val="nil"/>
              <w:left w:val="nil"/>
              <w:bottom w:val="nil"/>
              <w:right w:val="nil"/>
            </w:tcBorders>
            <w:shd w:val="clear" w:color="000000" w:fill="F2F2F2"/>
            <w:vAlign w:val="center"/>
            <w:hideMark/>
          </w:tcPr>
          <w:p w14:paraId="5AA31E52" w14:textId="77777777" w:rsidR="005839E2" w:rsidRPr="007F38BD" w:rsidRDefault="005839E2" w:rsidP="005839E2">
            <w:pPr>
              <w:spacing w:after="0" w:line="240" w:lineRule="auto"/>
              <w:rPr>
                <w:rFonts w:ascii="Times New Roman" w:eastAsia="Times New Roman" w:hAnsi="Times New Roman"/>
                <w:color w:val="000000"/>
                <w:sz w:val="20"/>
                <w:szCs w:val="20"/>
                <w:lang w:eastAsia="en-GB"/>
              </w:rPr>
            </w:pPr>
            <w:r w:rsidRPr="007F38BD">
              <w:rPr>
                <w:color w:val="000000"/>
                <w:sz w:val="20"/>
                <w:szCs w:val="20"/>
              </w:rPr>
              <w:t> </w:t>
            </w:r>
          </w:p>
        </w:tc>
        <w:tc>
          <w:tcPr>
            <w:tcW w:w="1276" w:type="dxa"/>
            <w:tcBorders>
              <w:top w:val="nil"/>
              <w:left w:val="nil"/>
              <w:bottom w:val="nil"/>
              <w:right w:val="nil"/>
            </w:tcBorders>
            <w:shd w:val="clear" w:color="000000" w:fill="F2F2F2"/>
            <w:vAlign w:val="center"/>
            <w:hideMark/>
          </w:tcPr>
          <w:p w14:paraId="3ECF1AA3" w14:textId="77777777" w:rsidR="005839E2" w:rsidRPr="007F38BD" w:rsidRDefault="005839E2" w:rsidP="005839E2">
            <w:pPr>
              <w:spacing w:after="0" w:line="240" w:lineRule="auto"/>
              <w:rPr>
                <w:rFonts w:ascii="Times New Roman" w:eastAsia="Times New Roman" w:hAnsi="Times New Roman"/>
                <w:color w:val="000000"/>
                <w:sz w:val="20"/>
                <w:szCs w:val="20"/>
                <w:lang w:eastAsia="en-GB"/>
              </w:rPr>
            </w:pPr>
            <w:r w:rsidRPr="007F38BD">
              <w:rPr>
                <w:color w:val="000000"/>
                <w:sz w:val="20"/>
                <w:szCs w:val="20"/>
              </w:rPr>
              <w:t> </w:t>
            </w:r>
          </w:p>
        </w:tc>
        <w:tc>
          <w:tcPr>
            <w:tcW w:w="1134" w:type="dxa"/>
            <w:tcBorders>
              <w:top w:val="nil"/>
              <w:left w:val="nil"/>
              <w:bottom w:val="nil"/>
              <w:right w:val="single" w:sz="4" w:space="0" w:color="F2F2F2" w:themeColor="background1" w:themeShade="F2"/>
            </w:tcBorders>
            <w:shd w:val="clear" w:color="000000" w:fill="F2F2F2"/>
            <w:vAlign w:val="center"/>
            <w:hideMark/>
          </w:tcPr>
          <w:p w14:paraId="2A3DB9CE" w14:textId="77777777" w:rsidR="005839E2" w:rsidRPr="007F38BD" w:rsidRDefault="005839E2" w:rsidP="005839E2">
            <w:pPr>
              <w:spacing w:after="0" w:line="240" w:lineRule="auto"/>
              <w:jc w:val="right"/>
              <w:rPr>
                <w:rFonts w:eastAsia="Times New Roman" w:cs="Arial"/>
                <w:b/>
                <w:bCs/>
                <w:color w:val="000000"/>
                <w:lang w:eastAsia="en-GB"/>
              </w:rPr>
            </w:pPr>
            <w:r w:rsidRPr="007F38BD">
              <w:rPr>
                <w:rFonts w:cs="Arial"/>
                <w:b/>
                <w:bCs/>
                <w:color w:val="000000"/>
              </w:rPr>
              <w:t> </w:t>
            </w:r>
          </w:p>
        </w:tc>
      </w:tr>
      <w:tr w:rsidR="005839E2" w:rsidRPr="006102BD" w14:paraId="10B86EDD" w14:textId="77777777" w:rsidTr="00261937">
        <w:trPr>
          <w:trHeight w:val="285"/>
        </w:trPr>
        <w:tc>
          <w:tcPr>
            <w:tcW w:w="4820" w:type="dxa"/>
            <w:tcBorders>
              <w:top w:val="nil"/>
              <w:left w:val="single" w:sz="4" w:space="0" w:color="F2F2F2" w:themeColor="background1" w:themeShade="F2"/>
              <w:bottom w:val="nil"/>
              <w:right w:val="nil"/>
            </w:tcBorders>
            <w:shd w:val="clear" w:color="auto" w:fill="auto"/>
            <w:vAlign w:val="center"/>
            <w:hideMark/>
          </w:tcPr>
          <w:p w14:paraId="381C51C6" w14:textId="39CD80B7" w:rsidR="005839E2" w:rsidRPr="007F38BD" w:rsidRDefault="005839E2" w:rsidP="008B575F">
            <w:pPr>
              <w:spacing w:after="0" w:line="240" w:lineRule="auto"/>
              <w:rPr>
                <w:rFonts w:eastAsia="Times New Roman" w:cs="Arial"/>
                <w:color w:val="000000"/>
                <w:lang w:eastAsia="en-GB"/>
              </w:rPr>
            </w:pPr>
            <w:r w:rsidRPr="007F38BD">
              <w:rPr>
                <w:rFonts w:cs="Arial"/>
                <w:color w:val="000000"/>
              </w:rPr>
              <w:t xml:space="preserve">Council Tax Band D </w:t>
            </w:r>
            <w:r w:rsidR="008B575F">
              <w:rPr>
                <w:rFonts w:cs="Arial"/>
                <w:color w:val="000000"/>
              </w:rPr>
              <w:t>Charge</w:t>
            </w:r>
            <w:r w:rsidR="003A2C62" w:rsidRPr="007F38BD">
              <w:rPr>
                <w:rFonts w:cs="Arial"/>
                <w:color w:val="000000"/>
              </w:rPr>
              <w:t xml:space="preserve"> £</w:t>
            </w:r>
          </w:p>
        </w:tc>
        <w:tc>
          <w:tcPr>
            <w:tcW w:w="1012" w:type="dxa"/>
            <w:tcBorders>
              <w:top w:val="nil"/>
              <w:left w:val="nil"/>
              <w:bottom w:val="nil"/>
              <w:right w:val="nil"/>
            </w:tcBorders>
            <w:shd w:val="clear" w:color="auto" w:fill="auto"/>
            <w:vAlign w:val="center"/>
            <w:hideMark/>
          </w:tcPr>
          <w:p w14:paraId="3179EAE7" w14:textId="2AA42FEE" w:rsidR="005839E2" w:rsidRPr="007F38BD" w:rsidRDefault="007F38BD" w:rsidP="007F38BD">
            <w:pPr>
              <w:spacing w:after="0" w:line="240" w:lineRule="auto"/>
              <w:jc w:val="right"/>
              <w:rPr>
                <w:rFonts w:eastAsia="Times New Roman" w:cs="Arial"/>
                <w:color w:val="000000"/>
                <w:lang w:eastAsia="en-GB"/>
              </w:rPr>
            </w:pPr>
            <w:r>
              <w:rPr>
                <w:rFonts w:cs="Arial"/>
                <w:color w:val="000000"/>
              </w:rPr>
              <w:t>82</w:t>
            </w:r>
            <w:r w:rsidR="005839E2" w:rsidRPr="007F38BD">
              <w:rPr>
                <w:rFonts w:cs="Arial"/>
                <w:color w:val="000000"/>
              </w:rPr>
              <w:t>.</w:t>
            </w:r>
            <w:r>
              <w:rPr>
                <w:rFonts w:cs="Arial"/>
                <w:color w:val="000000"/>
              </w:rPr>
              <w:t>35</w:t>
            </w:r>
          </w:p>
        </w:tc>
        <w:tc>
          <w:tcPr>
            <w:tcW w:w="1264" w:type="dxa"/>
            <w:tcBorders>
              <w:top w:val="nil"/>
              <w:left w:val="nil"/>
              <w:bottom w:val="nil"/>
              <w:right w:val="nil"/>
            </w:tcBorders>
            <w:shd w:val="clear" w:color="auto" w:fill="auto"/>
            <w:vAlign w:val="center"/>
            <w:hideMark/>
          </w:tcPr>
          <w:p w14:paraId="2D356ED2" w14:textId="0F38A97E" w:rsidR="005839E2" w:rsidRPr="007F38BD" w:rsidRDefault="005839E2" w:rsidP="007F38BD">
            <w:pPr>
              <w:spacing w:after="0" w:line="240" w:lineRule="auto"/>
              <w:jc w:val="right"/>
              <w:rPr>
                <w:rFonts w:eastAsia="Times New Roman" w:cs="Arial"/>
                <w:color w:val="000000"/>
                <w:lang w:eastAsia="en-GB"/>
              </w:rPr>
            </w:pPr>
            <w:r w:rsidRPr="007F38BD">
              <w:rPr>
                <w:rFonts w:cs="Arial"/>
                <w:color w:val="000000"/>
              </w:rPr>
              <w:t>8</w:t>
            </w:r>
            <w:r w:rsidR="007F38BD">
              <w:rPr>
                <w:rFonts w:cs="Arial"/>
                <w:color w:val="000000"/>
              </w:rPr>
              <w:t>3</w:t>
            </w:r>
            <w:r w:rsidRPr="007F38BD">
              <w:rPr>
                <w:rFonts w:cs="Arial"/>
                <w:color w:val="000000"/>
              </w:rPr>
              <w:t>.</w:t>
            </w:r>
            <w:r w:rsidR="007F38BD">
              <w:rPr>
                <w:rFonts w:cs="Arial"/>
                <w:color w:val="000000"/>
              </w:rPr>
              <w:t>97</w:t>
            </w:r>
          </w:p>
        </w:tc>
        <w:tc>
          <w:tcPr>
            <w:tcW w:w="1276" w:type="dxa"/>
            <w:tcBorders>
              <w:top w:val="nil"/>
              <w:left w:val="nil"/>
              <w:bottom w:val="nil"/>
              <w:right w:val="nil"/>
            </w:tcBorders>
            <w:shd w:val="clear" w:color="auto" w:fill="auto"/>
            <w:vAlign w:val="center"/>
            <w:hideMark/>
          </w:tcPr>
          <w:p w14:paraId="75E92C07" w14:textId="173133D4" w:rsidR="005839E2" w:rsidRPr="007F38BD" w:rsidRDefault="003A2C62" w:rsidP="007F38BD">
            <w:pPr>
              <w:spacing w:after="0" w:line="240" w:lineRule="auto"/>
              <w:jc w:val="right"/>
              <w:rPr>
                <w:rFonts w:eastAsia="Times New Roman" w:cs="Arial"/>
                <w:color w:val="000000"/>
                <w:lang w:eastAsia="en-GB"/>
              </w:rPr>
            </w:pPr>
            <w:r w:rsidRPr="007F38BD">
              <w:rPr>
                <w:rFonts w:cs="Arial"/>
                <w:color w:val="000000"/>
              </w:rPr>
              <w:t>8</w:t>
            </w:r>
            <w:r w:rsidR="007F38BD">
              <w:rPr>
                <w:rFonts w:cs="Arial"/>
                <w:color w:val="000000"/>
              </w:rPr>
              <w:t>5</w:t>
            </w:r>
            <w:r w:rsidRPr="007F38BD">
              <w:rPr>
                <w:rFonts w:cs="Arial"/>
                <w:color w:val="000000"/>
              </w:rPr>
              <w:t>.</w:t>
            </w:r>
            <w:r w:rsidR="007F38BD">
              <w:rPr>
                <w:rFonts w:cs="Arial"/>
                <w:color w:val="000000"/>
              </w:rPr>
              <w:t>59</w:t>
            </w:r>
          </w:p>
        </w:tc>
        <w:tc>
          <w:tcPr>
            <w:tcW w:w="1134" w:type="dxa"/>
            <w:tcBorders>
              <w:top w:val="nil"/>
              <w:left w:val="nil"/>
              <w:bottom w:val="nil"/>
              <w:right w:val="single" w:sz="4" w:space="0" w:color="F2F2F2" w:themeColor="background1" w:themeShade="F2"/>
            </w:tcBorders>
            <w:shd w:val="clear" w:color="auto" w:fill="auto"/>
            <w:noWrap/>
            <w:vAlign w:val="center"/>
            <w:hideMark/>
          </w:tcPr>
          <w:p w14:paraId="0D4AFC29" w14:textId="233DAE80" w:rsidR="005839E2" w:rsidRPr="007F38BD" w:rsidRDefault="003A2C62" w:rsidP="007F38BD">
            <w:pPr>
              <w:spacing w:after="0" w:line="240" w:lineRule="auto"/>
              <w:jc w:val="right"/>
              <w:rPr>
                <w:rFonts w:eastAsia="Times New Roman" w:cs="Arial"/>
                <w:color w:val="000000"/>
                <w:lang w:eastAsia="en-GB"/>
              </w:rPr>
            </w:pPr>
            <w:r w:rsidRPr="007F38BD">
              <w:rPr>
                <w:rFonts w:cs="Arial"/>
                <w:color w:val="000000"/>
              </w:rPr>
              <w:t>8</w:t>
            </w:r>
            <w:r w:rsidR="007F38BD">
              <w:rPr>
                <w:rFonts w:cs="Arial"/>
                <w:color w:val="000000"/>
              </w:rPr>
              <w:t>7</w:t>
            </w:r>
            <w:r w:rsidRPr="007F38BD">
              <w:rPr>
                <w:rFonts w:cs="Arial"/>
                <w:color w:val="000000"/>
              </w:rPr>
              <w:t>.</w:t>
            </w:r>
            <w:r w:rsidR="007F38BD">
              <w:rPr>
                <w:rFonts w:cs="Arial"/>
                <w:color w:val="000000"/>
              </w:rPr>
              <w:t>30</w:t>
            </w:r>
          </w:p>
        </w:tc>
      </w:tr>
      <w:tr w:rsidR="005839E2" w:rsidRPr="006102BD" w14:paraId="48161B26" w14:textId="77777777" w:rsidTr="00261937">
        <w:trPr>
          <w:trHeight w:val="285"/>
        </w:trPr>
        <w:tc>
          <w:tcPr>
            <w:tcW w:w="4820" w:type="dxa"/>
            <w:tcBorders>
              <w:top w:val="nil"/>
              <w:left w:val="single" w:sz="4" w:space="0" w:color="F2F2F2" w:themeColor="background1" w:themeShade="F2"/>
              <w:bottom w:val="nil"/>
              <w:right w:val="nil"/>
            </w:tcBorders>
            <w:shd w:val="clear" w:color="000000" w:fill="F2F2F2"/>
            <w:vAlign w:val="center"/>
            <w:hideMark/>
          </w:tcPr>
          <w:p w14:paraId="0E81D015" w14:textId="6EC61DBE" w:rsidR="005839E2" w:rsidRPr="007F38BD" w:rsidRDefault="005839E2" w:rsidP="008B575F">
            <w:pPr>
              <w:spacing w:after="0" w:line="240" w:lineRule="auto"/>
              <w:rPr>
                <w:rFonts w:eastAsia="Times New Roman" w:cs="Arial"/>
                <w:color w:val="000000"/>
                <w:lang w:eastAsia="en-GB"/>
              </w:rPr>
            </w:pPr>
            <w:r w:rsidRPr="007F38BD">
              <w:rPr>
                <w:rFonts w:cs="Arial"/>
                <w:color w:val="000000"/>
              </w:rPr>
              <w:t xml:space="preserve">Council Tax Band D </w:t>
            </w:r>
            <w:r w:rsidR="008B575F">
              <w:rPr>
                <w:rFonts w:cs="Arial"/>
                <w:color w:val="000000"/>
              </w:rPr>
              <w:t>Charge</w:t>
            </w:r>
            <w:r w:rsidRPr="007F38BD">
              <w:rPr>
                <w:rFonts w:cs="Arial"/>
                <w:color w:val="000000"/>
              </w:rPr>
              <w:t xml:space="preserve"> Increase %</w:t>
            </w:r>
          </w:p>
        </w:tc>
        <w:tc>
          <w:tcPr>
            <w:tcW w:w="1012" w:type="dxa"/>
            <w:tcBorders>
              <w:top w:val="nil"/>
              <w:left w:val="nil"/>
              <w:bottom w:val="nil"/>
              <w:right w:val="nil"/>
            </w:tcBorders>
            <w:shd w:val="clear" w:color="000000" w:fill="F2F2F2"/>
            <w:vAlign w:val="center"/>
            <w:hideMark/>
          </w:tcPr>
          <w:p w14:paraId="25186729" w14:textId="340DF068" w:rsidR="005839E2" w:rsidRPr="007F38BD" w:rsidRDefault="007F38BD" w:rsidP="007F38BD">
            <w:pPr>
              <w:spacing w:after="0" w:line="240" w:lineRule="auto"/>
              <w:jc w:val="right"/>
              <w:rPr>
                <w:rFonts w:eastAsia="Times New Roman" w:cs="Arial"/>
                <w:color w:val="000000"/>
                <w:lang w:eastAsia="en-GB"/>
              </w:rPr>
            </w:pPr>
            <w:r>
              <w:rPr>
                <w:rFonts w:cs="Arial"/>
                <w:color w:val="000000"/>
              </w:rPr>
              <w:t>1.89</w:t>
            </w:r>
            <w:r w:rsidR="005839E2" w:rsidRPr="007F38BD">
              <w:rPr>
                <w:rFonts w:cs="Arial"/>
                <w:color w:val="000000"/>
              </w:rPr>
              <w:t>%</w:t>
            </w:r>
          </w:p>
        </w:tc>
        <w:tc>
          <w:tcPr>
            <w:tcW w:w="1264" w:type="dxa"/>
            <w:tcBorders>
              <w:top w:val="nil"/>
              <w:left w:val="nil"/>
              <w:bottom w:val="nil"/>
              <w:right w:val="nil"/>
            </w:tcBorders>
            <w:shd w:val="clear" w:color="000000" w:fill="F2F2F2"/>
            <w:vAlign w:val="center"/>
            <w:hideMark/>
          </w:tcPr>
          <w:p w14:paraId="343A45D8" w14:textId="3D12A9D0" w:rsidR="005839E2" w:rsidRPr="007F38BD" w:rsidRDefault="005839E2" w:rsidP="005839E2">
            <w:pPr>
              <w:spacing w:after="0" w:line="240" w:lineRule="auto"/>
              <w:jc w:val="right"/>
              <w:rPr>
                <w:rFonts w:eastAsia="Times New Roman" w:cs="Arial"/>
                <w:color w:val="000000"/>
                <w:lang w:eastAsia="en-GB"/>
              </w:rPr>
            </w:pPr>
            <w:r w:rsidRPr="007F38BD">
              <w:rPr>
                <w:rFonts w:cs="Arial"/>
                <w:color w:val="000000"/>
              </w:rPr>
              <w:t>1</w:t>
            </w:r>
            <w:r w:rsidR="007F38BD">
              <w:rPr>
                <w:rFonts w:cs="Arial"/>
                <w:color w:val="000000"/>
              </w:rPr>
              <w:t>.97</w:t>
            </w:r>
            <w:r w:rsidRPr="007F38BD">
              <w:rPr>
                <w:rFonts w:cs="Arial"/>
                <w:color w:val="000000"/>
              </w:rPr>
              <w:t>%</w:t>
            </w:r>
          </w:p>
        </w:tc>
        <w:tc>
          <w:tcPr>
            <w:tcW w:w="1276" w:type="dxa"/>
            <w:tcBorders>
              <w:top w:val="nil"/>
              <w:left w:val="nil"/>
              <w:bottom w:val="nil"/>
              <w:right w:val="nil"/>
            </w:tcBorders>
            <w:shd w:val="clear" w:color="000000" w:fill="F2F2F2"/>
            <w:vAlign w:val="center"/>
            <w:hideMark/>
          </w:tcPr>
          <w:p w14:paraId="3A9640EB" w14:textId="54B6BDEA" w:rsidR="005839E2" w:rsidRPr="007F38BD" w:rsidRDefault="007F38BD" w:rsidP="003A2C62">
            <w:pPr>
              <w:spacing w:after="0" w:line="240" w:lineRule="auto"/>
              <w:jc w:val="right"/>
              <w:rPr>
                <w:rFonts w:eastAsia="Times New Roman" w:cs="Arial"/>
                <w:color w:val="000000"/>
                <w:lang w:eastAsia="en-GB"/>
              </w:rPr>
            </w:pPr>
            <w:r>
              <w:rPr>
                <w:rFonts w:cs="Arial"/>
                <w:color w:val="000000"/>
              </w:rPr>
              <w:t>1.93</w:t>
            </w:r>
            <w:r w:rsidR="005839E2" w:rsidRPr="007F38BD">
              <w:rPr>
                <w:rFonts w:cs="Arial"/>
                <w:color w:val="000000"/>
              </w:rPr>
              <w:t>%</w:t>
            </w:r>
          </w:p>
        </w:tc>
        <w:tc>
          <w:tcPr>
            <w:tcW w:w="1134" w:type="dxa"/>
            <w:tcBorders>
              <w:top w:val="nil"/>
              <w:left w:val="nil"/>
              <w:bottom w:val="nil"/>
              <w:right w:val="single" w:sz="4" w:space="0" w:color="F2F2F2" w:themeColor="background1" w:themeShade="F2"/>
            </w:tcBorders>
            <w:shd w:val="clear" w:color="000000" w:fill="F2F2F2"/>
            <w:vAlign w:val="center"/>
            <w:hideMark/>
          </w:tcPr>
          <w:p w14:paraId="31453BDB" w14:textId="0C4E4FBA" w:rsidR="005839E2" w:rsidRPr="007F38BD" w:rsidRDefault="005839E2" w:rsidP="005839E2">
            <w:pPr>
              <w:spacing w:after="0" w:line="240" w:lineRule="auto"/>
              <w:jc w:val="right"/>
              <w:rPr>
                <w:rFonts w:eastAsia="Times New Roman" w:cs="Arial"/>
                <w:color w:val="000000"/>
                <w:lang w:eastAsia="en-GB"/>
              </w:rPr>
            </w:pPr>
            <w:r w:rsidRPr="007F38BD">
              <w:rPr>
                <w:rFonts w:cs="Arial"/>
                <w:color w:val="000000"/>
              </w:rPr>
              <w:t>1</w:t>
            </w:r>
            <w:r w:rsidR="007F38BD">
              <w:rPr>
                <w:rFonts w:cs="Arial"/>
                <w:color w:val="000000"/>
              </w:rPr>
              <w:t>.99</w:t>
            </w:r>
            <w:r w:rsidRPr="007F38BD">
              <w:rPr>
                <w:rFonts w:cs="Arial"/>
                <w:color w:val="000000"/>
              </w:rPr>
              <w:t>%</w:t>
            </w:r>
          </w:p>
        </w:tc>
      </w:tr>
      <w:tr w:rsidR="005839E2" w:rsidRPr="006102BD" w14:paraId="793BFDBF" w14:textId="77777777" w:rsidTr="00261937">
        <w:trPr>
          <w:trHeight w:val="285"/>
        </w:trPr>
        <w:tc>
          <w:tcPr>
            <w:tcW w:w="4820" w:type="dxa"/>
            <w:tcBorders>
              <w:top w:val="nil"/>
              <w:left w:val="single" w:sz="4" w:space="0" w:color="F2F2F2" w:themeColor="background1" w:themeShade="F2"/>
              <w:bottom w:val="nil"/>
              <w:right w:val="nil"/>
            </w:tcBorders>
            <w:shd w:val="clear" w:color="auto" w:fill="auto"/>
            <w:vAlign w:val="center"/>
            <w:hideMark/>
          </w:tcPr>
          <w:p w14:paraId="131C4B70" w14:textId="2325FE91" w:rsidR="005839E2" w:rsidRPr="007F38BD" w:rsidRDefault="005839E2" w:rsidP="008B575F">
            <w:pPr>
              <w:spacing w:after="0" w:line="240" w:lineRule="auto"/>
              <w:rPr>
                <w:rFonts w:eastAsia="Times New Roman" w:cs="Arial"/>
                <w:color w:val="000000"/>
                <w:lang w:eastAsia="en-GB"/>
              </w:rPr>
            </w:pPr>
            <w:r w:rsidRPr="007F38BD">
              <w:rPr>
                <w:rFonts w:cs="Arial"/>
                <w:color w:val="000000"/>
              </w:rPr>
              <w:t xml:space="preserve">Council Tax Band D </w:t>
            </w:r>
            <w:r w:rsidR="008B575F">
              <w:rPr>
                <w:rFonts w:cs="Arial"/>
                <w:color w:val="000000"/>
              </w:rPr>
              <w:t>Charge</w:t>
            </w:r>
            <w:r w:rsidRPr="007F38BD">
              <w:rPr>
                <w:rFonts w:cs="Arial"/>
                <w:color w:val="000000"/>
              </w:rPr>
              <w:t xml:space="preserve"> Increase £</w:t>
            </w:r>
          </w:p>
        </w:tc>
        <w:tc>
          <w:tcPr>
            <w:tcW w:w="1012" w:type="dxa"/>
            <w:tcBorders>
              <w:top w:val="nil"/>
              <w:left w:val="nil"/>
              <w:bottom w:val="nil"/>
              <w:right w:val="nil"/>
            </w:tcBorders>
            <w:shd w:val="clear" w:color="auto" w:fill="auto"/>
            <w:vAlign w:val="center"/>
            <w:hideMark/>
          </w:tcPr>
          <w:p w14:paraId="3F86B7DE" w14:textId="77777777" w:rsidR="005839E2" w:rsidRPr="007F38BD" w:rsidRDefault="005839E2" w:rsidP="005839E2">
            <w:pPr>
              <w:spacing w:after="0" w:line="240" w:lineRule="auto"/>
              <w:jc w:val="right"/>
              <w:rPr>
                <w:rFonts w:eastAsia="Times New Roman" w:cs="Arial"/>
                <w:color w:val="000000"/>
                <w:lang w:eastAsia="en-GB"/>
              </w:rPr>
            </w:pPr>
            <w:r w:rsidRPr="007F38BD">
              <w:rPr>
                <w:rFonts w:cs="Arial"/>
                <w:color w:val="000000"/>
              </w:rPr>
              <w:t>1.53</w:t>
            </w:r>
          </w:p>
        </w:tc>
        <w:tc>
          <w:tcPr>
            <w:tcW w:w="1264" w:type="dxa"/>
            <w:tcBorders>
              <w:top w:val="nil"/>
              <w:left w:val="nil"/>
              <w:bottom w:val="nil"/>
              <w:right w:val="nil"/>
            </w:tcBorders>
            <w:shd w:val="clear" w:color="auto" w:fill="auto"/>
            <w:vAlign w:val="center"/>
            <w:hideMark/>
          </w:tcPr>
          <w:p w14:paraId="2E48919F" w14:textId="7BAC5EA1" w:rsidR="005839E2" w:rsidRPr="007F38BD" w:rsidRDefault="007F38BD" w:rsidP="007F38BD">
            <w:pPr>
              <w:spacing w:after="0" w:line="240" w:lineRule="auto"/>
              <w:jc w:val="right"/>
              <w:rPr>
                <w:rFonts w:eastAsia="Times New Roman" w:cs="Arial"/>
                <w:color w:val="000000"/>
                <w:lang w:eastAsia="en-GB"/>
              </w:rPr>
            </w:pPr>
            <w:r>
              <w:rPr>
                <w:rFonts w:cs="Arial"/>
                <w:color w:val="000000"/>
              </w:rPr>
              <w:t>1.62</w:t>
            </w:r>
          </w:p>
        </w:tc>
        <w:tc>
          <w:tcPr>
            <w:tcW w:w="1276" w:type="dxa"/>
            <w:tcBorders>
              <w:top w:val="nil"/>
              <w:left w:val="nil"/>
              <w:bottom w:val="nil"/>
              <w:right w:val="nil"/>
            </w:tcBorders>
            <w:shd w:val="clear" w:color="auto" w:fill="auto"/>
            <w:vAlign w:val="center"/>
            <w:hideMark/>
          </w:tcPr>
          <w:p w14:paraId="31074FAA" w14:textId="77777777" w:rsidR="005839E2" w:rsidRPr="007F38BD" w:rsidRDefault="003A2C62" w:rsidP="005839E2">
            <w:pPr>
              <w:spacing w:after="0" w:line="240" w:lineRule="auto"/>
              <w:jc w:val="right"/>
              <w:rPr>
                <w:rFonts w:eastAsia="Times New Roman" w:cs="Arial"/>
                <w:color w:val="000000"/>
                <w:lang w:eastAsia="en-GB"/>
              </w:rPr>
            </w:pPr>
            <w:r w:rsidRPr="007F38BD">
              <w:rPr>
                <w:rFonts w:cs="Arial"/>
                <w:color w:val="000000"/>
              </w:rPr>
              <w:t>1.62</w:t>
            </w:r>
          </w:p>
        </w:tc>
        <w:tc>
          <w:tcPr>
            <w:tcW w:w="1134" w:type="dxa"/>
            <w:tcBorders>
              <w:top w:val="nil"/>
              <w:left w:val="nil"/>
              <w:bottom w:val="nil"/>
              <w:right w:val="single" w:sz="4" w:space="0" w:color="F2F2F2" w:themeColor="background1" w:themeShade="F2"/>
            </w:tcBorders>
            <w:shd w:val="clear" w:color="auto" w:fill="auto"/>
            <w:vAlign w:val="center"/>
            <w:hideMark/>
          </w:tcPr>
          <w:p w14:paraId="0087EA81" w14:textId="75540652" w:rsidR="005839E2" w:rsidRPr="007F38BD" w:rsidRDefault="007F38BD" w:rsidP="005839E2">
            <w:pPr>
              <w:spacing w:after="0" w:line="240" w:lineRule="auto"/>
              <w:jc w:val="right"/>
              <w:rPr>
                <w:rFonts w:eastAsia="Times New Roman" w:cs="Arial"/>
                <w:color w:val="000000"/>
                <w:lang w:eastAsia="en-GB"/>
              </w:rPr>
            </w:pPr>
            <w:r>
              <w:rPr>
                <w:rFonts w:cs="Arial"/>
                <w:color w:val="000000"/>
              </w:rPr>
              <w:t>1.71</w:t>
            </w:r>
          </w:p>
        </w:tc>
      </w:tr>
      <w:tr w:rsidR="005839E2" w:rsidRPr="006102BD" w14:paraId="356D2F9F" w14:textId="77777777" w:rsidTr="00261937">
        <w:trPr>
          <w:trHeight w:val="300"/>
        </w:trPr>
        <w:tc>
          <w:tcPr>
            <w:tcW w:w="4820" w:type="dxa"/>
            <w:tcBorders>
              <w:top w:val="nil"/>
              <w:left w:val="single" w:sz="4" w:space="0" w:color="F2F2F2" w:themeColor="background1" w:themeShade="F2"/>
              <w:bottom w:val="nil"/>
              <w:right w:val="nil"/>
            </w:tcBorders>
            <w:shd w:val="clear" w:color="auto" w:fill="F2F2F2" w:themeFill="background1" w:themeFillShade="F2"/>
            <w:vAlign w:val="center"/>
            <w:hideMark/>
          </w:tcPr>
          <w:p w14:paraId="0D829302" w14:textId="4B01AFD1" w:rsidR="005839E2" w:rsidRPr="007F38BD" w:rsidRDefault="005839E2" w:rsidP="008B575F">
            <w:pPr>
              <w:spacing w:after="0" w:line="240" w:lineRule="auto"/>
              <w:rPr>
                <w:rFonts w:eastAsia="Times New Roman" w:cs="Arial"/>
                <w:b/>
                <w:bCs/>
                <w:color w:val="000000"/>
                <w:lang w:eastAsia="en-GB"/>
              </w:rPr>
            </w:pPr>
            <w:r w:rsidRPr="007F38BD">
              <w:rPr>
                <w:rFonts w:cs="Arial"/>
                <w:b/>
                <w:bCs/>
                <w:color w:val="000000"/>
              </w:rPr>
              <w:t xml:space="preserve">Council Tax </w:t>
            </w:r>
            <w:r w:rsidR="008B575F">
              <w:rPr>
                <w:rFonts w:cs="Arial"/>
                <w:b/>
                <w:bCs/>
                <w:color w:val="000000"/>
              </w:rPr>
              <w:t>Charge</w:t>
            </w:r>
            <w:r w:rsidRPr="007F38BD">
              <w:rPr>
                <w:rFonts w:cs="Arial"/>
                <w:b/>
                <w:bCs/>
                <w:color w:val="000000"/>
              </w:rPr>
              <w:t xml:space="preserve"> Increase £</w:t>
            </w:r>
            <w:r w:rsidR="003A2C62" w:rsidRPr="007F38BD">
              <w:rPr>
                <w:rFonts w:cs="Arial"/>
                <w:b/>
                <w:bCs/>
                <w:color w:val="000000"/>
              </w:rPr>
              <w:t>’000</w:t>
            </w:r>
          </w:p>
        </w:tc>
        <w:tc>
          <w:tcPr>
            <w:tcW w:w="1012" w:type="dxa"/>
            <w:tcBorders>
              <w:top w:val="nil"/>
              <w:left w:val="nil"/>
              <w:bottom w:val="nil"/>
              <w:right w:val="nil"/>
            </w:tcBorders>
            <w:shd w:val="clear" w:color="auto" w:fill="F2F2F2" w:themeFill="background1" w:themeFillShade="F2"/>
            <w:vAlign w:val="center"/>
            <w:hideMark/>
          </w:tcPr>
          <w:p w14:paraId="654E7417" w14:textId="63B303D9" w:rsidR="005839E2" w:rsidRPr="007F38BD" w:rsidRDefault="007F38BD" w:rsidP="002759B2">
            <w:pPr>
              <w:spacing w:after="0" w:line="240" w:lineRule="auto"/>
              <w:jc w:val="right"/>
              <w:rPr>
                <w:rFonts w:eastAsia="Times New Roman" w:cs="Arial"/>
                <w:b/>
                <w:bCs/>
                <w:color w:val="000000"/>
                <w:lang w:eastAsia="en-GB"/>
              </w:rPr>
            </w:pPr>
            <w:r>
              <w:rPr>
                <w:rFonts w:cs="Arial"/>
                <w:b/>
                <w:bCs/>
                <w:color w:val="000000"/>
              </w:rPr>
              <w:t>997</w:t>
            </w:r>
          </w:p>
        </w:tc>
        <w:tc>
          <w:tcPr>
            <w:tcW w:w="1264" w:type="dxa"/>
            <w:tcBorders>
              <w:top w:val="nil"/>
              <w:left w:val="nil"/>
              <w:bottom w:val="nil"/>
              <w:right w:val="nil"/>
            </w:tcBorders>
            <w:shd w:val="clear" w:color="auto" w:fill="F2F2F2" w:themeFill="background1" w:themeFillShade="F2"/>
            <w:vAlign w:val="center"/>
            <w:hideMark/>
          </w:tcPr>
          <w:p w14:paraId="0DC87152" w14:textId="0A22C11E" w:rsidR="005839E2" w:rsidRPr="007F38BD" w:rsidRDefault="007F38BD" w:rsidP="003A2C62">
            <w:pPr>
              <w:spacing w:after="0" w:line="240" w:lineRule="auto"/>
              <w:jc w:val="right"/>
              <w:rPr>
                <w:rFonts w:eastAsia="Times New Roman" w:cs="Arial"/>
                <w:b/>
                <w:bCs/>
                <w:color w:val="000000"/>
                <w:lang w:eastAsia="en-GB"/>
              </w:rPr>
            </w:pPr>
            <w:r>
              <w:rPr>
                <w:rFonts w:cs="Arial"/>
                <w:b/>
                <w:bCs/>
                <w:color w:val="000000"/>
              </w:rPr>
              <w:t>1,07</w:t>
            </w:r>
            <w:r w:rsidR="00751214">
              <w:rPr>
                <w:rFonts w:cs="Arial"/>
                <w:b/>
                <w:bCs/>
                <w:color w:val="000000"/>
              </w:rPr>
              <w:t>0</w:t>
            </w:r>
          </w:p>
        </w:tc>
        <w:tc>
          <w:tcPr>
            <w:tcW w:w="1276" w:type="dxa"/>
            <w:tcBorders>
              <w:top w:val="nil"/>
              <w:left w:val="nil"/>
              <w:bottom w:val="nil"/>
              <w:right w:val="nil"/>
            </w:tcBorders>
            <w:shd w:val="clear" w:color="auto" w:fill="F2F2F2" w:themeFill="background1" w:themeFillShade="F2"/>
            <w:vAlign w:val="center"/>
            <w:hideMark/>
          </w:tcPr>
          <w:p w14:paraId="5DB01DE5" w14:textId="3B53FF4A" w:rsidR="005839E2" w:rsidRPr="007F38BD" w:rsidRDefault="007F38BD" w:rsidP="005839E2">
            <w:pPr>
              <w:spacing w:after="0" w:line="240" w:lineRule="auto"/>
              <w:jc w:val="right"/>
              <w:rPr>
                <w:rFonts w:eastAsia="Times New Roman" w:cs="Arial"/>
                <w:b/>
                <w:bCs/>
                <w:color w:val="000000"/>
                <w:lang w:eastAsia="en-GB"/>
              </w:rPr>
            </w:pPr>
            <w:r>
              <w:rPr>
                <w:rFonts w:cs="Arial"/>
                <w:b/>
                <w:bCs/>
                <w:color w:val="000000"/>
              </w:rPr>
              <w:t>1,087</w:t>
            </w:r>
          </w:p>
        </w:tc>
        <w:tc>
          <w:tcPr>
            <w:tcW w:w="1134" w:type="dxa"/>
            <w:tcBorders>
              <w:top w:val="nil"/>
              <w:left w:val="nil"/>
              <w:bottom w:val="nil"/>
              <w:right w:val="single" w:sz="4" w:space="0" w:color="F2F2F2" w:themeColor="background1" w:themeShade="F2"/>
            </w:tcBorders>
            <w:shd w:val="clear" w:color="auto" w:fill="F2F2F2" w:themeFill="background1" w:themeFillShade="F2"/>
            <w:vAlign w:val="center"/>
            <w:hideMark/>
          </w:tcPr>
          <w:p w14:paraId="4877C27E" w14:textId="30EDA876" w:rsidR="005839E2" w:rsidRPr="007F38BD" w:rsidRDefault="003A2C62" w:rsidP="007F38BD">
            <w:pPr>
              <w:spacing w:after="0" w:line="240" w:lineRule="auto"/>
              <w:jc w:val="right"/>
              <w:rPr>
                <w:rFonts w:eastAsia="Times New Roman" w:cs="Arial"/>
                <w:b/>
                <w:bCs/>
                <w:color w:val="000000"/>
                <w:lang w:eastAsia="en-GB"/>
              </w:rPr>
            </w:pPr>
            <w:r w:rsidRPr="007F38BD">
              <w:rPr>
                <w:rFonts w:cs="Arial"/>
                <w:b/>
                <w:bCs/>
                <w:color w:val="000000"/>
              </w:rPr>
              <w:t>1,</w:t>
            </w:r>
            <w:r w:rsidR="007F38BD">
              <w:rPr>
                <w:rFonts w:cs="Arial"/>
                <w:b/>
                <w:bCs/>
                <w:color w:val="000000"/>
              </w:rPr>
              <w:t>160</w:t>
            </w:r>
          </w:p>
        </w:tc>
      </w:tr>
      <w:tr w:rsidR="005839E2" w:rsidRPr="006102BD" w14:paraId="1F21C839" w14:textId="77777777" w:rsidTr="00261937">
        <w:trPr>
          <w:trHeight w:val="315"/>
        </w:trPr>
        <w:tc>
          <w:tcPr>
            <w:tcW w:w="4820" w:type="dxa"/>
            <w:tcBorders>
              <w:top w:val="nil"/>
              <w:left w:val="single" w:sz="4" w:space="0" w:color="F2F2F2" w:themeColor="background1" w:themeShade="F2"/>
              <w:right w:val="nil"/>
            </w:tcBorders>
            <w:shd w:val="clear" w:color="auto" w:fill="auto"/>
            <w:vAlign w:val="center"/>
            <w:hideMark/>
          </w:tcPr>
          <w:p w14:paraId="38C8A40E" w14:textId="77777777" w:rsidR="005839E2" w:rsidRPr="007F38BD" w:rsidRDefault="005839E2" w:rsidP="005839E2">
            <w:pPr>
              <w:spacing w:after="0" w:line="240" w:lineRule="auto"/>
              <w:jc w:val="right"/>
              <w:rPr>
                <w:rFonts w:eastAsia="Times New Roman" w:cs="Arial"/>
                <w:b/>
                <w:bCs/>
                <w:color w:val="000000"/>
                <w:lang w:eastAsia="en-GB"/>
              </w:rPr>
            </w:pPr>
          </w:p>
        </w:tc>
        <w:tc>
          <w:tcPr>
            <w:tcW w:w="1012" w:type="dxa"/>
            <w:tcBorders>
              <w:top w:val="nil"/>
              <w:left w:val="nil"/>
              <w:bottom w:val="single" w:sz="4" w:space="0" w:color="auto"/>
              <w:right w:val="nil"/>
            </w:tcBorders>
            <w:shd w:val="clear" w:color="auto" w:fill="auto"/>
            <w:vAlign w:val="center"/>
            <w:hideMark/>
          </w:tcPr>
          <w:p w14:paraId="044A76E5" w14:textId="77777777" w:rsidR="005839E2" w:rsidRPr="007F38BD" w:rsidRDefault="005839E2" w:rsidP="005839E2">
            <w:pPr>
              <w:spacing w:after="0" w:line="240" w:lineRule="auto"/>
              <w:jc w:val="right"/>
              <w:rPr>
                <w:rFonts w:eastAsia="Times New Roman" w:cs="Arial"/>
                <w:b/>
                <w:bCs/>
                <w:color w:val="000000"/>
                <w:lang w:eastAsia="en-GB"/>
              </w:rPr>
            </w:pPr>
            <w:r w:rsidRPr="007F38BD">
              <w:rPr>
                <w:rFonts w:cs="Arial"/>
                <w:b/>
                <w:bCs/>
                <w:color w:val="000000"/>
              </w:rPr>
              <w:t> </w:t>
            </w:r>
          </w:p>
        </w:tc>
        <w:tc>
          <w:tcPr>
            <w:tcW w:w="1264" w:type="dxa"/>
            <w:tcBorders>
              <w:top w:val="nil"/>
              <w:left w:val="nil"/>
              <w:bottom w:val="single" w:sz="4" w:space="0" w:color="auto"/>
              <w:right w:val="nil"/>
            </w:tcBorders>
            <w:shd w:val="clear" w:color="auto" w:fill="auto"/>
            <w:vAlign w:val="center"/>
            <w:hideMark/>
          </w:tcPr>
          <w:p w14:paraId="37BFDF72" w14:textId="77777777" w:rsidR="005839E2" w:rsidRPr="007F38BD" w:rsidRDefault="005839E2" w:rsidP="005839E2">
            <w:pPr>
              <w:spacing w:after="0" w:line="240" w:lineRule="auto"/>
              <w:jc w:val="right"/>
              <w:rPr>
                <w:rFonts w:eastAsia="Times New Roman" w:cs="Arial"/>
                <w:b/>
                <w:bCs/>
                <w:color w:val="000000"/>
                <w:lang w:eastAsia="en-GB"/>
              </w:rPr>
            </w:pPr>
            <w:r w:rsidRPr="007F38BD">
              <w:rPr>
                <w:rFonts w:cs="Arial"/>
                <w:b/>
                <w:bCs/>
                <w:color w:val="000000"/>
              </w:rPr>
              <w:t> </w:t>
            </w:r>
          </w:p>
        </w:tc>
        <w:tc>
          <w:tcPr>
            <w:tcW w:w="1276" w:type="dxa"/>
            <w:tcBorders>
              <w:top w:val="nil"/>
              <w:left w:val="nil"/>
              <w:bottom w:val="single" w:sz="4" w:space="0" w:color="auto"/>
              <w:right w:val="nil"/>
            </w:tcBorders>
            <w:shd w:val="clear" w:color="auto" w:fill="auto"/>
            <w:vAlign w:val="center"/>
            <w:hideMark/>
          </w:tcPr>
          <w:p w14:paraId="56EBF15A" w14:textId="77777777" w:rsidR="005839E2" w:rsidRPr="007F38BD" w:rsidRDefault="005839E2" w:rsidP="005839E2">
            <w:pPr>
              <w:spacing w:after="0" w:line="240" w:lineRule="auto"/>
              <w:jc w:val="right"/>
              <w:rPr>
                <w:rFonts w:eastAsia="Times New Roman" w:cs="Arial"/>
                <w:b/>
                <w:bCs/>
                <w:color w:val="000000"/>
                <w:lang w:eastAsia="en-GB"/>
              </w:rPr>
            </w:pPr>
            <w:r w:rsidRPr="007F38BD">
              <w:rPr>
                <w:rFonts w:cs="Arial"/>
                <w:b/>
                <w:bCs/>
                <w:color w:val="000000"/>
              </w:rPr>
              <w:t> </w:t>
            </w:r>
          </w:p>
        </w:tc>
        <w:tc>
          <w:tcPr>
            <w:tcW w:w="1134" w:type="dxa"/>
            <w:tcBorders>
              <w:top w:val="nil"/>
              <w:left w:val="nil"/>
              <w:bottom w:val="single" w:sz="4" w:space="0" w:color="auto"/>
              <w:right w:val="single" w:sz="4" w:space="0" w:color="F2F2F2" w:themeColor="background1" w:themeShade="F2"/>
            </w:tcBorders>
            <w:shd w:val="clear" w:color="auto" w:fill="auto"/>
            <w:noWrap/>
            <w:vAlign w:val="center"/>
            <w:hideMark/>
          </w:tcPr>
          <w:p w14:paraId="3496FAD7" w14:textId="77777777" w:rsidR="005839E2" w:rsidRPr="007F38BD" w:rsidRDefault="005839E2" w:rsidP="005839E2">
            <w:pPr>
              <w:spacing w:after="0" w:line="240" w:lineRule="auto"/>
              <w:rPr>
                <w:rFonts w:eastAsia="Times New Roman" w:cs="Arial"/>
                <w:color w:val="000000"/>
                <w:lang w:eastAsia="en-GB"/>
              </w:rPr>
            </w:pPr>
            <w:r w:rsidRPr="007F38BD">
              <w:rPr>
                <w:rFonts w:cs="Arial"/>
                <w:color w:val="000000"/>
              </w:rPr>
              <w:t> </w:t>
            </w:r>
          </w:p>
        </w:tc>
      </w:tr>
      <w:tr w:rsidR="005839E2" w:rsidRPr="00344968" w14:paraId="235F81EF" w14:textId="77777777" w:rsidTr="007F38BD">
        <w:trPr>
          <w:trHeight w:val="300"/>
        </w:trPr>
        <w:tc>
          <w:tcPr>
            <w:tcW w:w="4820" w:type="dxa"/>
            <w:tcBorders>
              <w:top w:val="nil"/>
              <w:left w:val="single" w:sz="4" w:space="0" w:color="F2F2F2" w:themeColor="background1" w:themeShade="F2"/>
              <w:bottom w:val="single" w:sz="4" w:space="0" w:color="F2F2F2" w:themeColor="background1" w:themeShade="F2"/>
              <w:right w:val="nil"/>
            </w:tcBorders>
            <w:shd w:val="clear" w:color="000000" w:fill="F2F2F2"/>
            <w:vAlign w:val="center"/>
            <w:hideMark/>
          </w:tcPr>
          <w:p w14:paraId="6E0AFC6F" w14:textId="77777777" w:rsidR="005839E2" w:rsidRPr="007F38BD" w:rsidRDefault="005839E2" w:rsidP="005839E2">
            <w:pPr>
              <w:spacing w:after="0" w:line="240" w:lineRule="auto"/>
              <w:rPr>
                <w:rFonts w:eastAsia="Times New Roman" w:cs="Arial"/>
                <w:b/>
                <w:bCs/>
                <w:color w:val="000000"/>
                <w:lang w:eastAsia="en-GB"/>
              </w:rPr>
            </w:pPr>
            <w:r w:rsidRPr="007F38BD">
              <w:rPr>
                <w:rFonts w:cs="Arial"/>
                <w:b/>
                <w:bCs/>
                <w:color w:val="000000"/>
              </w:rPr>
              <w:t>Additional Income from Council Tax</w:t>
            </w:r>
            <w:r w:rsidR="003A2C62" w:rsidRPr="007F38BD">
              <w:rPr>
                <w:rFonts w:cs="Arial"/>
                <w:b/>
                <w:bCs/>
                <w:color w:val="000000"/>
              </w:rPr>
              <w:t xml:space="preserve"> £’000</w:t>
            </w:r>
          </w:p>
        </w:tc>
        <w:tc>
          <w:tcPr>
            <w:tcW w:w="1012" w:type="dxa"/>
            <w:tcBorders>
              <w:top w:val="single" w:sz="4" w:space="0" w:color="auto"/>
              <w:left w:val="nil"/>
              <w:bottom w:val="single" w:sz="4" w:space="0" w:color="F2F2F2" w:themeColor="background1" w:themeShade="F2"/>
              <w:right w:val="nil"/>
            </w:tcBorders>
            <w:shd w:val="clear" w:color="000000" w:fill="F2F2F2"/>
            <w:vAlign w:val="center"/>
          </w:tcPr>
          <w:p w14:paraId="36832456" w14:textId="72575810" w:rsidR="005839E2" w:rsidRPr="007F38BD" w:rsidRDefault="007F38BD" w:rsidP="005839E2">
            <w:pPr>
              <w:spacing w:after="0" w:line="240" w:lineRule="auto"/>
              <w:jc w:val="right"/>
              <w:rPr>
                <w:rFonts w:eastAsia="Times New Roman" w:cs="Arial"/>
                <w:b/>
                <w:bCs/>
                <w:color w:val="000000"/>
                <w:lang w:eastAsia="en-GB"/>
              </w:rPr>
            </w:pPr>
            <w:r>
              <w:rPr>
                <w:rFonts w:eastAsia="Times New Roman" w:cs="Arial"/>
                <w:b/>
                <w:bCs/>
                <w:color w:val="000000"/>
                <w:lang w:eastAsia="en-GB"/>
              </w:rPr>
              <w:t>2,2</w:t>
            </w:r>
            <w:r w:rsidR="00751214">
              <w:rPr>
                <w:rFonts w:eastAsia="Times New Roman" w:cs="Arial"/>
                <w:b/>
                <w:bCs/>
                <w:color w:val="000000"/>
                <w:lang w:eastAsia="en-GB"/>
              </w:rPr>
              <w:t>39</w:t>
            </w:r>
          </w:p>
        </w:tc>
        <w:tc>
          <w:tcPr>
            <w:tcW w:w="1264" w:type="dxa"/>
            <w:tcBorders>
              <w:top w:val="single" w:sz="4" w:space="0" w:color="auto"/>
              <w:left w:val="nil"/>
              <w:bottom w:val="single" w:sz="4" w:space="0" w:color="F2F2F2" w:themeColor="background1" w:themeShade="F2"/>
              <w:right w:val="nil"/>
            </w:tcBorders>
            <w:shd w:val="clear" w:color="000000" w:fill="F2F2F2"/>
            <w:vAlign w:val="center"/>
          </w:tcPr>
          <w:p w14:paraId="6015D460" w14:textId="1BDA588C" w:rsidR="005839E2" w:rsidRPr="007F38BD" w:rsidRDefault="007F38BD">
            <w:pPr>
              <w:spacing w:after="0" w:line="240" w:lineRule="auto"/>
              <w:jc w:val="right"/>
              <w:rPr>
                <w:rFonts w:eastAsia="Times New Roman" w:cs="Arial"/>
                <w:b/>
                <w:bCs/>
                <w:color w:val="000000"/>
                <w:lang w:eastAsia="en-GB"/>
              </w:rPr>
            </w:pPr>
            <w:r>
              <w:rPr>
                <w:rFonts w:eastAsia="Times New Roman" w:cs="Arial"/>
                <w:b/>
                <w:bCs/>
                <w:color w:val="000000"/>
                <w:lang w:eastAsia="en-GB"/>
              </w:rPr>
              <w:t>1,87</w:t>
            </w:r>
            <w:r w:rsidR="00751214">
              <w:rPr>
                <w:rFonts w:eastAsia="Times New Roman" w:cs="Arial"/>
                <w:b/>
                <w:bCs/>
                <w:color w:val="000000"/>
                <w:lang w:eastAsia="en-GB"/>
              </w:rPr>
              <w:t>5</w:t>
            </w:r>
          </w:p>
        </w:tc>
        <w:tc>
          <w:tcPr>
            <w:tcW w:w="1276" w:type="dxa"/>
            <w:tcBorders>
              <w:top w:val="single" w:sz="4" w:space="0" w:color="auto"/>
              <w:left w:val="nil"/>
              <w:bottom w:val="single" w:sz="4" w:space="0" w:color="F2F2F2" w:themeColor="background1" w:themeShade="F2"/>
              <w:right w:val="nil"/>
            </w:tcBorders>
            <w:shd w:val="clear" w:color="000000" w:fill="F2F2F2"/>
            <w:vAlign w:val="center"/>
          </w:tcPr>
          <w:p w14:paraId="40815E9C" w14:textId="6D09CA67" w:rsidR="005839E2" w:rsidRPr="007F38BD" w:rsidRDefault="007F38BD" w:rsidP="002759B2">
            <w:pPr>
              <w:spacing w:after="0" w:line="240" w:lineRule="auto"/>
              <w:jc w:val="right"/>
              <w:rPr>
                <w:rFonts w:eastAsia="Times New Roman" w:cs="Arial"/>
                <w:b/>
                <w:bCs/>
                <w:color w:val="000000"/>
                <w:lang w:eastAsia="en-GB"/>
              </w:rPr>
            </w:pPr>
            <w:r>
              <w:rPr>
                <w:rFonts w:eastAsia="Times New Roman" w:cs="Arial"/>
                <w:b/>
                <w:bCs/>
                <w:color w:val="000000"/>
                <w:lang w:eastAsia="en-GB"/>
              </w:rPr>
              <w:t>1,920</w:t>
            </w:r>
          </w:p>
        </w:tc>
        <w:tc>
          <w:tcPr>
            <w:tcW w:w="1134" w:type="dxa"/>
            <w:tcBorders>
              <w:top w:val="single" w:sz="4" w:space="0" w:color="auto"/>
              <w:left w:val="nil"/>
              <w:bottom w:val="single" w:sz="4" w:space="0" w:color="F2F2F2" w:themeColor="background1" w:themeShade="F2"/>
              <w:right w:val="single" w:sz="4" w:space="0" w:color="F2F2F2" w:themeColor="background1" w:themeShade="F2"/>
            </w:tcBorders>
            <w:shd w:val="clear" w:color="000000" w:fill="F2F2F2"/>
            <w:vAlign w:val="center"/>
          </w:tcPr>
          <w:p w14:paraId="3E176A8D" w14:textId="2E083D5F" w:rsidR="005839E2" w:rsidRPr="007F38BD" w:rsidRDefault="007F38BD" w:rsidP="00677635">
            <w:pPr>
              <w:spacing w:after="0" w:line="240" w:lineRule="auto"/>
              <w:jc w:val="right"/>
              <w:rPr>
                <w:rFonts w:eastAsia="Times New Roman" w:cs="Arial"/>
                <w:b/>
                <w:bCs/>
                <w:color w:val="000000"/>
                <w:lang w:eastAsia="en-GB"/>
              </w:rPr>
            </w:pPr>
            <w:r>
              <w:rPr>
                <w:rFonts w:eastAsia="Times New Roman" w:cs="Arial"/>
                <w:b/>
                <w:bCs/>
                <w:color w:val="000000"/>
                <w:lang w:eastAsia="en-GB"/>
              </w:rPr>
              <w:t>1,734</w:t>
            </w:r>
          </w:p>
        </w:tc>
      </w:tr>
    </w:tbl>
    <w:p w14:paraId="362820DF" w14:textId="05FE5A4A" w:rsidR="00053D28" w:rsidRPr="009512D5" w:rsidRDefault="00FD1E49" w:rsidP="00053D28">
      <w:pPr>
        <w:pStyle w:val="Heading1"/>
        <w:rPr>
          <w:rFonts w:cs="Arial"/>
          <w:sz w:val="30"/>
          <w:szCs w:val="30"/>
        </w:rPr>
      </w:pPr>
      <w:r>
        <w:rPr>
          <w:rFonts w:cs="Arial"/>
          <w:b w:val="0"/>
          <w:noProof/>
          <w:lang w:eastAsia="en-GB"/>
        </w:rPr>
        <w:drawing>
          <wp:inline distT="0" distB="0" distL="0" distR="0" wp14:anchorId="06D65838" wp14:editId="7B2FFB89">
            <wp:extent cx="5995620" cy="48196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2631" cy="4825286"/>
                    </a:xfrm>
                    <a:prstGeom prst="rect">
                      <a:avLst/>
                    </a:prstGeom>
                    <a:noFill/>
                  </pic:spPr>
                </pic:pic>
              </a:graphicData>
            </a:graphic>
          </wp:inline>
        </w:drawing>
      </w:r>
      <w:r w:rsidR="00890AC2">
        <w:rPr>
          <w:rFonts w:cs="Arial"/>
          <w:b w:val="0"/>
        </w:rPr>
        <w:br w:type="page"/>
      </w:r>
      <w:bookmarkStart w:id="19" w:name="_Toc29550869"/>
      <w:r w:rsidR="00053D28" w:rsidRPr="009512D5">
        <w:rPr>
          <w:rFonts w:cs="Arial"/>
          <w:sz w:val="30"/>
          <w:szCs w:val="30"/>
        </w:rPr>
        <w:lastRenderedPageBreak/>
        <w:t>MEDIUM TERM I</w:t>
      </w:r>
      <w:r w:rsidR="00053D28">
        <w:rPr>
          <w:rFonts w:cs="Arial"/>
          <w:sz w:val="30"/>
          <w:szCs w:val="30"/>
        </w:rPr>
        <w:t>NFRASTRUCTURE PLAN 2022</w:t>
      </w:r>
      <w:r w:rsidR="00053D28" w:rsidRPr="009512D5">
        <w:rPr>
          <w:rFonts w:cs="Arial"/>
          <w:sz w:val="30"/>
          <w:szCs w:val="30"/>
        </w:rPr>
        <w:t>/2</w:t>
      </w:r>
      <w:r w:rsidR="00053D28">
        <w:rPr>
          <w:rFonts w:cs="Arial"/>
          <w:sz w:val="30"/>
          <w:szCs w:val="30"/>
        </w:rPr>
        <w:t>3</w:t>
      </w:r>
      <w:r w:rsidR="00053D28" w:rsidRPr="009512D5">
        <w:rPr>
          <w:rFonts w:cs="Arial"/>
          <w:sz w:val="30"/>
          <w:szCs w:val="30"/>
        </w:rPr>
        <w:t xml:space="preserve"> - 202</w:t>
      </w:r>
      <w:r w:rsidR="00053D28">
        <w:rPr>
          <w:rFonts w:cs="Arial"/>
          <w:sz w:val="30"/>
          <w:szCs w:val="30"/>
        </w:rPr>
        <w:t>5</w:t>
      </w:r>
      <w:r w:rsidR="00053D28" w:rsidRPr="009512D5">
        <w:rPr>
          <w:rFonts w:cs="Arial"/>
          <w:sz w:val="30"/>
          <w:szCs w:val="30"/>
        </w:rPr>
        <w:t>/2</w:t>
      </w:r>
      <w:bookmarkEnd w:id="19"/>
      <w:r w:rsidR="00053D28">
        <w:rPr>
          <w:rFonts w:cs="Arial"/>
          <w:sz w:val="30"/>
          <w:szCs w:val="30"/>
        </w:rPr>
        <w:t>6</w:t>
      </w:r>
    </w:p>
    <w:p w14:paraId="3C81CF59" w14:textId="14C2EA6A" w:rsidR="00053D28" w:rsidRPr="009512D5" w:rsidRDefault="00053D28" w:rsidP="00053D28">
      <w:pPr>
        <w:pStyle w:val="Heading2"/>
        <w:spacing w:after="240"/>
        <w:rPr>
          <w:rFonts w:cs="Arial"/>
          <w:bCs w:val="0"/>
          <w:sz w:val="24"/>
        </w:rPr>
      </w:pPr>
      <w:bookmarkStart w:id="20" w:name="_Toc29550870"/>
      <w:r w:rsidRPr="009512D5">
        <w:rPr>
          <w:rFonts w:cs="Arial"/>
          <w:bCs w:val="0"/>
          <w:sz w:val="24"/>
        </w:rPr>
        <w:t>Medium Term Infrastructure Plan</w:t>
      </w:r>
      <w:bookmarkEnd w:id="20"/>
      <w:r w:rsidR="002C1B77">
        <w:rPr>
          <w:rFonts w:cs="Arial"/>
          <w:bCs w:val="0"/>
          <w:sz w:val="24"/>
        </w:rPr>
        <w:t xml:space="preserve"> – Capital and </w:t>
      </w:r>
      <w:r w:rsidR="009064E3">
        <w:rPr>
          <w:rFonts w:cs="Arial"/>
          <w:bCs w:val="0"/>
          <w:sz w:val="24"/>
        </w:rPr>
        <w:t>Revenue</w:t>
      </w:r>
    </w:p>
    <w:p w14:paraId="5AFC55FB" w14:textId="77777777" w:rsidR="00053D28" w:rsidRPr="009512D5" w:rsidRDefault="00053D28" w:rsidP="00053D28">
      <w:pPr>
        <w:pStyle w:val="Heading2"/>
        <w:spacing w:after="240"/>
        <w:rPr>
          <w:rFonts w:cs="Arial"/>
          <w:sz w:val="24"/>
        </w:rPr>
      </w:pPr>
      <w:bookmarkStart w:id="21" w:name="_Toc29550871"/>
      <w:r w:rsidRPr="009512D5">
        <w:rPr>
          <w:rFonts w:cs="Arial"/>
          <w:bCs w:val="0"/>
          <w:sz w:val="24"/>
        </w:rPr>
        <w:t>Capital Expenditure Plan</w:t>
      </w:r>
      <w:bookmarkEnd w:id="21"/>
    </w:p>
    <w:p w14:paraId="1D7B776C" w14:textId="77777777" w:rsidR="00053D28" w:rsidRPr="00897FF6" w:rsidRDefault="00053D28" w:rsidP="00053D28">
      <w:pPr>
        <w:overflowPunct w:val="0"/>
        <w:autoSpaceDE w:val="0"/>
        <w:autoSpaceDN w:val="0"/>
        <w:adjustRightInd w:val="0"/>
        <w:spacing w:after="240"/>
        <w:textAlignment w:val="baseline"/>
        <w:rPr>
          <w:rFonts w:cs="Arial"/>
        </w:rPr>
      </w:pPr>
      <w:r w:rsidRPr="00897FF6">
        <w:rPr>
          <w:rFonts w:cs="Arial"/>
        </w:rPr>
        <w:t>The Capital Plan has been developed in line with the proposals detailed in the Customer Safety Plan and Corporate Strategies, to support and maintain the key assets and infrastructure across the organisation. The main areas contained within the Plan are detailed below:-</w:t>
      </w:r>
    </w:p>
    <w:p w14:paraId="24A119AA" w14:textId="2368CBAC" w:rsidR="00053D28" w:rsidRPr="00897FF6" w:rsidRDefault="00053D28" w:rsidP="00053D28">
      <w:pPr>
        <w:spacing w:after="0"/>
        <w:rPr>
          <w:b/>
        </w:rPr>
      </w:pPr>
      <w:r w:rsidRPr="00897FF6">
        <w:rPr>
          <w:rFonts w:cs="Arial"/>
          <w:b/>
          <w:color w:val="000000" w:themeColor="text1"/>
        </w:rPr>
        <w:t>B</w:t>
      </w:r>
      <w:r w:rsidRPr="00897FF6">
        <w:rPr>
          <w:rFonts w:cs="Arial"/>
          <w:b/>
        </w:rPr>
        <w:t>uilding works</w:t>
      </w:r>
      <w:r w:rsidRPr="00897FF6">
        <w:rPr>
          <w:rFonts w:cs="Arial"/>
        </w:rPr>
        <w:t xml:space="preserve"> - </w:t>
      </w:r>
      <w:r>
        <w:rPr>
          <w:rFonts w:cs="Arial"/>
        </w:rPr>
        <w:t xml:space="preserve">We aim to deliver a programme of refurbishment and improvement to all of our </w:t>
      </w:r>
      <w:r w:rsidR="002506CA">
        <w:rPr>
          <w:rFonts w:cs="Arial"/>
        </w:rPr>
        <w:t>estate,</w:t>
      </w:r>
      <w:r>
        <w:rPr>
          <w:rFonts w:cs="Arial"/>
        </w:rPr>
        <w:t xml:space="preserve"> of over 80 properties</w:t>
      </w:r>
      <w:r w:rsidR="002506CA">
        <w:rPr>
          <w:rFonts w:cs="Arial"/>
        </w:rPr>
        <w:t>,</w:t>
      </w:r>
      <w:r>
        <w:rPr>
          <w:rFonts w:cs="Arial"/>
        </w:rPr>
        <w:t xml:space="preserve"> to</w:t>
      </w:r>
      <w:r w:rsidRPr="00897FF6">
        <w:rPr>
          <w:rFonts w:cs="Arial"/>
        </w:rPr>
        <w:t xml:space="preserve"> </w:t>
      </w:r>
      <w:r>
        <w:rPr>
          <w:rFonts w:cs="Arial"/>
        </w:rPr>
        <w:t xml:space="preserve">not only </w:t>
      </w:r>
      <w:r w:rsidRPr="00897FF6">
        <w:rPr>
          <w:rFonts w:cs="Arial"/>
        </w:rPr>
        <w:t>ensure that the Service and its operational bases remain fit for the future</w:t>
      </w:r>
      <w:r>
        <w:rPr>
          <w:rFonts w:cs="Arial"/>
        </w:rPr>
        <w:t xml:space="preserve"> but</w:t>
      </w:r>
      <w:r w:rsidRPr="00897FF6">
        <w:rPr>
          <w:rFonts w:cs="Arial"/>
        </w:rPr>
        <w:t xml:space="preserve"> also to improve efficiency to </w:t>
      </w:r>
      <w:r>
        <w:rPr>
          <w:rFonts w:cs="Arial"/>
        </w:rPr>
        <w:t xml:space="preserve">enable us to </w:t>
      </w:r>
      <w:r w:rsidRPr="00897FF6">
        <w:rPr>
          <w:rFonts w:cs="Arial"/>
        </w:rPr>
        <w:t xml:space="preserve">achieve carbon neutrality by 2030. </w:t>
      </w:r>
      <w:r w:rsidRPr="00897FF6">
        <w:rPr>
          <w:rFonts w:cs="Arial"/>
          <w:color w:val="000000" w:themeColor="text1"/>
        </w:rPr>
        <w:t xml:space="preserve">Current reviews are considering our options for the Maidstone site and also </w:t>
      </w:r>
      <w:r w:rsidR="002506CA">
        <w:rPr>
          <w:rFonts w:cs="Arial"/>
          <w:color w:val="000000" w:themeColor="text1"/>
        </w:rPr>
        <w:t xml:space="preserve">a possible reconfiguration of the Road Safety Building at Rochester. </w:t>
      </w:r>
      <w:r w:rsidRPr="00897FF6">
        <w:rPr>
          <w:rFonts w:cs="Arial"/>
          <w:color w:val="000000" w:themeColor="text1"/>
        </w:rPr>
        <w:t>Indicative funding requirements have been incorporated into the capital programme, to ensure that any redevelopments c</w:t>
      </w:r>
      <w:r w:rsidR="002506CA">
        <w:rPr>
          <w:rFonts w:cs="Arial"/>
          <w:color w:val="000000" w:themeColor="text1"/>
        </w:rPr>
        <w:t>an</w:t>
      </w:r>
      <w:r w:rsidRPr="00897FF6">
        <w:rPr>
          <w:rFonts w:cs="Arial"/>
          <w:color w:val="000000" w:themeColor="text1"/>
        </w:rPr>
        <w:t xml:space="preserve"> be afforded. Redevelopment of the Ashford site, including the Live Fire facilities, is underway and it is expected that this major work will be completed towards the end of 2023</w:t>
      </w:r>
      <w:r w:rsidR="002506CA">
        <w:rPr>
          <w:rFonts w:cs="Arial"/>
          <w:color w:val="000000" w:themeColor="text1"/>
        </w:rPr>
        <w:t>/24</w:t>
      </w:r>
      <w:r w:rsidRPr="00897FF6">
        <w:rPr>
          <w:rFonts w:cs="Arial"/>
          <w:color w:val="000000" w:themeColor="text1"/>
        </w:rPr>
        <w:t>.</w:t>
      </w:r>
    </w:p>
    <w:p w14:paraId="536267C6" w14:textId="77777777" w:rsidR="00053D28" w:rsidRPr="00897FF6" w:rsidRDefault="00053D28" w:rsidP="00053D28">
      <w:pPr>
        <w:spacing w:after="0"/>
        <w:rPr>
          <w:rFonts w:eastAsia="Times New Roman" w:cs="Arial"/>
          <w:b/>
        </w:rPr>
      </w:pPr>
    </w:p>
    <w:p w14:paraId="0133E8AE" w14:textId="065A4447" w:rsidR="00053D28" w:rsidRPr="00897FF6" w:rsidRDefault="00053D28" w:rsidP="00053D28">
      <w:pPr>
        <w:spacing w:after="0"/>
        <w:rPr>
          <w:rFonts w:eastAsia="Times New Roman" w:cs="Arial"/>
          <w:b/>
          <w:color w:val="FF0000"/>
        </w:rPr>
      </w:pPr>
      <w:r w:rsidRPr="00897FF6">
        <w:rPr>
          <w:rFonts w:eastAsia="Times New Roman" w:cs="Arial"/>
          <w:b/>
        </w:rPr>
        <w:t>Vehicle replacements</w:t>
      </w:r>
      <w:r w:rsidRPr="00897FF6">
        <w:rPr>
          <w:rFonts w:eastAsia="Times New Roman" w:cs="Arial"/>
        </w:rPr>
        <w:t xml:space="preserve"> - </w:t>
      </w:r>
      <w:r w:rsidRPr="00897FF6">
        <w:rPr>
          <w:rFonts w:cs="Arial"/>
          <w:color w:val="000000" w:themeColor="text1"/>
        </w:rPr>
        <w:t xml:space="preserve">There is a comprehensive long-term programme in place for the replacement of the operational fleet of fire engines, specialist vehicles, pool and response cars. The fleet is reviewed on a regular basis to determine any change in the numbers and types of vehicles that may be needed to facilitate operational capability identified in the </w:t>
      </w:r>
      <w:r w:rsidR="002506CA">
        <w:rPr>
          <w:rFonts w:cs="Arial"/>
          <w:color w:val="000000" w:themeColor="text1"/>
        </w:rPr>
        <w:t xml:space="preserve">Customer Safety </w:t>
      </w:r>
      <w:r w:rsidRPr="00897FF6">
        <w:rPr>
          <w:rFonts w:cs="Arial"/>
          <w:color w:val="000000" w:themeColor="text1"/>
        </w:rPr>
        <w:t>Plan. In 2019/20 the Service undertook its first acquisition of dual fuel vehicles and will soon take delivery of 36 self-charging hybrid vehicles. We will continue to consider, where appropriate to do so, more eco-friendly products as they become available.</w:t>
      </w:r>
    </w:p>
    <w:p w14:paraId="3F721535" w14:textId="77777777" w:rsidR="00053D28" w:rsidRPr="00B03322" w:rsidRDefault="00053D28" w:rsidP="00053D28">
      <w:pPr>
        <w:spacing w:after="0"/>
        <w:rPr>
          <w:highlight w:val="yellow"/>
        </w:rPr>
      </w:pPr>
    </w:p>
    <w:p w14:paraId="16A45C5D" w14:textId="77777777" w:rsidR="00053D28" w:rsidRPr="002747AF" w:rsidRDefault="00053D28" w:rsidP="00053D28">
      <w:pPr>
        <w:spacing w:after="240"/>
        <w:rPr>
          <w:rFonts w:cs="Arial"/>
          <w:color w:val="FF0000"/>
        </w:rPr>
      </w:pPr>
      <w:r w:rsidRPr="002747AF">
        <w:rPr>
          <w:rFonts w:cs="Arial"/>
          <w:b/>
          <w:color w:val="000000" w:themeColor="text1"/>
        </w:rPr>
        <w:t>Mobile Data Terminals</w:t>
      </w:r>
      <w:r w:rsidRPr="002747AF">
        <w:rPr>
          <w:rFonts w:cs="Arial"/>
          <w:color w:val="000000" w:themeColor="text1"/>
        </w:rPr>
        <w:t xml:space="preserve"> - This is an operational response I.T project to install data terminals in all fire engines and response vehicles as well as Satnavs and tracking devices and is due to be completed during 2022/23.</w:t>
      </w:r>
    </w:p>
    <w:tbl>
      <w:tblPr>
        <w:tblW w:w="0" w:type="auto"/>
        <w:tblLook w:val="04A0" w:firstRow="1" w:lastRow="0" w:firstColumn="1" w:lastColumn="0" w:noHBand="0" w:noVBand="1"/>
      </w:tblPr>
      <w:tblGrid>
        <w:gridCol w:w="3258"/>
        <w:gridCol w:w="222"/>
        <w:gridCol w:w="222"/>
        <w:gridCol w:w="222"/>
        <w:gridCol w:w="222"/>
        <w:gridCol w:w="222"/>
      </w:tblGrid>
      <w:tr w:rsidR="00053D28" w:rsidRPr="002747AF" w14:paraId="53537127" w14:textId="77777777" w:rsidTr="00053D28">
        <w:trPr>
          <w:trHeight w:val="315"/>
        </w:trPr>
        <w:tc>
          <w:tcPr>
            <w:tcW w:w="0" w:type="auto"/>
            <w:tcBorders>
              <w:top w:val="nil"/>
              <w:left w:val="nil"/>
              <w:bottom w:val="nil"/>
              <w:right w:val="nil"/>
            </w:tcBorders>
            <w:shd w:val="clear" w:color="auto" w:fill="auto"/>
            <w:noWrap/>
            <w:vAlign w:val="bottom"/>
            <w:hideMark/>
          </w:tcPr>
          <w:p w14:paraId="3A780D04" w14:textId="77777777" w:rsidR="00053D28" w:rsidRPr="002747AF" w:rsidRDefault="00053D28" w:rsidP="00053D28">
            <w:pPr>
              <w:spacing w:line="240" w:lineRule="auto"/>
              <w:ind w:left="-108"/>
              <w:rPr>
                <w:rFonts w:eastAsia="Times New Roman" w:cs="Arial"/>
                <w:b/>
                <w:bCs/>
                <w:color w:val="000000"/>
                <w:lang w:eastAsia="en-GB"/>
              </w:rPr>
            </w:pPr>
            <w:r w:rsidRPr="002C1B77">
              <w:rPr>
                <w:rFonts w:eastAsia="Times New Roman" w:cs="Arial"/>
                <w:b/>
                <w:bCs/>
                <w:color w:val="000000"/>
                <w:sz w:val="24"/>
                <w:lang w:eastAsia="en-GB"/>
              </w:rPr>
              <w:t>Revenue Expenditure Plan</w:t>
            </w:r>
          </w:p>
        </w:tc>
        <w:tc>
          <w:tcPr>
            <w:tcW w:w="0" w:type="auto"/>
            <w:tcBorders>
              <w:top w:val="nil"/>
              <w:left w:val="nil"/>
              <w:bottom w:val="nil"/>
              <w:right w:val="nil"/>
            </w:tcBorders>
            <w:shd w:val="clear" w:color="auto" w:fill="auto"/>
            <w:noWrap/>
            <w:vAlign w:val="bottom"/>
            <w:hideMark/>
          </w:tcPr>
          <w:p w14:paraId="2A9812E5" w14:textId="77777777" w:rsidR="00053D28" w:rsidRPr="002747AF" w:rsidRDefault="00053D28" w:rsidP="00053D28">
            <w:pPr>
              <w:spacing w:after="0" w:line="240" w:lineRule="auto"/>
              <w:rPr>
                <w:rFonts w:eastAsia="Times New Roman" w:cs="Arial"/>
                <w:b/>
                <w:bCs/>
                <w:color w:val="000000"/>
                <w:lang w:eastAsia="en-GB"/>
              </w:rPr>
            </w:pPr>
          </w:p>
        </w:tc>
        <w:tc>
          <w:tcPr>
            <w:tcW w:w="0" w:type="auto"/>
            <w:tcBorders>
              <w:top w:val="nil"/>
              <w:left w:val="nil"/>
              <w:bottom w:val="nil"/>
              <w:right w:val="nil"/>
            </w:tcBorders>
            <w:shd w:val="clear" w:color="auto" w:fill="auto"/>
            <w:noWrap/>
            <w:vAlign w:val="bottom"/>
            <w:hideMark/>
          </w:tcPr>
          <w:p w14:paraId="271996C3" w14:textId="77777777" w:rsidR="00053D28" w:rsidRPr="002747AF" w:rsidRDefault="00053D28" w:rsidP="00053D28">
            <w:pPr>
              <w:spacing w:after="0" w:line="240" w:lineRule="auto"/>
              <w:rPr>
                <w:rFonts w:ascii="Times New Roman" w:eastAsia="Times New Roman" w:hAnsi="Times New Roman"/>
                <w:sz w:val="20"/>
                <w:szCs w:val="20"/>
                <w:lang w:eastAsia="en-GB"/>
              </w:rPr>
            </w:pPr>
          </w:p>
        </w:tc>
        <w:tc>
          <w:tcPr>
            <w:tcW w:w="0" w:type="auto"/>
            <w:tcBorders>
              <w:top w:val="nil"/>
              <w:left w:val="nil"/>
              <w:bottom w:val="nil"/>
              <w:right w:val="nil"/>
            </w:tcBorders>
            <w:shd w:val="clear" w:color="auto" w:fill="auto"/>
            <w:noWrap/>
            <w:vAlign w:val="bottom"/>
            <w:hideMark/>
          </w:tcPr>
          <w:p w14:paraId="1BB979D4" w14:textId="77777777" w:rsidR="00053D28" w:rsidRPr="002747AF" w:rsidRDefault="00053D28" w:rsidP="00053D28">
            <w:pPr>
              <w:spacing w:after="0" w:line="240" w:lineRule="auto"/>
              <w:rPr>
                <w:rFonts w:ascii="Times New Roman" w:eastAsia="Times New Roman" w:hAnsi="Times New Roman"/>
                <w:sz w:val="20"/>
                <w:szCs w:val="20"/>
                <w:lang w:eastAsia="en-GB"/>
              </w:rPr>
            </w:pPr>
          </w:p>
        </w:tc>
        <w:tc>
          <w:tcPr>
            <w:tcW w:w="0" w:type="auto"/>
            <w:tcBorders>
              <w:top w:val="nil"/>
              <w:left w:val="nil"/>
              <w:bottom w:val="nil"/>
              <w:right w:val="nil"/>
            </w:tcBorders>
            <w:shd w:val="clear" w:color="auto" w:fill="auto"/>
            <w:noWrap/>
            <w:vAlign w:val="bottom"/>
            <w:hideMark/>
          </w:tcPr>
          <w:p w14:paraId="35837C54" w14:textId="77777777" w:rsidR="00053D28" w:rsidRPr="002747AF" w:rsidRDefault="00053D28" w:rsidP="00053D28">
            <w:pPr>
              <w:spacing w:after="0" w:line="240" w:lineRule="auto"/>
              <w:rPr>
                <w:rFonts w:ascii="Times New Roman" w:eastAsia="Times New Roman" w:hAnsi="Times New Roman"/>
                <w:sz w:val="20"/>
                <w:szCs w:val="20"/>
                <w:lang w:eastAsia="en-GB"/>
              </w:rPr>
            </w:pPr>
          </w:p>
        </w:tc>
        <w:tc>
          <w:tcPr>
            <w:tcW w:w="0" w:type="auto"/>
            <w:tcBorders>
              <w:top w:val="nil"/>
              <w:left w:val="nil"/>
              <w:bottom w:val="nil"/>
              <w:right w:val="nil"/>
            </w:tcBorders>
            <w:shd w:val="clear" w:color="auto" w:fill="auto"/>
            <w:noWrap/>
            <w:vAlign w:val="bottom"/>
            <w:hideMark/>
          </w:tcPr>
          <w:p w14:paraId="104572D8" w14:textId="77777777" w:rsidR="00053D28" w:rsidRPr="002747AF" w:rsidRDefault="00053D28" w:rsidP="00053D28">
            <w:pPr>
              <w:spacing w:after="0" w:line="240" w:lineRule="auto"/>
              <w:rPr>
                <w:rFonts w:ascii="Times New Roman" w:eastAsia="Times New Roman" w:hAnsi="Times New Roman"/>
                <w:sz w:val="20"/>
                <w:szCs w:val="20"/>
                <w:lang w:eastAsia="en-GB"/>
              </w:rPr>
            </w:pPr>
          </w:p>
        </w:tc>
      </w:tr>
    </w:tbl>
    <w:p w14:paraId="4328D735" w14:textId="77777777" w:rsidR="00053D28" w:rsidRPr="002747AF" w:rsidRDefault="00053D28" w:rsidP="00053D28">
      <w:pPr>
        <w:overflowPunct w:val="0"/>
        <w:autoSpaceDE w:val="0"/>
        <w:autoSpaceDN w:val="0"/>
        <w:adjustRightInd w:val="0"/>
        <w:spacing w:after="240"/>
        <w:textAlignment w:val="baseline"/>
        <w:rPr>
          <w:rFonts w:eastAsia="Times New Roman" w:cs="Arial"/>
        </w:rPr>
      </w:pPr>
      <w:r w:rsidRPr="002747AF">
        <w:rPr>
          <w:rFonts w:eastAsia="Times New Roman" w:cs="Arial"/>
        </w:rPr>
        <w:t>One-off expenditure in relation to premises, IT and operational equipment that does not meet the criteria for capitalisation is funded from the Infrastructure Revenue Plan.</w:t>
      </w:r>
    </w:p>
    <w:p w14:paraId="10D4F7A1" w14:textId="47CB5983" w:rsidR="00053D28" w:rsidRPr="00731C47" w:rsidRDefault="00053D28" w:rsidP="00053D28">
      <w:pPr>
        <w:overflowPunct w:val="0"/>
        <w:autoSpaceDE w:val="0"/>
        <w:autoSpaceDN w:val="0"/>
        <w:adjustRightInd w:val="0"/>
        <w:spacing w:after="240"/>
        <w:textAlignment w:val="baseline"/>
        <w:rPr>
          <w:rFonts w:cs="Arial"/>
        </w:rPr>
      </w:pPr>
      <w:r w:rsidRPr="00731C47">
        <w:rPr>
          <w:rFonts w:eastAsia="Times New Roman" w:cs="Arial"/>
          <w:b/>
        </w:rPr>
        <w:t>Premises</w:t>
      </w:r>
      <w:r w:rsidR="002506CA">
        <w:rPr>
          <w:rFonts w:eastAsia="Times New Roman" w:cs="Arial"/>
        </w:rPr>
        <w:t xml:space="preserve"> - </w:t>
      </w:r>
      <w:r w:rsidRPr="00731C47">
        <w:rPr>
          <w:rFonts w:eastAsia="Times New Roman" w:cs="Arial"/>
        </w:rPr>
        <w:t xml:space="preserve">The Plan contains proposals for </w:t>
      </w:r>
      <w:r w:rsidR="002506CA">
        <w:rPr>
          <w:rFonts w:eastAsia="Times New Roman" w:cs="Arial"/>
        </w:rPr>
        <w:t xml:space="preserve">improvements across the estate and </w:t>
      </w:r>
      <w:r w:rsidRPr="00731C47">
        <w:rPr>
          <w:rFonts w:eastAsia="Times New Roman" w:cs="Arial"/>
        </w:rPr>
        <w:t>for works to relocate our Control Room. There is also funding for climate works, security upgrade and fire compartmentation works.</w:t>
      </w:r>
    </w:p>
    <w:p w14:paraId="552C9A21" w14:textId="77777777" w:rsidR="00053D28" w:rsidRPr="00731C47" w:rsidRDefault="00053D28" w:rsidP="00053D28">
      <w:pPr>
        <w:overflowPunct w:val="0"/>
        <w:autoSpaceDE w:val="0"/>
        <w:autoSpaceDN w:val="0"/>
        <w:adjustRightInd w:val="0"/>
        <w:spacing w:after="240"/>
        <w:textAlignment w:val="baseline"/>
        <w:rPr>
          <w:rFonts w:cs="Arial"/>
        </w:rPr>
      </w:pPr>
      <w:r w:rsidRPr="00731C47">
        <w:rPr>
          <w:rFonts w:eastAsia="Times New Roman" w:cs="Arial"/>
          <w:b/>
        </w:rPr>
        <w:t>IT</w:t>
      </w:r>
      <w:r w:rsidRPr="00731C47">
        <w:rPr>
          <w:rFonts w:eastAsia="Times New Roman" w:cs="Arial"/>
        </w:rPr>
        <w:t xml:space="preserve"> - There is significant investment planned for IT as detailed in the IT investment programme.  This includes; expenditure on key back office systems such as Workforce Planning and asset management; expenditure on responsive operational systems such as ESN, </w:t>
      </w:r>
      <w:r w:rsidRPr="00731C47">
        <w:rPr>
          <w:rFonts w:eastAsia="Times New Roman" w:cs="Arial"/>
          <w:shd w:val="clear" w:color="auto" w:fill="FFFFFF" w:themeFill="background1"/>
        </w:rPr>
        <w:t>Command and Control</w:t>
      </w:r>
      <w:r w:rsidRPr="00731C47">
        <w:rPr>
          <w:rFonts w:eastAsia="Times New Roman" w:cs="Arial"/>
        </w:rPr>
        <w:t xml:space="preserve"> and </w:t>
      </w:r>
      <w:proofErr w:type="spellStart"/>
      <w:r w:rsidRPr="00731C47">
        <w:rPr>
          <w:rFonts w:eastAsia="Times New Roman" w:cs="Arial"/>
        </w:rPr>
        <w:t>Fireground</w:t>
      </w:r>
      <w:proofErr w:type="spellEnd"/>
      <w:r w:rsidRPr="00731C47">
        <w:rPr>
          <w:rFonts w:eastAsia="Times New Roman" w:cs="Arial"/>
        </w:rPr>
        <w:t xml:space="preserve"> Radios; expenditure on systems that underpin the pro-active work of the organisation such as Operational Response (CRM); plus expenditure on underlying core IT infrastructure such as replacement desktop and mobile equipment.</w:t>
      </w:r>
    </w:p>
    <w:p w14:paraId="2B21B822" w14:textId="77777777" w:rsidR="00053D28" w:rsidRDefault="00053D28" w:rsidP="00053D28">
      <w:pPr>
        <w:spacing w:after="240" w:line="240" w:lineRule="auto"/>
        <w:rPr>
          <w:rFonts w:cs="Arial"/>
          <w:b/>
          <w:sz w:val="30"/>
          <w:szCs w:val="30"/>
        </w:rPr>
      </w:pPr>
      <w:r w:rsidRPr="00731C47">
        <w:rPr>
          <w:rFonts w:cs="Arial"/>
          <w:b/>
        </w:rPr>
        <w:t>Equipment</w:t>
      </w:r>
      <w:r w:rsidRPr="00731C47">
        <w:rPr>
          <w:rFonts w:cs="Arial"/>
        </w:rPr>
        <w:t xml:space="preserve"> – There are plans to upgrade various items of operational equipment and the vehicle CCTV/Telematics in the near future.</w:t>
      </w:r>
    </w:p>
    <w:p w14:paraId="47A1C984" w14:textId="77777777" w:rsidR="00053D28" w:rsidRPr="00BC7B28" w:rsidRDefault="00053D28" w:rsidP="00053D28">
      <w:pPr>
        <w:spacing w:after="240" w:line="240" w:lineRule="auto"/>
        <w:rPr>
          <w:rFonts w:cs="Arial"/>
          <w:b/>
          <w:sz w:val="30"/>
          <w:szCs w:val="30"/>
        </w:rPr>
      </w:pPr>
      <w:r w:rsidRPr="00BC7B28">
        <w:rPr>
          <w:rFonts w:cs="Arial"/>
          <w:b/>
          <w:sz w:val="30"/>
          <w:szCs w:val="30"/>
        </w:rPr>
        <w:lastRenderedPageBreak/>
        <w:t>MEDIUM TERM INFRASTRUCTURE PLAN 20</w:t>
      </w:r>
      <w:r>
        <w:rPr>
          <w:rFonts w:cs="Arial"/>
          <w:b/>
          <w:sz w:val="30"/>
          <w:szCs w:val="30"/>
        </w:rPr>
        <w:t>22</w:t>
      </w:r>
      <w:r w:rsidRPr="00BC7B28">
        <w:rPr>
          <w:rFonts w:cs="Arial"/>
          <w:b/>
          <w:sz w:val="30"/>
          <w:szCs w:val="30"/>
        </w:rPr>
        <w:t>/2</w:t>
      </w:r>
      <w:r>
        <w:rPr>
          <w:rFonts w:cs="Arial"/>
          <w:b/>
          <w:sz w:val="30"/>
          <w:szCs w:val="30"/>
        </w:rPr>
        <w:t>3</w:t>
      </w:r>
      <w:r w:rsidRPr="00BC7B28">
        <w:rPr>
          <w:rFonts w:cs="Arial"/>
          <w:b/>
          <w:sz w:val="30"/>
          <w:szCs w:val="30"/>
        </w:rPr>
        <w:t xml:space="preserve"> – 202</w:t>
      </w:r>
      <w:r>
        <w:rPr>
          <w:rFonts w:cs="Arial"/>
          <w:b/>
          <w:sz w:val="30"/>
          <w:szCs w:val="30"/>
        </w:rPr>
        <w:t>5</w:t>
      </w:r>
      <w:r w:rsidRPr="00BC7B28">
        <w:rPr>
          <w:rFonts w:cs="Arial"/>
          <w:b/>
          <w:sz w:val="30"/>
          <w:szCs w:val="30"/>
        </w:rPr>
        <w:t>/2</w:t>
      </w:r>
      <w:r>
        <w:rPr>
          <w:rFonts w:cs="Arial"/>
          <w:b/>
          <w:sz w:val="30"/>
          <w:szCs w:val="30"/>
        </w:rPr>
        <w:t>6</w:t>
      </w:r>
    </w:p>
    <w:p w14:paraId="24BCACA3" w14:textId="5827FBD8" w:rsidR="00053D28" w:rsidRPr="00BC7B28" w:rsidRDefault="00053D28" w:rsidP="00053D28">
      <w:pPr>
        <w:spacing w:after="0"/>
        <w:rPr>
          <w:rFonts w:cs="Arial"/>
          <w:b/>
          <w:sz w:val="24"/>
        </w:rPr>
      </w:pPr>
      <w:r w:rsidRPr="00BC7B28">
        <w:rPr>
          <w:rFonts w:cs="Arial"/>
          <w:b/>
          <w:bCs/>
          <w:sz w:val="24"/>
        </w:rPr>
        <w:t>Medium Term Infrastructure Plan</w:t>
      </w:r>
      <w:r w:rsidR="002C1B77">
        <w:rPr>
          <w:rFonts w:cs="Arial"/>
          <w:b/>
          <w:bCs/>
          <w:sz w:val="24"/>
        </w:rPr>
        <w:t xml:space="preserve"> - Expenditure</w:t>
      </w:r>
    </w:p>
    <w:p w14:paraId="7537C154" w14:textId="77777777" w:rsidR="00053D28" w:rsidRPr="00BC7B28" w:rsidRDefault="00053D28" w:rsidP="00053D28">
      <w:pPr>
        <w:spacing w:after="0" w:line="240" w:lineRule="auto"/>
        <w:rPr>
          <w:rFonts w:cs="Arial"/>
          <w:b/>
        </w:rPr>
      </w:pPr>
    </w:p>
    <w:p w14:paraId="7700A4BB" w14:textId="77777777" w:rsidR="00053D28" w:rsidRPr="00BC7B28" w:rsidRDefault="00053D28" w:rsidP="00053D28">
      <w:pPr>
        <w:spacing w:after="0" w:line="240" w:lineRule="auto"/>
        <w:rPr>
          <w:rFonts w:cs="Arial"/>
        </w:rPr>
      </w:pPr>
      <w:r w:rsidRPr="00BC7B28">
        <w:rPr>
          <w:rFonts w:cs="Arial"/>
        </w:rPr>
        <w:t>The Tables below details the capital and revenue infrastructure spend provisionally planned between 202</w:t>
      </w:r>
      <w:r>
        <w:rPr>
          <w:rFonts w:cs="Arial"/>
        </w:rPr>
        <w:t>2</w:t>
      </w:r>
      <w:r w:rsidRPr="00BC7B28">
        <w:rPr>
          <w:rFonts w:cs="Arial"/>
        </w:rPr>
        <w:t>/2</w:t>
      </w:r>
      <w:r>
        <w:rPr>
          <w:rFonts w:cs="Arial"/>
        </w:rPr>
        <w:t>3</w:t>
      </w:r>
      <w:r w:rsidRPr="00BC7B28">
        <w:rPr>
          <w:rFonts w:cs="Arial"/>
        </w:rPr>
        <w:t xml:space="preserve"> and 202</w:t>
      </w:r>
      <w:r>
        <w:rPr>
          <w:rFonts w:cs="Arial"/>
        </w:rPr>
        <w:t>5</w:t>
      </w:r>
      <w:r w:rsidRPr="00BC7B28">
        <w:rPr>
          <w:rFonts w:cs="Arial"/>
        </w:rPr>
        <w:t>/2</w:t>
      </w:r>
      <w:r>
        <w:rPr>
          <w:rFonts w:cs="Arial"/>
        </w:rPr>
        <w:t>6</w:t>
      </w:r>
      <w:r w:rsidRPr="00BC7B28">
        <w:rPr>
          <w:rFonts w:cs="Arial"/>
        </w:rPr>
        <w:t>:-</w:t>
      </w:r>
    </w:p>
    <w:p w14:paraId="6EBC8574" w14:textId="77777777" w:rsidR="00053D28" w:rsidRPr="00BC7B28" w:rsidRDefault="00053D28" w:rsidP="00053D28">
      <w:pPr>
        <w:spacing w:after="0" w:line="240" w:lineRule="auto"/>
        <w:rPr>
          <w:rFonts w:cs="Arial"/>
        </w:rPr>
      </w:pPr>
    </w:p>
    <w:tbl>
      <w:tblPr>
        <w:tblW w:w="9690"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Look w:val="04A0" w:firstRow="1" w:lastRow="0" w:firstColumn="1" w:lastColumn="0" w:noHBand="0" w:noVBand="1"/>
      </w:tblPr>
      <w:tblGrid>
        <w:gridCol w:w="3952"/>
        <w:gridCol w:w="222"/>
        <w:gridCol w:w="1012"/>
        <w:gridCol w:w="1012"/>
        <w:gridCol w:w="1012"/>
        <w:gridCol w:w="1012"/>
        <w:gridCol w:w="1468"/>
      </w:tblGrid>
      <w:tr w:rsidR="00053D28" w:rsidRPr="00116901" w14:paraId="09DCE951" w14:textId="77777777" w:rsidTr="00053D28">
        <w:trPr>
          <w:trHeight w:val="315"/>
        </w:trPr>
        <w:tc>
          <w:tcPr>
            <w:tcW w:w="4174" w:type="dxa"/>
            <w:gridSpan w:val="2"/>
            <w:shd w:val="clear" w:color="auto" w:fill="auto"/>
            <w:noWrap/>
            <w:vAlign w:val="bottom"/>
            <w:hideMark/>
          </w:tcPr>
          <w:p w14:paraId="5158A628" w14:textId="77777777" w:rsidR="00053D28" w:rsidRPr="00116901" w:rsidRDefault="00053D28" w:rsidP="00053D28">
            <w:pPr>
              <w:spacing w:after="0" w:line="240" w:lineRule="auto"/>
              <w:rPr>
                <w:rFonts w:eastAsia="Times New Roman" w:cs="Arial"/>
                <w:b/>
                <w:bCs/>
                <w:color w:val="000000"/>
                <w:lang w:eastAsia="en-GB"/>
              </w:rPr>
            </w:pPr>
            <w:r w:rsidRPr="00116901">
              <w:rPr>
                <w:rFonts w:eastAsia="Times New Roman" w:cs="Arial"/>
                <w:b/>
                <w:bCs/>
                <w:color w:val="000000"/>
                <w:lang w:eastAsia="en-GB"/>
              </w:rPr>
              <w:t>Capital Infrastructure Programme</w:t>
            </w:r>
          </w:p>
          <w:p w14:paraId="50EB1F7A" w14:textId="77777777" w:rsidR="00053D28" w:rsidRPr="00116901" w:rsidRDefault="00053D28" w:rsidP="00053D28">
            <w:pPr>
              <w:spacing w:after="0" w:line="240" w:lineRule="auto"/>
              <w:rPr>
                <w:rFonts w:eastAsia="Times New Roman" w:cs="Arial"/>
                <w:b/>
                <w:bCs/>
                <w:color w:val="000000"/>
                <w:lang w:eastAsia="en-GB"/>
              </w:rPr>
            </w:pPr>
          </w:p>
        </w:tc>
        <w:tc>
          <w:tcPr>
            <w:tcW w:w="0" w:type="auto"/>
            <w:shd w:val="clear" w:color="auto" w:fill="auto"/>
            <w:noWrap/>
            <w:vAlign w:val="bottom"/>
            <w:hideMark/>
          </w:tcPr>
          <w:p w14:paraId="67236814" w14:textId="77777777" w:rsidR="00053D28" w:rsidRPr="00116901" w:rsidRDefault="00053D28" w:rsidP="00053D28">
            <w:pPr>
              <w:spacing w:after="0" w:line="240" w:lineRule="auto"/>
              <w:rPr>
                <w:rFonts w:eastAsia="Times New Roman" w:cs="Arial"/>
                <w:b/>
                <w:bCs/>
                <w:color w:val="000000"/>
                <w:lang w:eastAsia="en-GB"/>
              </w:rPr>
            </w:pPr>
          </w:p>
        </w:tc>
        <w:tc>
          <w:tcPr>
            <w:tcW w:w="0" w:type="auto"/>
            <w:shd w:val="clear" w:color="auto" w:fill="auto"/>
            <w:noWrap/>
            <w:vAlign w:val="bottom"/>
            <w:hideMark/>
          </w:tcPr>
          <w:p w14:paraId="545CC286" w14:textId="77777777" w:rsidR="00053D28" w:rsidRPr="00116901" w:rsidRDefault="00053D28" w:rsidP="00053D28">
            <w:pPr>
              <w:spacing w:after="0" w:line="240" w:lineRule="auto"/>
              <w:rPr>
                <w:rFonts w:ascii="Times New Roman" w:eastAsia="Times New Roman" w:hAnsi="Times New Roman"/>
                <w:sz w:val="20"/>
                <w:szCs w:val="20"/>
                <w:lang w:eastAsia="en-GB"/>
              </w:rPr>
            </w:pPr>
          </w:p>
        </w:tc>
        <w:tc>
          <w:tcPr>
            <w:tcW w:w="0" w:type="auto"/>
            <w:shd w:val="clear" w:color="auto" w:fill="auto"/>
            <w:noWrap/>
            <w:vAlign w:val="bottom"/>
            <w:hideMark/>
          </w:tcPr>
          <w:p w14:paraId="059F60CE" w14:textId="77777777" w:rsidR="00053D28" w:rsidRPr="00116901" w:rsidRDefault="00053D28" w:rsidP="00053D28">
            <w:pPr>
              <w:spacing w:after="0" w:line="240" w:lineRule="auto"/>
              <w:rPr>
                <w:rFonts w:ascii="Times New Roman" w:eastAsia="Times New Roman" w:hAnsi="Times New Roman"/>
                <w:sz w:val="20"/>
                <w:szCs w:val="20"/>
                <w:lang w:eastAsia="en-GB"/>
              </w:rPr>
            </w:pPr>
          </w:p>
        </w:tc>
        <w:tc>
          <w:tcPr>
            <w:tcW w:w="0" w:type="auto"/>
            <w:shd w:val="clear" w:color="auto" w:fill="auto"/>
            <w:noWrap/>
            <w:vAlign w:val="bottom"/>
            <w:hideMark/>
          </w:tcPr>
          <w:p w14:paraId="4E51754F" w14:textId="77777777" w:rsidR="00053D28" w:rsidRPr="00116901" w:rsidRDefault="00053D28" w:rsidP="00053D28">
            <w:pPr>
              <w:spacing w:after="0" w:line="240" w:lineRule="auto"/>
              <w:rPr>
                <w:rFonts w:ascii="Times New Roman" w:eastAsia="Times New Roman" w:hAnsi="Times New Roman"/>
                <w:sz w:val="20"/>
                <w:szCs w:val="20"/>
                <w:lang w:eastAsia="en-GB"/>
              </w:rPr>
            </w:pPr>
          </w:p>
        </w:tc>
        <w:tc>
          <w:tcPr>
            <w:tcW w:w="1468" w:type="dxa"/>
            <w:shd w:val="clear" w:color="auto" w:fill="auto"/>
            <w:noWrap/>
            <w:vAlign w:val="bottom"/>
            <w:hideMark/>
          </w:tcPr>
          <w:p w14:paraId="260E3390" w14:textId="77777777" w:rsidR="00053D28" w:rsidRPr="00116901" w:rsidRDefault="00053D28" w:rsidP="00053D28">
            <w:pPr>
              <w:spacing w:after="0" w:line="240" w:lineRule="auto"/>
              <w:rPr>
                <w:rFonts w:ascii="Times New Roman" w:eastAsia="Times New Roman" w:hAnsi="Times New Roman"/>
                <w:sz w:val="20"/>
                <w:szCs w:val="20"/>
                <w:lang w:eastAsia="en-GB"/>
              </w:rPr>
            </w:pPr>
          </w:p>
        </w:tc>
      </w:tr>
      <w:tr w:rsidR="00053D28" w:rsidRPr="00116901" w14:paraId="2B8E9213" w14:textId="77777777" w:rsidTr="00053D28">
        <w:trPr>
          <w:trHeight w:val="315"/>
        </w:trPr>
        <w:tc>
          <w:tcPr>
            <w:tcW w:w="4174" w:type="dxa"/>
            <w:gridSpan w:val="2"/>
            <w:vMerge w:val="restart"/>
            <w:shd w:val="clear" w:color="auto" w:fill="auto"/>
            <w:hideMark/>
          </w:tcPr>
          <w:p w14:paraId="7AEF7F45" w14:textId="77777777" w:rsidR="00053D28" w:rsidRPr="00116901" w:rsidRDefault="00053D28" w:rsidP="00053D28">
            <w:pPr>
              <w:spacing w:after="0" w:line="240" w:lineRule="auto"/>
              <w:rPr>
                <w:rFonts w:eastAsia="Times New Roman" w:cs="Arial"/>
                <w:b/>
                <w:bCs/>
                <w:i/>
                <w:iCs/>
                <w:color w:val="000000"/>
                <w:lang w:eastAsia="en-GB"/>
              </w:rPr>
            </w:pPr>
            <w:r w:rsidRPr="00116901">
              <w:rPr>
                <w:rFonts w:eastAsia="Times New Roman" w:cs="Arial"/>
                <w:b/>
                <w:bCs/>
                <w:i/>
                <w:iCs/>
                <w:color w:val="000000"/>
                <w:lang w:eastAsia="en-GB"/>
              </w:rPr>
              <w:t> </w:t>
            </w:r>
          </w:p>
          <w:p w14:paraId="50F278C5" w14:textId="77777777" w:rsidR="00053D28" w:rsidRPr="00116901" w:rsidRDefault="00053D28" w:rsidP="00053D28">
            <w:pPr>
              <w:spacing w:after="0" w:line="240" w:lineRule="auto"/>
              <w:rPr>
                <w:rFonts w:eastAsia="Times New Roman" w:cs="Arial"/>
                <w:b/>
                <w:bCs/>
                <w:i/>
                <w:iCs/>
                <w:color w:val="000000"/>
                <w:lang w:eastAsia="en-GB"/>
              </w:rPr>
            </w:pPr>
            <w:r w:rsidRPr="00116901">
              <w:rPr>
                <w:rFonts w:eastAsia="Times New Roman" w:cs="Arial"/>
                <w:b/>
                <w:bCs/>
                <w:iCs/>
                <w:color w:val="000000"/>
                <w:lang w:eastAsia="en-GB"/>
              </w:rPr>
              <w:t>(</w:t>
            </w:r>
            <w:r w:rsidRPr="00116901">
              <w:rPr>
                <w:rFonts w:eastAsia="Times New Roman" w:cs="Arial"/>
                <w:b/>
                <w:bCs/>
                <w:color w:val="000000"/>
                <w:lang w:eastAsia="en-GB"/>
              </w:rPr>
              <w:t>All figures are £’000)</w:t>
            </w:r>
          </w:p>
        </w:tc>
        <w:tc>
          <w:tcPr>
            <w:tcW w:w="0" w:type="auto"/>
            <w:shd w:val="clear" w:color="auto" w:fill="auto"/>
            <w:vAlign w:val="center"/>
            <w:hideMark/>
          </w:tcPr>
          <w:p w14:paraId="010FFD67" w14:textId="77777777" w:rsidR="00053D28" w:rsidRPr="00116901" w:rsidRDefault="00053D28" w:rsidP="00053D28">
            <w:pPr>
              <w:spacing w:after="0" w:line="240" w:lineRule="auto"/>
              <w:jc w:val="right"/>
              <w:rPr>
                <w:rFonts w:eastAsia="Times New Roman" w:cs="Arial"/>
                <w:b/>
                <w:bCs/>
                <w:i/>
                <w:iCs/>
                <w:color w:val="000000"/>
                <w:lang w:eastAsia="en-GB"/>
              </w:rPr>
            </w:pPr>
            <w:r w:rsidRPr="00116901">
              <w:rPr>
                <w:rFonts w:cs="Arial"/>
                <w:b/>
                <w:bCs/>
                <w:i/>
                <w:iCs/>
                <w:color w:val="000000"/>
              </w:rPr>
              <w:t>2022/23</w:t>
            </w:r>
          </w:p>
        </w:tc>
        <w:tc>
          <w:tcPr>
            <w:tcW w:w="0" w:type="auto"/>
            <w:shd w:val="clear" w:color="auto" w:fill="auto"/>
            <w:vAlign w:val="center"/>
            <w:hideMark/>
          </w:tcPr>
          <w:p w14:paraId="5D79181B" w14:textId="77777777" w:rsidR="00053D28" w:rsidRPr="00116901" w:rsidRDefault="00053D28" w:rsidP="00053D28">
            <w:pPr>
              <w:spacing w:after="0" w:line="240" w:lineRule="auto"/>
              <w:jc w:val="right"/>
              <w:rPr>
                <w:rFonts w:eastAsia="Times New Roman" w:cs="Arial"/>
                <w:b/>
                <w:bCs/>
                <w:i/>
                <w:iCs/>
                <w:color w:val="000000"/>
                <w:lang w:eastAsia="en-GB"/>
              </w:rPr>
            </w:pPr>
            <w:r w:rsidRPr="00116901">
              <w:rPr>
                <w:rFonts w:cs="Arial"/>
                <w:b/>
                <w:bCs/>
                <w:i/>
                <w:iCs/>
                <w:color w:val="000000"/>
              </w:rPr>
              <w:t>2023/24</w:t>
            </w:r>
          </w:p>
        </w:tc>
        <w:tc>
          <w:tcPr>
            <w:tcW w:w="0" w:type="auto"/>
            <w:shd w:val="clear" w:color="auto" w:fill="auto"/>
            <w:vAlign w:val="center"/>
            <w:hideMark/>
          </w:tcPr>
          <w:p w14:paraId="099EACCA" w14:textId="77777777" w:rsidR="00053D28" w:rsidRPr="00116901" w:rsidRDefault="00053D28" w:rsidP="00053D28">
            <w:pPr>
              <w:spacing w:after="0" w:line="240" w:lineRule="auto"/>
              <w:jc w:val="right"/>
              <w:rPr>
                <w:rFonts w:eastAsia="Times New Roman" w:cs="Arial"/>
                <w:b/>
                <w:bCs/>
                <w:i/>
                <w:iCs/>
                <w:color w:val="000000"/>
                <w:lang w:eastAsia="en-GB"/>
              </w:rPr>
            </w:pPr>
            <w:r w:rsidRPr="00116901">
              <w:rPr>
                <w:rFonts w:cs="Arial"/>
                <w:b/>
                <w:bCs/>
                <w:i/>
                <w:iCs/>
                <w:color w:val="000000"/>
              </w:rPr>
              <w:t>2024/25</w:t>
            </w:r>
          </w:p>
        </w:tc>
        <w:tc>
          <w:tcPr>
            <w:tcW w:w="0" w:type="auto"/>
            <w:shd w:val="clear" w:color="auto" w:fill="auto"/>
            <w:vAlign w:val="center"/>
            <w:hideMark/>
          </w:tcPr>
          <w:p w14:paraId="27576C52" w14:textId="77777777" w:rsidR="00053D28" w:rsidRPr="00116901" w:rsidRDefault="00053D28" w:rsidP="00053D28">
            <w:pPr>
              <w:spacing w:after="0" w:line="240" w:lineRule="auto"/>
              <w:jc w:val="right"/>
              <w:rPr>
                <w:rFonts w:eastAsia="Times New Roman" w:cs="Arial"/>
                <w:b/>
                <w:bCs/>
                <w:i/>
                <w:iCs/>
                <w:color w:val="000000"/>
                <w:lang w:eastAsia="en-GB"/>
              </w:rPr>
            </w:pPr>
            <w:r w:rsidRPr="00116901">
              <w:rPr>
                <w:rFonts w:cs="Arial"/>
                <w:b/>
                <w:bCs/>
                <w:i/>
                <w:iCs/>
                <w:color w:val="000000"/>
              </w:rPr>
              <w:t>2025/26</w:t>
            </w:r>
          </w:p>
        </w:tc>
        <w:tc>
          <w:tcPr>
            <w:tcW w:w="1468" w:type="dxa"/>
            <w:shd w:val="clear" w:color="auto" w:fill="auto"/>
            <w:vAlign w:val="center"/>
            <w:hideMark/>
          </w:tcPr>
          <w:p w14:paraId="5FE33C56" w14:textId="77777777" w:rsidR="00053D28" w:rsidRPr="00116901" w:rsidRDefault="00053D28" w:rsidP="00053D28">
            <w:pPr>
              <w:spacing w:after="0" w:line="240" w:lineRule="auto"/>
              <w:jc w:val="right"/>
              <w:rPr>
                <w:rFonts w:eastAsia="Times New Roman" w:cs="Arial"/>
                <w:b/>
                <w:bCs/>
                <w:i/>
                <w:iCs/>
                <w:color w:val="000000"/>
                <w:lang w:eastAsia="en-GB"/>
              </w:rPr>
            </w:pPr>
            <w:r w:rsidRPr="00116901">
              <w:rPr>
                <w:rFonts w:cs="Arial"/>
                <w:b/>
                <w:bCs/>
                <w:i/>
                <w:iCs/>
                <w:color w:val="000000"/>
              </w:rPr>
              <w:t>2022-26</w:t>
            </w:r>
          </w:p>
        </w:tc>
      </w:tr>
      <w:tr w:rsidR="00053D28" w:rsidRPr="00116901" w14:paraId="7FC7F5E6" w14:textId="77777777" w:rsidTr="00053D28">
        <w:trPr>
          <w:trHeight w:val="300"/>
        </w:trPr>
        <w:tc>
          <w:tcPr>
            <w:tcW w:w="4174" w:type="dxa"/>
            <w:gridSpan w:val="2"/>
            <w:vMerge/>
            <w:shd w:val="clear" w:color="auto" w:fill="auto"/>
            <w:vAlign w:val="center"/>
            <w:hideMark/>
          </w:tcPr>
          <w:p w14:paraId="1786ACC9" w14:textId="77777777" w:rsidR="00053D28" w:rsidRPr="00116901" w:rsidRDefault="00053D28" w:rsidP="00053D28">
            <w:pPr>
              <w:spacing w:after="0" w:line="240" w:lineRule="auto"/>
              <w:rPr>
                <w:rFonts w:eastAsia="Times New Roman" w:cs="Arial"/>
                <w:b/>
                <w:bCs/>
                <w:color w:val="000000"/>
                <w:lang w:eastAsia="en-GB"/>
              </w:rPr>
            </w:pPr>
          </w:p>
        </w:tc>
        <w:tc>
          <w:tcPr>
            <w:tcW w:w="0" w:type="auto"/>
            <w:shd w:val="clear" w:color="auto" w:fill="auto"/>
            <w:vAlign w:val="center"/>
            <w:hideMark/>
          </w:tcPr>
          <w:p w14:paraId="249F523E"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eastAsia="Times New Roman" w:cs="Arial"/>
                <w:b/>
                <w:bCs/>
                <w:color w:val="000000"/>
                <w:lang w:eastAsia="en-GB"/>
              </w:rPr>
              <w:t>Budget</w:t>
            </w:r>
          </w:p>
        </w:tc>
        <w:tc>
          <w:tcPr>
            <w:tcW w:w="0" w:type="auto"/>
            <w:shd w:val="clear" w:color="auto" w:fill="auto"/>
            <w:vAlign w:val="center"/>
            <w:hideMark/>
          </w:tcPr>
          <w:p w14:paraId="0F22E958"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eastAsia="Times New Roman" w:cs="Arial"/>
                <w:b/>
                <w:bCs/>
                <w:color w:val="000000"/>
                <w:lang w:eastAsia="en-GB"/>
              </w:rPr>
              <w:t>Budget</w:t>
            </w:r>
          </w:p>
        </w:tc>
        <w:tc>
          <w:tcPr>
            <w:tcW w:w="0" w:type="auto"/>
            <w:shd w:val="clear" w:color="auto" w:fill="auto"/>
            <w:vAlign w:val="center"/>
            <w:hideMark/>
          </w:tcPr>
          <w:p w14:paraId="495EA01F"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eastAsia="Times New Roman" w:cs="Arial"/>
                <w:b/>
                <w:bCs/>
                <w:color w:val="000000"/>
                <w:lang w:eastAsia="en-GB"/>
              </w:rPr>
              <w:t>Budget</w:t>
            </w:r>
          </w:p>
        </w:tc>
        <w:tc>
          <w:tcPr>
            <w:tcW w:w="0" w:type="auto"/>
            <w:shd w:val="clear" w:color="auto" w:fill="auto"/>
            <w:vAlign w:val="center"/>
            <w:hideMark/>
          </w:tcPr>
          <w:p w14:paraId="4E31A638"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eastAsia="Times New Roman" w:cs="Arial"/>
                <w:b/>
                <w:bCs/>
                <w:color w:val="000000"/>
                <w:lang w:eastAsia="en-GB"/>
              </w:rPr>
              <w:t>Budget</w:t>
            </w:r>
          </w:p>
        </w:tc>
        <w:tc>
          <w:tcPr>
            <w:tcW w:w="1468" w:type="dxa"/>
            <w:shd w:val="clear" w:color="auto" w:fill="auto"/>
            <w:vAlign w:val="center"/>
            <w:hideMark/>
          </w:tcPr>
          <w:p w14:paraId="61C28DD4"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eastAsia="Times New Roman" w:cs="Arial"/>
                <w:b/>
                <w:bCs/>
                <w:color w:val="000000"/>
                <w:lang w:eastAsia="en-GB"/>
              </w:rPr>
              <w:t>Total</w:t>
            </w:r>
          </w:p>
        </w:tc>
      </w:tr>
      <w:tr w:rsidR="00053D28" w:rsidRPr="00116901" w14:paraId="5D659871" w14:textId="77777777" w:rsidTr="00053D28">
        <w:trPr>
          <w:trHeight w:val="300"/>
        </w:trPr>
        <w:tc>
          <w:tcPr>
            <w:tcW w:w="4174" w:type="dxa"/>
            <w:gridSpan w:val="2"/>
            <w:shd w:val="clear" w:color="auto" w:fill="F2F2F2" w:themeFill="background1" w:themeFillShade="F2"/>
            <w:vAlign w:val="center"/>
            <w:hideMark/>
          </w:tcPr>
          <w:p w14:paraId="35316A5F" w14:textId="77777777" w:rsidR="00053D28" w:rsidRPr="00116901" w:rsidRDefault="00053D28" w:rsidP="00053D28">
            <w:pPr>
              <w:spacing w:after="0" w:line="240" w:lineRule="auto"/>
              <w:rPr>
                <w:rFonts w:eastAsia="Times New Roman" w:cs="Arial"/>
                <w:color w:val="000000"/>
                <w:lang w:eastAsia="en-GB"/>
              </w:rPr>
            </w:pPr>
            <w:r w:rsidRPr="00116901">
              <w:rPr>
                <w:rFonts w:eastAsia="Times New Roman" w:cs="Arial"/>
                <w:color w:val="000000"/>
                <w:lang w:eastAsia="en-GB"/>
              </w:rPr>
              <w:t> </w:t>
            </w:r>
          </w:p>
        </w:tc>
        <w:tc>
          <w:tcPr>
            <w:tcW w:w="0" w:type="auto"/>
            <w:shd w:val="clear" w:color="auto" w:fill="F2F2F2" w:themeFill="background1" w:themeFillShade="F2"/>
            <w:vAlign w:val="center"/>
            <w:hideMark/>
          </w:tcPr>
          <w:p w14:paraId="43CA950E" w14:textId="77777777" w:rsidR="00053D28" w:rsidRPr="00116901" w:rsidRDefault="00053D28" w:rsidP="00053D28">
            <w:pPr>
              <w:spacing w:after="0" w:line="240" w:lineRule="auto"/>
              <w:rPr>
                <w:rFonts w:eastAsia="Times New Roman" w:cs="Arial"/>
                <w:color w:val="000000"/>
                <w:lang w:eastAsia="en-GB"/>
              </w:rPr>
            </w:pPr>
          </w:p>
        </w:tc>
        <w:tc>
          <w:tcPr>
            <w:tcW w:w="0" w:type="auto"/>
            <w:shd w:val="clear" w:color="auto" w:fill="F2F2F2" w:themeFill="background1" w:themeFillShade="F2"/>
            <w:vAlign w:val="center"/>
            <w:hideMark/>
          </w:tcPr>
          <w:p w14:paraId="4DC50C0F" w14:textId="77777777" w:rsidR="00053D28" w:rsidRPr="00116901" w:rsidRDefault="00053D28" w:rsidP="00053D28">
            <w:pPr>
              <w:spacing w:after="0" w:line="240" w:lineRule="auto"/>
              <w:jc w:val="right"/>
              <w:rPr>
                <w:rFonts w:eastAsia="Times New Roman" w:cs="Arial"/>
                <w:lang w:eastAsia="en-GB"/>
              </w:rPr>
            </w:pPr>
          </w:p>
        </w:tc>
        <w:tc>
          <w:tcPr>
            <w:tcW w:w="0" w:type="auto"/>
            <w:shd w:val="clear" w:color="auto" w:fill="F2F2F2" w:themeFill="background1" w:themeFillShade="F2"/>
            <w:vAlign w:val="center"/>
            <w:hideMark/>
          </w:tcPr>
          <w:p w14:paraId="1B6C6A5A" w14:textId="77777777" w:rsidR="00053D28" w:rsidRPr="00116901" w:rsidRDefault="00053D28" w:rsidP="00053D28">
            <w:pPr>
              <w:spacing w:after="0" w:line="240" w:lineRule="auto"/>
              <w:jc w:val="right"/>
              <w:rPr>
                <w:rFonts w:eastAsia="Times New Roman" w:cs="Arial"/>
                <w:lang w:eastAsia="en-GB"/>
              </w:rPr>
            </w:pPr>
          </w:p>
        </w:tc>
        <w:tc>
          <w:tcPr>
            <w:tcW w:w="0" w:type="auto"/>
            <w:shd w:val="clear" w:color="auto" w:fill="F2F2F2" w:themeFill="background1" w:themeFillShade="F2"/>
            <w:vAlign w:val="center"/>
            <w:hideMark/>
          </w:tcPr>
          <w:p w14:paraId="2938BC70" w14:textId="77777777" w:rsidR="00053D28" w:rsidRPr="00116901" w:rsidRDefault="00053D28" w:rsidP="00053D28">
            <w:pPr>
              <w:spacing w:after="0" w:line="240" w:lineRule="auto"/>
              <w:jc w:val="right"/>
              <w:rPr>
                <w:rFonts w:eastAsia="Times New Roman" w:cs="Arial"/>
                <w:lang w:eastAsia="en-GB"/>
              </w:rPr>
            </w:pPr>
          </w:p>
        </w:tc>
        <w:tc>
          <w:tcPr>
            <w:tcW w:w="1468" w:type="dxa"/>
            <w:shd w:val="clear" w:color="auto" w:fill="F2F2F2" w:themeFill="background1" w:themeFillShade="F2"/>
            <w:vAlign w:val="center"/>
            <w:hideMark/>
          </w:tcPr>
          <w:p w14:paraId="00A1E1F1" w14:textId="77777777" w:rsidR="00053D28" w:rsidRPr="00116901" w:rsidRDefault="00053D28" w:rsidP="00053D28">
            <w:pPr>
              <w:spacing w:after="0" w:line="240" w:lineRule="auto"/>
              <w:jc w:val="right"/>
              <w:rPr>
                <w:rFonts w:eastAsia="Times New Roman" w:cs="Arial"/>
                <w:color w:val="000000"/>
                <w:lang w:eastAsia="en-GB"/>
              </w:rPr>
            </w:pPr>
            <w:r w:rsidRPr="00116901">
              <w:rPr>
                <w:rFonts w:eastAsia="Times New Roman" w:cs="Arial"/>
                <w:color w:val="000000"/>
                <w:lang w:eastAsia="en-GB"/>
              </w:rPr>
              <w:t> </w:t>
            </w:r>
          </w:p>
        </w:tc>
      </w:tr>
      <w:tr w:rsidR="00053D28" w:rsidRPr="00116901" w14:paraId="0339DDFB" w14:textId="77777777" w:rsidTr="00053D28">
        <w:trPr>
          <w:trHeight w:val="300"/>
        </w:trPr>
        <w:tc>
          <w:tcPr>
            <w:tcW w:w="4174" w:type="dxa"/>
            <w:gridSpan w:val="2"/>
            <w:shd w:val="clear" w:color="auto" w:fill="auto"/>
            <w:vAlign w:val="center"/>
            <w:hideMark/>
          </w:tcPr>
          <w:p w14:paraId="1D96023E" w14:textId="77777777" w:rsidR="00053D28" w:rsidRPr="00116901" w:rsidRDefault="00053D28" w:rsidP="00053D28">
            <w:pPr>
              <w:spacing w:after="0" w:line="240" w:lineRule="auto"/>
              <w:rPr>
                <w:rFonts w:eastAsia="Times New Roman" w:cs="Arial"/>
                <w:color w:val="000000"/>
                <w:lang w:eastAsia="en-GB"/>
              </w:rPr>
            </w:pPr>
            <w:r w:rsidRPr="00116901">
              <w:rPr>
                <w:rFonts w:eastAsia="Times New Roman" w:cs="Arial"/>
                <w:color w:val="000000"/>
                <w:lang w:eastAsia="en-GB"/>
              </w:rPr>
              <w:t>Future Station Development</w:t>
            </w:r>
          </w:p>
        </w:tc>
        <w:tc>
          <w:tcPr>
            <w:tcW w:w="0" w:type="auto"/>
            <w:tcBorders>
              <w:bottom w:val="single" w:sz="4" w:space="0" w:color="auto"/>
            </w:tcBorders>
            <w:shd w:val="clear" w:color="auto" w:fill="auto"/>
            <w:vAlign w:val="center"/>
            <w:hideMark/>
          </w:tcPr>
          <w:p w14:paraId="1EE0C5A3"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4,660</w:t>
            </w:r>
          </w:p>
        </w:tc>
        <w:tc>
          <w:tcPr>
            <w:tcW w:w="0" w:type="auto"/>
            <w:tcBorders>
              <w:bottom w:val="single" w:sz="4" w:space="0" w:color="auto"/>
            </w:tcBorders>
            <w:shd w:val="clear" w:color="auto" w:fill="auto"/>
            <w:vAlign w:val="center"/>
            <w:hideMark/>
          </w:tcPr>
          <w:p w14:paraId="300AD223"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8,830</w:t>
            </w:r>
          </w:p>
        </w:tc>
        <w:tc>
          <w:tcPr>
            <w:tcW w:w="0" w:type="auto"/>
            <w:tcBorders>
              <w:bottom w:val="single" w:sz="4" w:space="0" w:color="auto"/>
            </w:tcBorders>
            <w:shd w:val="clear" w:color="auto" w:fill="auto"/>
            <w:vAlign w:val="center"/>
            <w:hideMark/>
          </w:tcPr>
          <w:p w14:paraId="2A2C4CFA"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1,250</w:t>
            </w:r>
          </w:p>
        </w:tc>
        <w:tc>
          <w:tcPr>
            <w:tcW w:w="0" w:type="auto"/>
            <w:tcBorders>
              <w:bottom w:val="single" w:sz="4" w:space="0" w:color="auto"/>
            </w:tcBorders>
            <w:shd w:val="clear" w:color="auto" w:fill="auto"/>
            <w:vAlign w:val="center"/>
            <w:hideMark/>
          </w:tcPr>
          <w:p w14:paraId="0091D882"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1,000</w:t>
            </w:r>
          </w:p>
        </w:tc>
        <w:tc>
          <w:tcPr>
            <w:tcW w:w="1468" w:type="dxa"/>
            <w:tcBorders>
              <w:bottom w:val="single" w:sz="4" w:space="0" w:color="auto"/>
            </w:tcBorders>
            <w:shd w:val="clear" w:color="auto" w:fill="auto"/>
            <w:vAlign w:val="center"/>
            <w:hideMark/>
          </w:tcPr>
          <w:p w14:paraId="762BA3DA"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15,740</w:t>
            </w:r>
          </w:p>
        </w:tc>
      </w:tr>
      <w:tr w:rsidR="00053D28" w:rsidRPr="00116901" w14:paraId="344E3D61" w14:textId="77777777" w:rsidTr="00053D28">
        <w:trPr>
          <w:trHeight w:val="285"/>
        </w:trPr>
        <w:tc>
          <w:tcPr>
            <w:tcW w:w="4174" w:type="dxa"/>
            <w:gridSpan w:val="2"/>
            <w:shd w:val="clear" w:color="auto" w:fill="F2F2F2" w:themeFill="background1" w:themeFillShade="F2"/>
            <w:vAlign w:val="center"/>
            <w:hideMark/>
          </w:tcPr>
          <w:p w14:paraId="5E05A7E5" w14:textId="77777777" w:rsidR="00053D28" w:rsidRPr="00116901" w:rsidRDefault="00053D28" w:rsidP="00053D28">
            <w:pPr>
              <w:spacing w:after="0" w:line="240" w:lineRule="auto"/>
              <w:rPr>
                <w:rFonts w:eastAsia="Times New Roman" w:cs="Arial"/>
                <w:b/>
                <w:bCs/>
                <w:color w:val="000000"/>
                <w:lang w:eastAsia="en-GB"/>
              </w:rPr>
            </w:pPr>
            <w:r w:rsidRPr="00116901">
              <w:rPr>
                <w:rFonts w:eastAsia="Times New Roman" w:cs="Arial"/>
                <w:b/>
                <w:color w:val="000000"/>
                <w:lang w:eastAsia="en-GB"/>
              </w:rPr>
              <w:t>Total Station Development</w:t>
            </w:r>
          </w:p>
        </w:tc>
        <w:tc>
          <w:tcPr>
            <w:tcW w:w="0" w:type="auto"/>
            <w:tcBorders>
              <w:top w:val="single" w:sz="4" w:space="0" w:color="auto"/>
              <w:bottom w:val="nil"/>
            </w:tcBorders>
            <w:shd w:val="clear" w:color="auto" w:fill="F2F2F2" w:themeFill="background1" w:themeFillShade="F2"/>
            <w:vAlign w:val="center"/>
            <w:hideMark/>
          </w:tcPr>
          <w:p w14:paraId="1A06E180"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4,660</w:t>
            </w:r>
          </w:p>
        </w:tc>
        <w:tc>
          <w:tcPr>
            <w:tcW w:w="0" w:type="auto"/>
            <w:tcBorders>
              <w:top w:val="single" w:sz="4" w:space="0" w:color="auto"/>
              <w:bottom w:val="nil"/>
            </w:tcBorders>
            <w:shd w:val="clear" w:color="auto" w:fill="F2F2F2" w:themeFill="background1" w:themeFillShade="F2"/>
            <w:vAlign w:val="center"/>
            <w:hideMark/>
          </w:tcPr>
          <w:p w14:paraId="1505A5CC"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8,830</w:t>
            </w:r>
          </w:p>
        </w:tc>
        <w:tc>
          <w:tcPr>
            <w:tcW w:w="0" w:type="auto"/>
            <w:tcBorders>
              <w:top w:val="single" w:sz="4" w:space="0" w:color="auto"/>
              <w:bottom w:val="nil"/>
            </w:tcBorders>
            <w:shd w:val="clear" w:color="auto" w:fill="F2F2F2" w:themeFill="background1" w:themeFillShade="F2"/>
            <w:vAlign w:val="center"/>
            <w:hideMark/>
          </w:tcPr>
          <w:p w14:paraId="14B642BA"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1,250</w:t>
            </w:r>
          </w:p>
        </w:tc>
        <w:tc>
          <w:tcPr>
            <w:tcW w:w="0" w:type="auto"/>
            <w:tcBorders>
              <w:top w:val="single" w:sz="4" w:space="0" w:color="auto"/>
              <w:bottom w:val="nil"/>
            </w:tcBorders>
            <w:shd w:val="clear" w:color="auto" w:fill="F2F2F2" w:themeFill="background1" w:themeFillShade="F2"/>
            <w:vAlign w:val="center"/>
            <w:hideMark/>
          </w:tcPr>
          <w:p w14:paraId="2F2A9537"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1,000</w:t>
            </w:r>
          </w:p>
        </w:tc>
        <w:tc>
          <w:tcPr>
            <w:tcW w:w="1468" w:type="dxa"/>
            <w:tcBorders>
              <w:top w:val="single" w:sz="4" w:space="0" w:color="auto"/>
              <w:bottom w:val="nil"/>
            </w:tcBorders>
            <w:shd w:val="clear" w:color="auto" w:fill="F2F2F2" w:themeFill="background1" w:themeFillShade="F2"/>
            <w:vAlign w:val="center"/>
            <w:hideMark/>
          </w:tcPr>
          <w:p w14:paraId="0FAB28F0"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15,740</w:t>
            </w:r>
          </w:p>
        </w:tc>
      </w:tr>
      <w:tr w:rsidR="00053D28" w:rsidRPr="00116901" w14:paraId="42BE635B" w14:textId="77777777" w:rsidTr="00053D28">
        <w:trPr>
          <w:trHeight w:val="285"/>
        </w:trPr>
        <w:tc>
          <w:tcPr>
            <w:tcW w:w="4174" w:type="dxa"/>
            <w:gridSpan w:val="2"/>
            <w:shd w:val="clear" w:color="auto" w:fill="auto"/>
            <w:vAlign w:val="center"/>
            <w:hideMark/>
          </w:tcPr>
          <w:p w14:paraId="389582F0" w14:textId="77777777" w:rsidR="00053D28" w:rsidRPr="00116901" w:rsidRDefault="00053D28" w:rsidP="00053D28">
            <w:pPr>
              <w:spacing w:after="0" w:line="240" w:lineRule="auto"/>
              <w:rPr>
                <w:rFonts w:eastAsia="Times New Roman" w:cs="Arial"/>
                <w:b/>
                <w:bCs/>
                <w:color w:val="000000"/>
                <w:lang w:eastAsia="en-GB"/>
              </w:rPr>
            </w:pPr>
            <w:r w:rsidRPr="00116901">
              <w:rPr>
                <w:rFonts w:eastAsia="Times New Roman" w:cs="Arial"/>
                <w:b/>
                <w:color w:val="000000"/>
                <w:lang w:eastAsia="en-GB"/>
              </w:rPr>
              <w:t> </w:t>
            </w:r>
          </w:p>
        </w:tc>
        <w:tc>
          <w:tcPr>
            <w:tcW w:w="0" w:type="auto"/>
            <w:tcBorders>
              <w:top w:val="nil"/>
            </w:tcBorders>
            <w:shd w:val="clear" w:color="auto" w:fill="auto"/>
            <w:vAlign w:val="center"/>
            <w:hideMark/>
          </w:tcPr>
          <w:p w14:paraId="5ACCFCB7"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 </w:t>
            </w:r>
          </w:p>
        </w:tc>
        <w:tc>
          <w:tcPr>
            <w:tcW w:w="0" w:type="auto"/>
            <w:tcBorders>
              <w:top w:val="nil"/>
            </w:tcBorders>
            <w:shd w:val="clear" w:color="auto" w:fill="auto"/>
            <w:vAlign w:val="center"/>
            <w:hideMark/>
          </w:tcPr>
          <w:p w14:paraId="0507D5EC"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 </w:t>
            </w:r>
          </w:p>
        </w:tc>
        <w:tc>
          <w:tcPr>
            <w:tcW w:w="0" w:type="auto"/>
            <w:tcBorders>
              <w:top w:val="nil"/>
            </w:tcBorders>
            <w:shd w:val="clear" w:color="auto" w:fill="auto"/>
            <w:vAlign w:val="center"/>
            <w:hideMark/>
          </w:tcPr>
          <w:p w14:paraId="18A65F42"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 </w:t>
            </w:r>
          </w:p>
        </w:tc>
        <w:tc>
          <w:tcPr>
            <w:tcW w:w="0" w:type="auto"/>
            <w:tcBorders>
              <w:top w:val="nil"/>
            </w:tcBorders>
            <w:shd w:val="clear" w:color="auto" w:fill="auto"/>
            <w:vAlign w:val="center"/>
            <w:hideMark/>
          </w:tcPr>
          <w:p w14:paraId="41A11402"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 </w:t>
            </w:r>
          </w:p>
        </w:tc>
        <w:tc>
          <w:tcPr>
            <w:tcW w:w="1468" w:type="dxa"/>
            <w:tcBorders>
              <w:top w:val="nil"/>
            </w:tcBorders>
            <w:shd w:val="clear" w:color="auto" w:fill="auto"/>
            <w:vAlign w:val="center"/>
            <w:hideMark/>
          </w:tcPr>
          <w:p w14:paraId="5B8970EF"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 </w:t>
            </w:r>
          </w:p>
        </w:tc>
      </w:tr>
      <w:tr w:rsidR="00053D28" w:rsidRPr="00116901" w14:paraId="23A26E6F" w14:textId="77777777" w:rsidTr="00053D28">
        <w:trPr>
          <w:trHeight w:val="285"/>
        </w:trPr>
        <w:tc>
          <w:tcPr>
            <w:tcW w:w="4174" w:type="dxa"/>
            <w:gridSpan w:val="2"/>
            <w:shd w:val="clear" w:color="auto" w:fill="F2F2F2" w:themeFill="background1" w:themeFillShade="F2"/>
            <w:vAlign w:val="center"/>
            <w:hideMark/>
          </w:tcPr>
          <w:p w14:paraId="1CF66E6E" w14:textId="77777777" w:rsidR="00053D28" w:rsidRPr="00116901" w:rsidRDefault="00053D28" w:rsidP="00053D28">
            <w:pPr>
              <w:spacing w:after="0" w:line="240" w:lineRule="auto"/>
              <w:rPr>
                <w:rFonts w:eastAsia="Times New Roman" w:cs="Arial"/>
                <w:color w:val="000000"/>
                <w:lang w:eastAsia="en-GB"/>
              </w:rPr>
            </w:pPr>
            <w:r w:rsidRPr="00116901">
              <w:rPr>
                <w:rFonts w:eastAsia="Times New Roman" w:cs="Arial"/>
                <w:color w:val="000000"/>
                <w:lang w:eastAsia="en-GB"/>
              </w:rPr>
              <w:t>Roofing Works</w:t>
            </w:r>
          </w:p>
        </w:tc>
        <w:tc>
          <w:tcPr>
            <w:tcW w:w="0" w:type="auto"/>
            <w:shd w:val="clear" w:color="auto" w:fill="F2F2F2" w:themeFill="background1" w:themeFillShade="F2"/>
            <w:vAlign w:val="center"/>
            <w:hideMark/>
          </w:tcPr>
          <w:p w14:paraId="34F739AB"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100</w:t>
            </w:r>
          </w:p>
        </w:tc>
        <w:tc>
          <w:tcPr>
            <w:tcW w:w="0" w:type="auto"/>
            <w:shd w:val="clear" w:color="auto" w:fill="F2F2F2" w:themeFill="background1" w:themeFillShade="F2"/>
            <w:vAlign w:val="center"/>
            <w:hideMark/>
          </w:tcPr>
          <w:p w14:paraId="0B6C2872"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250</w:t>
            </w:r>
          </w:p>
        </w:tc>
        <w:tc>
          <w:tcPr>
            <w:tcW w:w="0" w:type="auto"/>
            <w:shd w:val="clear" w:color="auto" w:fill="F2F2F2" w:themeFill="background1" w:themeFillShade="F2"/>
            <w:vAlign w:val="center"/>
            <w:hideMark/>
          </w:tcPr>
          <w:p w14:paraId="4F58504A"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300</w:t>
            </w:r>
          </w:p>
        </w:tc>
        <w:tc>
          <w:tcPr>
            <w:tcW w:w="0" w:type="auto"/>
            <w:shd w:val="clear" w:color="auto" w:fill="F2F2F2" w:themeFill="background1" w:themeFillShade="F2"/>
            <w:vAlign w:val="center"/>
            <w:hideMark/>
          </w:tcPr>
          <w:p w14:paraId="0A0D0D8A"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100</w:t>
            </w:r>
          </w:p>
        </w:tc>
        <w:tc>
          <w:tcPr>
            <w:tcW w:w="1468" w:type="dxa"/>
            <w:shd w:val="clear" w:color="auto" w:fill="F2F2F2" w:themeFill="background1" w:themeFillShade="F2"/>
            <w:vAlign w:val="center"/>
            <w:hideMark/>
          </w:tcPr>
          <w:p w14:paraId="31CD14C4"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750</w:t>
            </w:r>
          </w:p>
        </w:tc>
      </w:tr>
      <w:tr w:rsidR="00053D28" w:rsidRPr="00116901" w14:paraId="066A1C4F" w14:textId="77777777" w:rsidTr="00053D28">
        <w:trPr>
          <w:trHeight w:val="285"/>
        </w:trPr>
        <w:tc>
          <w:tcPr>
            <w:tcW w:w="4174" w:type="dxa"/>
            <w:gridSpan w:val="2"/>
            <w:shd w:val="clear" w:color="auto" w:fill="auto"/>
            <w:vAlign w:val="center"/>
            <w:hideMark/>
          </w:tcPr>
          <w:p w14:paraId="297359E3" w14:textId="77777777" w:rsidR="00053D28" w:rsidRPr="00116901" w:rsidRDefault="00053D28" w:rsidP="00053D28">
            <w:pPr>
              <w:spacing w:after="0" w:line="240" w:lineRule="auto"/>
              <w:rPr>
                <w:rFonts w:eastAsia="Times New Roman" w:cs="Arial"/>
                <w:color w:val="000000"/>
                <w:lang w:eastAsia="en-GB"/>
              </w:rPr>
            </w:pPr>
            <w:r w:rsidRPr="00116901">
              <w:rPr>
                <w:rFonts w:eastAsia="Times New Roman" w:cs="Arial"/>
                <w:color w:val="000000"/>
                <w:lang w:eastAsia="en-GB"/>
              </w:rPr>
              <w:t>Boilers</w:t>
            </w:r>
          </w:p>
        </w:tc>
        <w:tc>
          <w:tcPr>
            <w:tcW w:w="0" w:type="auto"/>
            <w:shd w:val="clear" w:color="auto" w:fill="auto"/>
            <w:vAlign w:val="center"/>
            <w:hideMark/>
          </w:tcPr>
          <w:p w14:paraId="494C30D5"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122</w:t>
            </w:r>
          </w:p>
        </w:tc>
        <w:tc>
          <w:tcPr>
            <w:tcW w:w="0" w:type="auto"/>
            <w:shd w:val="clear" w:color="auto" w:fill="auto"/>
            <w:vAlign w:val="center"/>
            <w:hideMark/>
          </w:tcPr>
          <w:p w14:paraId="0AFA2D47"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703</w:t>
            </w:r>
          </w:p>
        </w:tc>
        <w:tc>
          <w:tcPr>
            <w:tcW w:w="0" w:type="auto"/>
            <w:shd w:val="clear" w:color="auto" w:fill="auto"/>
            <w:vAlign w:val="center"/>
            <w:hideMark/>
          </w:tcPr>
          <w:p w14:paraId="3AA7C4BA"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431</w:t>
            </w:r>
          </w:p>
        </w:tc>
        <w:tc>
          <w:tcPr>
            <w:tcW w:w="0" w:type="auto"/>
            <w:shd w:val="clear" w:color="auto" w:fill="auto"/>
            <w:vAlign w:val="center"/>
            <w:hideMark/>
          </w:tcPr>
          <w:p w14:paraId="5132D56E"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388</w:t>
            </w:r>
          </w:p>
        </w:tc>
        <w:tc>
          <w:tcPr>
            <w:tcW w:w="1468" w:type="dxa"/>
            <w:shd w:val="clear" w:color="auto" w:fill="auto"/>
            <w:vAlign w:val="center"/>
            <w:hideMark/>
          </w:tcPr>
          <w:p w14:paraId="2632D034"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1,644</w:t>
            </w:r>
          </w:p>
        </w:tc>
      </w:tr>
      <w:tr w:rsidR="00053D28" w:rsidRPr="00116901" w14:paraId="4FBC6AB4" w14:textId="77777777" w:rsidTr="00053D28">
        <w:trPr>
          <w:trHeight w:val="300"/>
        </w:trPr>
        <w:tc>
          <w:tcPr>
            <w:tcW w:w="4174" w:type="dxa"/>
            <w:gridSpan w:val="2"/>
            <w:shd w:val="clear" w:color="auto" w:fill="F2F2F2" w:themeFill="background1" w:themeFillShade="F2"/>
            <w:vAlign w:val="center"/>
            <w:hideMark/>
          </w:tcPr>
          <w:p w14:paraId="2FCCA5C4" w14:textId="77777777" w:rsidR="00053D28" w:rsidRPr="00116901" w:rsidRDefault="00053D28" w:rsidP="00053D28">
            <w:pPr>
              <w:spacing w:after="0" w:line="240" w:lineRule="auto"/>
              <w:rPr>
                <w:rFonts w:eastAsia="Times New Roman" w:cs="Arial"/>
                <w:color w:val="000000"/>
                <w:lang w:eastAsia="en-GB"/>
              </w:rPr>
            </w:pPr>
            <w:r w:rsidRPr="00116901">
              <w:rPr>
                <w:rFonts w:eastAsia="Times New Roman" w:cs="Arial"/>
                <w:color w:val="000000"/>
                <w:lang w:eastAsia="en-GB"/>
              </w:rPr>
              <w:t xml:space="preserve">Generator </w:t>
            </w:r>
          </w:p>
        </w:tc>
        <w:tc>
          <w:tcPr>
            <w:tcW w:w="0" w:type="auto"/>
            <w:tcBorders>
              <w:bottom w:val="single" w:sz="4" w:space="0" w:color="auto"/>
            </w:tcBorders>
            <w:shd w:val="clear" w:color="auto" w:fill="F2F2F2" w:themeFill="background1" w:themeFillShade="F2"/>
            <w:vAlign w:val="center"/>
            <w:hideMark/>
          </w:tcPr>
          <w:p w14:paraId="59002A57"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50</w:t>
            </w:r>
          </w:p>
        </w:tc>
        <w:tc>
          <w:tcPr>
            <w:tcW w:w="0" w:type="auto"/>
            <w:tcBorders>
              <w:bottom w:val="single" w:sz="4" w:space="0" w:color="auto"/>
            </w:tcBorders>
            <w:shd w:val="clear" w:color="auto" w:fill="F2F2F2" w:themeFill="background1" w:themeFillShade="F2"/>
            <w:vAlign w:val="center"/>
            <w:hideMark/>
          </w:tcPr>
          <w:p w14:paraId="76653926"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20</w:t>
            </w:r>
          </w:p>
        </w:tc>
        <w:tc>
          <w:tcPr>
            <w:tcW w:w="0" w:type="auto"/>
            <w:tcBorders>
              <w:bottom w:val="single" w:sz="4" w:space="0" w:color="auto"/>
            </w:tcBorders>
            <w:shd w:val="clear" w:color="auto" w:fill="F2F2F2" w:themeFill="background1" w:themeFillShade="F2"/>
            <w:vAlign w:val="center"/>
            <w:hideMark/>
          </w:tcPr>
          <w:p w14:paraId="244E5613"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20</w:t>
            </w:r>
          </w:p>
        </w:tc>
        <w:tc>
          <w:tcPr>
            <w:tcW w:w="0" w:type="auto"/>
            <w:tcBorders>
              <w:bottom w:val="single" w:sz="4" w:space="0" w:color="auto"/>
            </w:tcBorders>
            <w:shd w:val="clear" w:color="auto" w:fill="F2F2F2" w:themeFill="background1" w:themeFillShade="F2"/>
            <w:vAlign w:val="center"/>
            <w:hideMark/>
          </w:tcPr>
          <w:p w14:paraId="6C48E6B3"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20</w:t>
            </w:r>
          </w:p>
        </w:tc>
        <w:tc>
          <w:tcPr>
            <w:tcW w:w="1468" w:type="dxa"/>
            <w:tcBorders>
              <w:bottom w:val="single" w:sz="4" w:space="0" w:color="auto"/>
            </w:tcBorders>
            <w:shd w:val="clear" w:color="auto" w:fill="F2F2F2" w:themeFill="background1" w:themeFillShade="F2"/>
            <w:vAlign w:val="center"/>
            <w:hideMark/>
          </w:tcPr>
          <w:p w14:paraId="43C74C06"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110</w:t>
            </w:r>
          </w:p>
        </w:tc>
      </w:tr>
      <w:tr w:rsidR="00053D28" w:rsidRPr="00116901" w14:paraId="4C49A9BE" w14:textId="77777777" w:rsidTr="00053D28">
        <w:trPr>
          <w:trHeight w:val="300"/>
        </w:trPr>
        <w:tc>
          <w:tcPr>
            <w:tcW w:w="4174" w:type="dxa"/>
            <w:gridSpan w:val="2"/>
            <w:shd w:val="clear" w:color="auto" w:fill="auto"/>
            <w:vAlign w:val="center"/>
            <w:hideMark/>
          </w:tcPr>
          <w:p w14:paraId="0A566425" w14:textId="77777777" w:rsidR="00053D28" w:rsidRPr="00116901" w:rsidRDefault="00053D28" w:rsidP="00053D28">
            <w:pPr>
              <w:spacing w:after="0" w:line="240" w:lineRule="auto"/>
              <w:rPr>
                <w:rFonts w:eastAsia="Times New Roman" w:cs="Arial"/>
                <w:b/>
                <w:bCs/>
                <w:color w:val="000000"/>
                <w:lang w:eastAsia="en-GB"/>
              </w:rPr>
            </w:pPr>
            <w:r w:rsidRPr="00116901">
              <w:rPr>
                <w:rFonts w:eastAsia="Times New Roman" w:cs="Arial"/>
                <w:b/>
                <w:color w:val="000000"/>
                <w:lang w:eastAsia="en-GB"/>
              </w:rPr>
              <w:t>Total Premises</w:t>
            </w:r>
          </w:p>
        </w:tc>
        <w:tc>
          <w:tcPr>
            <w:tcW w:w="0" w:type="auto"/>
            <w:tcBorders>
              <w:top w:val="single" w:sz="4" w:space="0" w:color="auto"/>
              <w:bottom w:val="nil"/>
            </w:tcBorders>
            <w:shd w:val="clear" w:color="auto" w:fill="auto"/>
            <w:vAlign w:val="center"/>
            <w:hideMark/>
          </w:tcPr>
          <w:p w14:paraId="2F4C905F"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272</w:t>
            </w:r>
          </w:p>
        </w:tc>
        <w:tc>
          <w:tcPr>
            <w:tcW w:w="0" w:type="auto"/>
            <w:tcBorders>
              <w:top w:val="single" w:sz="4" w:space="0" w:color="auto"/>
              <w:bottom w:val="nil"/>
            </w:tcBorders>
            <w:shd w:val="clear" w:color="auto" w:fill="auto"/>
            <w:vAlign w:val="center"/>
            <w:hideMark/>
          </w:tcPr>
          <w:p w14:paraId="274B5771"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973</w:t>
            </w:r>
          </w:p>
        </w:tc>
        <w:tc>
          <w:tcPr>
            <w:tcW w:w="0" w:type="auto"/>
            <w:tcBorders>
              <w:top w:val="single" w:sz="4" w:space="0" w:color="auto"/>
              <w:bottom w:val="nil"/>
            </w:tcBorders>
            <w:shd w:val="clear" w:color="auto" w:fill="auto"/>
            <w:vAlign w:val="center"/>
            <w:hideMark/>
          </w:tcPr>
          <w:p w14:paraId="1066561B"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751</w:t>
            </w:r>
          </w:p>
        </w:tc>
        <w:tc>
          <w:tcPr>
            <w:tcW w:w="0" w:type="auto"/>
            <w:tcBorders>
              <w:top w:val="single" w:sz="4" w:space="0" w:color="auto"/>
              <w:bottom w:val="nil"/>
            </w:tcBorders>
            <w:shd w:val="clear" w:color="auto" w:fill="auto"/>
            <w:vAlign w:val="center"/>
            <w:hideMark/>
          </w:tcPr>
          <w:p w14:paraId="41020B4C"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508</w:t>
            </w:r>
          </w:p>
        </w:tc>
        <w:tc>
          <w:tcPr>
            <w:tcW w:w="1468" w:type="dxa"/>
            <w:tcBorders>
              <w:top w:val="single" w:sz="4" w:space="0" w:color="auto"/>
              <w:bottom w:val="nil"/>
            </w:tcBorders>
            <w:shd w:val="clear" w:color="auto" w:fill="auto"/>
            <w:vAlign w:val="center"/>
            <w:hideMark/>
          </w:tcPr>
          <w:p w14:paraId="06783303"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2,504</w:t>
            </w:r>
          </w:p>
        </w:tc>
      </w:tr>
      <w:tr w:rsidR="00053D28" w:rsidRPr="00116901" w14:paraId="6938067F" w14:textId="77777777" w:rsidTr="00053D28">
        <w:trPr>
          <w:trHeight w:val="285"/>
        </w:trPr>
        <w:tc>
          <w:tcPr>
            <w:tcW w:w="4174" w:type="dxa"/>
            <w:gridSpan w:val="2"/>
            <w:shd w:val="clear" w:color="auto" w:fill="F2F2F2" w:themeFill="background1" w:themeFillShade="F2"/>
            <w:vAlign w:val="center"/>
            <w:hideMark/>
          </w:tcPr>
          <w:p w14:paraId="4101CBF2" w14:textId="77777777" w:rsidR="00053D28" w:rsidRPr="00116901" w:rsidRDefault="00053D28" w:rsidP="00053D28">
            <w:pPr>
              <w:spacing w:after="0" w:line="240" w:lineRule="auto"/>
              <w:rPr>
                <w:rFonts w:eastAsia="Times New Roman" w:cs="Arial"/>
                <w:b/>
                <w:bCs/>
                <w:color w:val="000000"/>
                <w:lang w:eastAsia="en-GB"/>
              </w:rPr>
            </w:pPr>
            <w:r w:rsidRPr="00116901">
              <w:rPr>
                <w:rFonts w:eastAsia="Times New Roman" w:cs="Arial"/>
                <w:b/>
                <w:bCs/>
                <w:color w:val="000000"/>
                <w:lang w:eastAsia="en-GB"/>
              </w:rPr>
              <w:t> </w:t>
            </w:r>
          </w:p>
        </w:tc>
        <w:tc>
          <w:tcPr>
            <w:tcW w:w="0" w:type="auto"/>
            <w:tcBorders>
              <w:top w:val="nil"/>
            </w:tcBorders>
            <w:shd w:val="clear" w:color="auto" w:fill="F2F2F2" w:themeFill="background1" w:themeFillShade="F2"/>
            <w:vAlign w:val="center"/>
            <w:hideMark/>
          </w:tcPr>
          <w:p w14:paraId="7CF9C84B" w14:textId="77777777" w:rsidR="00053D28" w:rsidRPr="00116901" w:rsidRDefault="00053D28" w:rsidP="00053D28">
            <w:pPr>
              <w:spacing w:after="0" w:line="240" w:lineRule="auto"/>
              <w:rPr>
                <w:rFonts w:eastAsia="Times New Roman" w:cs="Arial"/>
                <w:b/>
                <w:bCs/>
                <w:color w:val="000000"/>
                <w:lang w:eastAsia="en-GB"/>
              </w:rPr>
            </w:pPr>
          </w:p>
        </w:tc>
        <w:tc>
          <w:tcPr>
            <w:tcW w:w="0" w:type="auto"/>
            <w:tcBorders>
              <w:top w:val="nil"/>
            </w:tcBorders>
            <w:shd w:val="clear" w:color="auto" w:fill="F2F2F2" w:themeFill="background1" w:themeFillShade="F2"/>
            <w:vAlign w:val="center"/>
            <w:hideMark/>
          </w:tcPr>
          <w:p w14:paraId="1585ED18" w14:textId="77777777" w:rsidR="00053D28" w:rsidRPr="00116901" w:rsidRDefault="00053D28" w:rsidP="00053D28">
            <w:pPr>
              <w:spacing w:after="0" w:line="240" w:lineRule="auto"/>
              <w:jc w:val="right"/>
              <w:rPr>
                <w:rFonts w:eastAsia="Times New Roman" w:cs="Arial"/>
                <w:lang w:eastAsia="en-GB"/>
              </w:rPr>
            </w:pPr>
          </w:p>
        </w:tc>
        <w:tc>
          <w:tcPr>
            <w:tcW w:w="0" w:type="auto"/>
            <w:tcBorders>
              <w:top w:val="nil"/>
            </w:tcBorders>
            <w:shd w:val="clear" w:color="auto" w:fill="F2F2F2" w:themeFill="background1" w:themeFillShade="F2"/>
            <w:vAlign w:val="center"/>
            <w:hideMark/>
          </w:tcPr>
          <w:p w14:paraId="4DE57155" w14:textId="77777777" w:rsidR="00053D28" w:rsidRPr="00116901" w:rsidRDefault="00053D28" w:rsidP="00053D28">
            <w:pPr>
              <w:spacing w:after="0" w:line="240" w:lineRule="auto"/>
              <w:jc w:val="right"/>
              <w:rPr>
                <w:rFonts w:eastAsia="Times New Roman" w:cs="Arial"/>
                <w:lang w:eastAsia="en-GB"/>
              </w:rPr>
            </w:pPr>
          </w:p>
        </w:tc>
        <w:tc>
          <w:tcPr>
            <w:tcW w:w="0" w:type="auto"/>
            <w:tcBorders>
              <w:top w:val="nil"/>
            </w:tcBorders>
            <w:shd w:val="clear" w:color="auto" w:fill="F2F2F2" w:themeFill="background1" w:themeFillShade="F2"/>
            <w:vAlign w:val="center"/>
            <w:hideMark/>
          </w:tcPr>
          <w:p w14:paraId="7639ABE2" w14:textId="77777777" w:rsidR="00053D28" w:rsidRPr="00116901" w:rsidRDefault="00053D28" w:rsidP="00053D28">
            <w:pPr>
              <w:spacing w:after="0" w:line="240" w:lineRule="auto"/>
              <w:jc w:val="right"/>
              <w:rPr>
                <w:rFonts w:eastAsia="Times New Roman" w:cs="Arial"/>
                <w:lang w:eastAsia="en-GB"/>
              </w:rPr>
            </w:pPr>
          </w:p>
        </w:tc>
        <w:tc>
          <w:tcPr>
            <w:tcW w:w="1468" w:type="dxa"/>
            <w:tcBorders>
              <w:top w:val="nil"/>
            </w:tcBorders>
            <w:shd w:val="clear" w:color="auto" w:fill="F2F2F2" w:themeFill="background1" w:themeFillShade="F2"/>
            <w:vAlign w:val="center"/>
            <w:hideMark/>
          </w:tcPr>
          <w:p w14:paraId="1D83ED6C"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eastAsia="Times New Roman" w:cs="Arial"/>
                <w:b/>
                <w:bCs/>
                <w:color w:val="000000"/>
                <w:lang w:eastAsia="en-GB"/>
              </w:rPr>
              <w:t> </w:t>
            </w:r>
          </w:p>
        </w:tc>
      </w:tr>
      <w:tr w:rsidR="00053D28" w:rsidRPr="00116901" w14:paraId="6A4CAC27" w14:textId="77777777" w:rsidTr="00053D28">
        <w:trPr>
          <w:trHeight w:val="300"/>
        </w:trPr>
        <w:tc>
          <w:tcPr>
            <w:tcW w:w="4174" w:type="dxa"/>
            <w:gridSpan w:val="2"/>
            <w:shd w:val="clear" w:color="auto" w:fill="auto"/>
            <w:vAlign w:val="center"/>
            <w:hideMark/>
          </w:tcPr>
          <w:p w14:paraId="255E342B" w14:textId="77777777" w:rsidR="00053D28" w:rsidRPr="00116901" w:rsidRDefault="00053D28" w:rsidP="00053D28">
            <w:pPr>
              <w:spacing w:after="0" w:line="240" w:lineRule="auto"/>
              <w:rPr>
                <w:rFonts w:eastAsia="Times New Roman" w:cs="Arial"/>
                <w:color w:val="000000"/>
                <w:lang w:eastAsia="en-GB"/>
              </w:rPr>
            </w:pPr>
            <w:r w:rsidRPr="00116901">
              <w:rPr>
                <w:rFonts w:eastAsia="Times New Roman" w:cs="Arial"/>
                <w:color w:val="000000"/>
                <w:lang w:eastAsia="en-GB"/>
              </w:rPr>
              <w:t>Operational Response Project</w:t>
            </w:r>
          </w:p>
        </w:tc>
        <w:tc>
          <w:tcPr>
            <w:tcW w:w="0" w:type="auto"/>
            <w:tcBorders>
              <w:bottom w:val="single" w:sz="4" w:space="0" w:color="auto"/>
            </w:tcBorders>
            <w:shd w:val="clear" w:color="auto" w:fill="auto"/>
            <w:vAlign w:val="center"/>
            <w:hideMark/>
          </w:tcPr>
          <w:p w14:paraId="2A041D08"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285</w:t>
            </w:r>
          </w:p>
        </w:tc>
        <w:tc>
          <w:tcPr>
            <w:tcW w:w="0" w:type="auto"/>
            <w:tcBorders>
              <w:bottom w:val="single" w:sz="4" w:space="0" w:color="auto"/>
            </w:tcBorders>
            <w:shd w:val="clear" w:color="auto" w:fill="auto"/>
            <w:vAlign w:val="center"/>
            <w:hideMark/>
          </w:tcPr>
          <w:p w14:paraId="7ADA735A"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0</w:t>
            </w:r>
          </w:p>
        </w:tc>
        <w:tc>
          <w:tcPr>
            <w:tcW w:w="0" w:type="auto"/>
            <w:tcBorders>
              <w:bottom w:val="single" w:sz="4" w:space="0" w:color="auto"/>
            </w:tcBorders>
            <w:shd w:val="clear" w:color="auto" w:fill="auto"/>
            <w:vAlign w:val="center"/>
            <w:hideMark/>
          </w:tcPr>
          <w:p w14:paraId="29882D6C"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530</w:t>
            </w:r>
          </w:p>
        </w:tc>
        <w:tc>
          <w:tcPr>
            <w:tcW w:w="0" w:type="auto"/>
            <w:tcBorders>
              <w:bottom w:val="single" w:sz="4" w:space="0" w:color="auto"/>
            </w:tcBorders>
            <w:shd w:val="clear" w:color="auto" w:fill="auto"/>
            <w:vAlign w:val="center"/>
            <w:hideMark/>
          </w:tcPr>
          <w:p w14:paraId="68434719"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0</w:t>
            </w:r>
          </w:p>
        </w:tc>
        <w:tc>
          <w:tcPr>
            <w:tcW w:w="1468" w:type="dxa"/>
            <w:tcBorders>
              <w:bottom w:val="single" w:sz="4" w:space="0" w:color="auto"/>
            </w:tcBorders>
            <w:shd w:val="clear" w:color="auto" w:fill="auto"/>
            <w:vAlign w:val="center"/>
            <w:hideMark/>
          </w:tcPr>
          <w:p w14:paraId="780B7321"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815</w:t>
            </w:r>
          </w:p>
        </w:tc>
      </w:tr>
      <w:tr w:rsidR="00053D28" w:rsidRPr="00116901" w14:paraId="03DB88BF" w14:textId="77777777" w:rsidTr="00053D28">
        <w:trPr>
          <w:trHeight w:val="300"/>
        </w:trPr>
        <w:tc>
          <w:tcPr>
            <w:tcW w:w="4174" w:type="dxa"/>
            <w:gridSpan w:val="2"/>
            <w:shd w:val="clear" w:color="auto" w:fill="F2F2F2" w:themeFill="background1" w:themeFillShade="F2"/>
            <w:vAlign w:val="center"/>
            <w:hideMark/>
          </w:tcPr>
          <w:p w14:paraId="1A75350E" w14:textId="77777777" w:rsidR="00053D28" w:rsidRPr="00116901" w:rsidRDefault="00053D28" w:rsidP="00053D28">
            <w:pPr>
              <w:spacing w:after="0" w:line="240" w:lineRule="auto"/>
              <w:rPr>
                <w:rFonts w:eastAsia="Times New Roman" w:cs="Arial"/>
                <w:b/>
                <w:bCs/>
                <w:color w:val="000000"/>
                <w:lang w:eastAsia="en-GB"/>
              </w:rPr>
            </w:pPr>
            <w:r w:rsidRPr="00116901">
              <w:rPr>
                <w:rFonts w:eastAsia="Times New Roman" w:cs="Arial"/>
                <w:b/>
                <w:color w:val="000000"/>
                <w:lang w:eastAsia="en-GB"/>
              </w:rPr>
              <w:t>Total Systems</w:t>
            </w:r>
          </w:p>
        </w:tc>
        <w:tc>
          <w:tcPr>
            <w:tcW w:w="0" w:type="auto"/>
            <w:tcBorders>
              <w:top w:val="single" w:sz="4" w:space="0" w:color="auto"/>
              <w:bottom w:val="nil"/>
            </w:tcBorders>
            <w:shd w:val="clear" w:color="auto" w:fill="F2F2F2" w:themeFill="background1" w:themeFillShade="F2"/>
            <w:vAlign w:val="center"/>
            <w:hideMark/>
          </w:tcPr>
          <w:p w14:paraId="1D81083F"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285</w:t>
            </w:r>
          </w:p>
        </w:tc>
        <w:tc>
          <w:tcPr>
            <w:tcW w:w="0" w:type="auto"/>
            <w:tcBorders>
              <w:top w:val="single" w:sz="4" w:space="0" w:color="auto"/>
              <w:bottom w:val="nil"/>
            </w:tcBorders>
            <w:shd w:val="clear" w:color="auto" w:fill="F2F2F2" w:themeFill="background1" w:themeFillShade="F2"/>
            <w:vAlign w:val="center"/>
            <w:hideMark/>
          </w:tcPr>
          <w:p w14:paraId="7A26082A"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0</w:t>
            </w:r>
          </w:p>
        </w:tc>
        <w:tc>
          <w:tcPr>
            <w:tcW w:w="0" w:type="auto"/>
            <w:tcBorders>
              <w:top w:val="single" w:sz="4" w:space="0" w:color="auto"/>
              <w:bottom w:val="nil"/>
            </w:tcBorders>
            <w:shd w:val="clear" w:color="auto" w:fill="F2F2F2" w:themeFill="background1" w:themeFillShade="F2"/>
            <w:vAlign w:val="center"/>
            <w:hideMark/>
          </w:tcPr>
          <w:p w14:paraId="201424B4"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530</w:t>
            </w:r>
          </w:p>
        </w:tc>
        <w:tc>
          <w:tcPr>
            <w:tcW w:w="0" w:type="auto"/>
            <w:tcBorders>
              <w:top w:val="single" w:sz="4" w:space="0" w:color="auto"/>
              <w:bottom w:val="nil"/>
            </w:tcBorders>
            <w:shd w:val="clear" w:color="auto" w:fill="F2F2F2" w:themeFill="background1" w:themeFillShade="F2"/>
            <w:vAlign w:val="center"/>
            <w:hideMark/>
          </w:tcPr>
          <w:p w14:paraId="3FD0C12B"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0</w:t>
            </w:r>
          </w:p>
        </w:tc>
        <w:tc>
          <w:tcPr>
            <w:tcW w:w="1468" w:type="dxa"/>
            <w:tcBorders>
              <w:top w:val="single" w:sz="4" w:space="0" w:color="auto"/>
              <w:bottom w:val="nil"/>
            </w:tcBorders>
            <w:shd w:val="clear" w:color="auto" w:fill="F2F2F2" w:themeFill="background1" w:themeFillShade="F2"/>
            <w:vAlign w:val="center"/>
            <w:hideMark/>
          </w:tcPr>
          <w:p w14:paraId="468F55CE"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815</w:t>
            </w:r>
          </w:p>
        </w:tc>
      </w:tr>
      <w:tr w:rsidR="00053D28" w:rsidRPr="00116901" w14:paraId="370982FA" w14:textId="77777777" w:rsidTr="00053D28">
        <w:trPr>
          <w:trHeight w:val="285"/>
        </w:trPr>
        <w:tc>
          <w:tcPr>
            <w:tcW w:w="4174" w:type="dxa"/>
            <w:gridSpan w:val="2"/>
            <w:shd w:val="clear" w:color="auto" w:fill="auto"/>
            <w:vAlign w:val="center"/>
            <w:hideMark/>
          </w:tcPr>
          <w:p w14:paraId="1819B0C0" w14:textId="77777777" w:rsidR="00053D28" w:rsidRPr="00116901" w:rsidRDefault="00053D28" w:rsidP="00053D28">
            <w:pPr>
              <w:spacing w:after="0" w:line="240" w:lineRule="auto"/>
              <w:rPr>
                <w:rFonts w:eastAsia="Times New Roman" w:cs="Arial"/>
                <w:b/>
                <w:bCs/>
                <w:color w:val="000000"/>
                <w:lang w:eastAsia="en-GB"/>
              </w:rPr>
            </w:pPr>
            <w:r w:rsidRPr="00116901">
              <w:rPr>
                <w:rFonts w:eastAsia="Times New Roman" w:cs="Arial"/>
                <w:b/>
                <w:bCs/>
                <w:color w:val="000000"/>
                <w:lang w:eastAsia="en-GB"/>
              </w:rPr>
              <w:t> </w:t>
            </w:r>
          </w:p>
        </w:tc>
        <w:tc>
          <w:tcPr>
            <w:tcW w:w="0" w:type="auto"/>
            <w:tcBorders>
              <w:top w:val="nil"/>
            </w:tcBorders>
            <w:shd w:val="clear" w:color="auto" w:fill="auto"/>
            <w:vAlign w:val="center"/>
            <w:hideMark/>
          </w:tcPr>
          <w:p w14:paraId="2C9E736B"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eastAsia="Times New Roman" w:cs="Arial"/>
                <w:b/>
                <w:bCs/>
                <w:color w:val="000000"/>
                <w:lang w:eastAsia="en-GB"/>
              </w:rPr>
              <w:t> </w:t>
            </w:r>
          </w:p>
        </w:tc>
        <w:tc>
          <w:tcPr>
            <w:tcW w:w="0" w:type="auto"/>
            <w:tcBorders>
              <w:top w:val="nil"/>
            </w:tcBorders>
            <w:shd w:val="clear" w:color="auto" w:fill="auto"/>
            <w:vAlign w:val="center"/>
            <w:hideMark/>
          </w:tcPr>
          <w:p w14:paraId="55BE9627"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eastAsia="Times New Roman" w:cs="Arial"/>
                <w:b/>
                <w:bCs/>
                <w:color w:val="000000"/>
                <w:lang w:eastAsia="en-GB"/>
              </w:rPr>
              <w:t> </w:t>
            </w:r>
          </w:p>
        </w:tc>
        <w:tc>
          <w:tcPr>
            <w:tcW w:w="0" w:type="auto"/>
            <w:tcBorders>
              <w:top w:val="nil"/>
            </w:tcBorders>
            <w:shd w:val="clear" w:color="auto" w:fill="auto"/>
            <w:vAlign w:val="center"/>
            <w:hideMark/>
          </w:tcPr>
          <w:p w14:paraId="0B933E8C"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eastAsia="Times New Roman" w:cs="Arial"/>
                <w:b/>
                <w:bCs/>
                <w:color w:val="000000"/>
                <w:lang w:eastAsia="en-GB"/>
              </w:rPr>
              <w:t> </w:t>
            </w:r>
          </w:p>
        </w:tc>
        <w:tc>
          <w:tcPr>
            <w:tcW w:w="0" w:type="auto"/>
            <w:tcBorders>
              <w:top w:val="nil"/>
            </w:tcBorders>
            <w:shd w:val="clear" w:color="auto" w:fill="auto"/>
            <w:vAlign w:val="center"/>
            <w:hideMark/>
          </w:tcPr>
          <w:p w14:paraId="2AD33550"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eastAsia="Times New Roman" w:cs="Arial"/>
                <w:b/>
                <w:bCs/>
                <w:color w:val="000000"/>
                <w:lang w:eastAsia="en-GB"/>
              </w:rPr>
              <w:t> </w:t>
            </w:r>
          </w:p>
        </w:tc>
        <w:tc>
          <w:tcPr>
            <w:tcW w:w="1468" w:type="dxa"/>
            <w:tcBorders>
              <w:top w:val="nil"/>
            </w:tcBorders>
            <w:shd w:val="clear" w:color="auto" w:fill="auto"/>
            <w:vAlign w:val="center"/>
            <w:hideMark/>
          </w:tcPr>
          <w:p w14:paraId="03B0F73D"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eastAsia="Times New Roman" w:cs="Arial"/>
                <w:b/>
                <w:bCs/>
                <w:color w:val="000000"/>
                <w:lang w:eastAsia="en-GB"/>
              </w:rPr>
              <w:t> </w:t>
            </w:r>
          </w:p>
        </w:tc>
      </w:tr>
      <w:tr w:rsidR="00053D28" w:rsidRPr="00116901" w14:paraId="6B318318" w14:textId="77777777" w:rsidTr="00053D28">
        <w:trPr>
          <w:trHeight w:val="285"/>
        </w:trPr>
        <w:tc>
          <w:tcPr>
            <w:tcW w:w="4174" w:type="dxa"/>
            <w:gridSpan w:val="2"/>
            <w:shd w:val="clear" w:color="auto" w:fill="F2F2F2" w:themeFill="background1" w:themeFillShade="F2"/>
            <w:vAlign w:val="center"/>
            <w:hideMark/>
          </w:tcPr>
          <w:p w14:paraId="02F283EB" w14:textId="6F2B28C8" w:rsidR="00053D28" w:rsidRPr="00116901" w:rsidRDefault="00FB0B96" w:rsidP="00053D28">
            <w:pPr>
              <w:spacing w:after="0" w:line="240" w:lineRule="auto"/>
              <w:rPr>
                <w:rFonts w:eastAsia="Times New Roman" w:cs="Arial"/>
                <w:color w:val="000000"/>
                <w:lang w:eastAsia="en-GB"/>
              </w:rPr>
            </w:pPr>
            <w:r>
              <w:rPr>
                <w:rFonts w:eastAsia="Times New Roman" w:cs="Arial"/>
                <w:color w:val="000000"/>
                <w:lang w:eastAsia="en-GB"/>
              </w:rPr>
              <w:t>Pumps</w:t>
            </w:r>
          </w:p>
        </w:tc>
        <w:tc>
          <w:tcPr>
            <w:tcW w:w="0" w:type="auto"/>
            <w:shd w:val="clear" w:color="auto" w:fill="F2F2F2" w:themeFill="background1" w:themeFillShade="F2"/>
            <w:vAlign w:val="center"/>
            <w:hideMark/>
          </w:tcPr>
          <w:p w14:paraId="2CBB92B5"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1,545</w:t>
            </w:r>
          </w:p>
        </w:tc>
        <w:tc>
          <w:tcPr>
            <w:tcW w:w="0" w:type="auto"/>
            <w:shd w:val="clear" w:color="auto" w:fill="F2F2F2" w:themeFill="background1" w:themeFillShade="F2"/>
            <w:vAlign w:val="center"/>
            <w:hideMark/>
          </w:tcPr>
          <w:p w14:paraId="32F7F669"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220</w:t>
            </w:r>
          </w:p>
        </w:tc>
        <w:tc>
          <w:tcPr>
            <w:tcW w:w="0" w:type="auto"/>
            <w:shd w:val="clear" w:color="auto" w:fill="F2F2F2" w:themeFill="background1" w:themeFillShade="F2"/>
            <w:vAlign w:val="center"/>
            <w:hideMark/>
          </w:tcPr>
          <w:p w14:paraId="6DB4DDA7"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0</w:t>
            </w:r>
          </w:p>
        </w:tc>
        <w:tc>
          <w:tcPr>
            <w:tcW w:w="0" w:type="auto"/>
            <w:shd w:val="clear" w:color="auto" w:fill="F2F2F2" w:themeFill="background1" w:themeFillShade="F2"/>
            <w:vAlign w:val="center"/>
            <w:hideMark/>
          </w:tcPr>
          <w:p w14:paraId="4EA842C2"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0</w:t>
            </w:r>
          </w:p>
        </w:tc>
        <w:tc>
          <w:tcPr>
            <w:tcW w:w="1468" w:type="dxa"/>
            <w:shd w:val="clear" w:color="auto" w:fill="F2F2F2" w:themeFill="background1" w:themeFillShade="F2"/>
            <w:vAlign w:val="center"/>
            <w:hideMark/>
          </w:tcPr>
          <w:p w14:paraId="2815E651"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1,765</w:t>
            </w:r>
          </w:p>
        </w:tc>
      </w:tr>
      <w:tr w:rsidR="00053D28" w:rsidRPr="00116901" w14:paraId="47B43846" w14:textId="77777777" w:rsidTr="00053D28">
        <w:trPr>
          <w:trHeight w:val="285"/>
        </w:trPr>
        <w:tc>
          <w:tcPr>
            <w:tcW w:w="4174" w:type="dxa"/>
            <w:gridSpan w:val="2"/>
            <w:shd w:val="clear" w:color="auto" w:fill="auto"/>
            <w:vAlign w:val="center"/>
            <w:hideMark/>
          </w:tcPr>
          <w:p w14:paraId="657F2F78" w14:textId="124D3270" w:rsidR="00053D28" w:rsidRPr="00116901" w:rsidRDefault="00053D28" w:rsidP="00FB0B96">
            <w:pPr>
              <w:spacing w:after="0" w:line="240" w:lineRule="auto"/>
              <w:rPr>
                <w:rFonts w:eastAsia="Times New Roman" w:cs="Arial"/>
                <w:color w:val="000000"/>
                <w:lang w:eastAsia="en-GB"/>
              </w:rPr>
            </w:pPr>
            <w:r w:rsidRPr="00116901">
              <w:rPr>
                <w:rFonts w:eastAsia="Times New Roman" w:cs="Arial"/>
                <w:color w:val="000000"/>
                <w:lang w:eastAsia="en-GB"/>
              </w:rPr>
              <w:t xml:space="preserve">Rescue </w:t>
            </w:r>
            <w:r w:rsidR="00FB0B96">
              <w:rPr>
                <w:rFonts w:eastAsia="Times New Roman" w:cs="Arial"/>
                <w:color w:val="000000"/>
                <w:lang w:eastAsia="en-GB"/>
              </w:rPr>
              <w:t>Pumps</w:t>
            </w:r>
            <w:r w:rsidRPr="00116901">
              <w:rPr>
                <w:rFonts w:eastAsia="Times New Roman" w:cs="Arial"/>
                <w:color w:val="000000"/>
                <w:lang w:eastAsia="en-GB"/>
              </w:rPr>
              <w:t xml:space="preserve"> </w:t>
            </w:r>
          </w:p>
        </w:tc>
        <w:tc>
          <w:tcPr>
            <w:tcW w:w="0" w:type="auto"/>
            <w:shd w:val="clear" w:color="auto" w:fill="auto"/>
            <w:vAlign w:val="center"/>
            <w:hideMark/>
          </w:tcPr>
          <w:p w14:paraId="5B4D0341" w14:textId="4898F0F0" w:rsidR="00053D28" w:rsidRPr="00116901" w:rsidRDefault="00FB0B96" w:rsidP="00053D28">
            <w:pPr>
              <w:spacing w:after="0" w:line="240" w:lineRule="auto"/>
              <w:jc w:val="right"/>
              <w:rPr>
                <w:rFonts w:eastAsia="Times New Roman" w:cs="Arial"/>
                <w:color w:val="000000"/>
                <w:lang w:eastAsia="en-GB"/>
              </w:rPr>
            </w:pPr>
            <w:r>
              <w:rPr>
                <w:rFonts w:cs="Arial"/>
                <w:color w:val="000000"/>
              </w:rPr>
              <w:t>3,163</w:t>
            </w:r>
          </w:p>
        </w:tc>
        <w:tc>
          <w:tcPr>
            <w:tcW w:w="0" w:type="auto"/>
            <w:shd w:val="clear" w:color="auto" w:fill="auto"/>
            <w:vAlign w:val="center"/>
            <w:hideMark/>
          </w:tcPr>
          <w:p w14:paraId="3482CDB3" w14:textId="5B42EDBB" w:rsidR="00053D28" w:rsidRPr="00116901" w:rsidRDefault="00FB0B96" w:rsidP="00FB0B96">
            <w:pPr>
              <w:spacing w:after="0" w:line="240" w:lineRule="auto"/>
              <w:jc w:val="right"/>
              <w:rPr>
                <w:rFonts w:eastAsia="Times New Roman" w:cs="Arial"/>
                <w:color w:val="000000"/>
                <w:lang w:eastAsia="en-GB"/>
              </w:rPr>
            </w:pPr>
            <w:r>
              <w:rPr>
                <w:rFonts w:cs="Arial"/>
                <w:color w:val="000000"/>
              </w:rPr>
              <w:t>3</w:t>
            </w:r>
            <w:r w:rsidR="00053D28" w:rsidRPr="00116901">
              <w:rPr>
                <w:rFonts w:cs="Arial"/>
                <w:color w:val="000000"/>
              </w:rPr>
              <w:t>,</w:t>
            </w:r>
            <w:r>
              <w:rPr>
                <w:rFonts w:cs="Arial"/>
                <w:color w:val="000000"/>
              </w:rPr>
              <w:t>163</w:t>
            </w:r>
          </w:p>
        </w:tc>
        <w:tc>
          <w:tcPr>
            <w:tcW w:w="0" w:type="auto"/>
            <w:shd w:val="clear" w:color="auto" w:fill="auto"/>
            <w:vAlign w:val="center"/>
            <w:hideMark/>
          </w:tcPr>
          <w:p w14:paraId="191A13E3" w14:textId="55DAA74B" w:rsidR="00053D28" w:rsidRPr="00116901" w:rsidRDefault="00FB0B96" w:rsidP="00053D28">
            <w:pPr>
              <w:spacing w:after="0" w:line="240" w:lineRule="auto"/>
              <w:jc w:val="right"/>
              <w:rPr>
                <w:rFonts w:eastAsia="Times New Roman" w:cs="Arial"/>
                <w:color w:val="000000"/>
                <w:lang w:eastAsia="en-GB"/>
              </w:rPr>
            </w:pPr>
            <w:r>
              <w:rPr>
                <w:rFonts w:cs="Arial"/>
                <w:color w:val="000000"/>
              </w:rPr>
              <w:t>4,102</w:t>
            </w:r>
          </w:p>
        </w:tc>
        <w:tc>
          <w:tcPr>
            <w:tcW w:w="0" w:type="auto"/>
            <w:shd w:val="clear" w:color="auto" w:fill="auto"/>
            <w:vAlign w:val="center"/>
            <w:hideMark/>
          </w:tcPr>
          <w:p w14:paraId="1879A65C" w14:textId="63D9B517" w:rsidR="00053D28" w:rsidRPr="00116901" w:rsidRDefault="00FB0B96" w:rsidP="00053D28">
            <w:pPr>
              <w:spacing w:after="0" w:line="240" w:lineRule="auto"/>
              <w:jc w:val="right"/>
              <w:rPr>
                <w:rFonts w:eastAsia="Times New Roman" w:cs="Arial"/>
                <w:color w:val="000000"/>
                <w:lang w:eastAsia="en-GB"/>
              </w:rPr>
            </w:pPr>
            <w:r>
              <w:rPr>
                <w:rFonts w:cs="Arial"/>
                <w:color w:val="000000"/>
              </w:rPr>
              <w:t>4,538</w:t>
            </w:r>
          </w:p>
        </w:tc>
        <w:tc>
          <w:tcPr>
            <w:tcW w:w="1468" w:type="dxa"/>
            <w:shd w:val="clear" w:color="auto" w:fill="auto"/>
            <w:vAlign w:val="center"/>
            <w:hideMark/>
          </w:tcPr>
          <w:p w14:paraId="0DEFE86C" w14:textId="2B44639C" w:rsidR="00053D28" w:rsidRPr="00116901" w:rsidRDefault="00053D28" w:rsidP="00FB0B96">
            <w:pPr>
              <w:spacing w:after="0" w:line="240" w:lineRule="auto"/>
              <w:jc w:val="right"/>
              <w:rPr>
                <w:rFonts w:eastAsia="Times New Roman" w:cs="Arial"/>
                <w:color w:val="000000"/>
                <w:lang w:eastAsia="en-GB"/>
              </w:rPr>
            </w:pPr>
            <w:r w:rsidRPr="00116901">
              <w:rPr>
                <w:rFonts w:cs="Arial"/>
                <w:color w:val="000000"/>
              </w:rPr>
              <w:t>1</w:t>
            </w:r>
            <w:r w:rsidR="00FB0B96">
              <w:rPr>
                <w:rFonts w:cs="Arial"/>
                <w:color w:val="000000"/>
              </w:rPr>
              <w:t>4</w:t>
            </w:r>
            <w:r w:rsidRPr="00116901">
              <w:rPr>
                <w:rFonts w:cs="Arial"/>
                <w:color w:val="000000"/>
              </w:rPr>
              <w:t>,</w:t>
            </w:r>
            <w:r w:rsidR="00FB0B96">
              <w:rPr>
                <w:rFonts w:cs="Arial"/>
                <w:color w:val="000000"/>
              </w:rPr>
              <w:t>966</w:t>
            </w:r>
          </w:p>
        </w:tc>
      </w:tr>
      <w:tr w:rsidR="00053D28" w:rsidRPr="00116901" w14:paraId="0AB4B778" w14:textId="77777777" w:rsidTr="00FB0B96">
        <w:trPr>
          <w:trHeight w:val="285"/>
        </w:trPr>
        <w:tc>
          <w:tcPr>
            <w:tcW w:w="4174" w:type="dxa"/>
            <w:gridSpan w:val="2"/>
            <w:shd w:val="clear" w:color="auto" w:fill="F2F2F2" w:themeFill="background1" w:themeFillShade="F2"/>
            <w:vAlign w:val="center"/>
            <w:hideMark/>
          </w:tcPr>
          <w:p w14:paraId="275D6A09" w14:textId="77777777" w:rsidR="00053D28" w:rsidRPr="00116901" w:rsidRDefault="00053D28" w:rsidP="00053D28">
            <w:pPr>
              <w:spacing w:after="0" w:line="240" w:lineRule="auto"/>
              <w:rPr>
                <w:rFonts w:eastAsia="Times New Roman" w:cs="Arial"/>
                <w:color w:val="000000"/>
                <w:lang w:eastAsia="en-GB"/>
              </w:rPr>
            </w:pPr>
            <w:r w:rsidRPr="00116901">
              <w:rPr>
                <w:rFonts w:eastAsia="Times New Roman" w:cs="Arial"/>
                <w:color w:val="000000"/>
                <w:lang w:eastAsia="en-GB"/>
              </w:rPr>
              <w:t xml:space="preserve">Light Fleet </w:t>
            </w:r>
          </w:p>
        </w:tc>
        <w:tc>
          <w:tcPr>
            <w:tcW w:w="0" w:type="auto"/>
            <w:shd w:val="clear" w:color="auto" w:fill="F2F2F2" w:themeFill="background1" w:themeFillShade="F2"/>
            <w:vAlign w:val="center"/>
            <w:hideMark/>
          </w:tcPr>
          <w:p w14:paraId="45B9A560"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2,285</w:t>
            </w:r>
          </w:p>
        </w:tc>
        <w:tc>
          <w:tcPr>
            <w:tcW w:w="0" w:type="auto"/>
            <w:shd w:val="clear" w:color="auto" w:fill="F2F2F2" w:themeFill="background1" w:themeFillShade="F2"/>
            <w:vAlign w:val="center"/>
            <w:hideMark/>
          </w:tcPr>
          <w:p w14:paraId="7E0A2000"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42</w:t>
            </w:r>
          </w:p>
        </w:tc>
        <w:tc>
          <w:tcPr>
            <w:tcW w:w="0" w:type="auto"/>
            <w:shd w:val="clear" w:color="auto" w:fill="F2F2F2" w:themeFill="background1" w:themeFillShade="F2"/>
            <w:vAlign w:val="center"/>
            <w:hideMark/>
          </w:tcPr>
          <w:p w14:paraId="657A8ED1"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0</w:t>
            </w:r>
          </w:p>
        </w:tc>
        <w:tc>
          <w:tcPr>
            <w:tcW w:w="0" w:type="auto"/>
            <w:shd w:val="clear" w:color="auto" w:fill="F2F2F2" w:themeFill="background1" w:themeFillShade="F2"/>
            <w:vAlign w:val="center"/>
            <w:hideMark/>
          </w:tcPr>
          <w:p w14:paraId="29C5DAA5"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0</w:t>
            </w:r>
          </w:p>
        </w:tc>
        <w:tc>
          <w:tcPr>
            <w:tcW w:w="1468" w:type="dxa"/>
            <w:shd w:val="clear" w:color="auto" w:fill="F2F2F2" w:themeFill="background1" w:themeFillShade="F2"/>
            <w:vAlign w:val="center"/>
            <w:hideMark/>
          </w:tcPr>
          <w:p w14:paraId="2661A2F1"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2,327</w:t>
            </w:r>
          </w:p>
        </w:tc>
      </w:tr>
      <w:tr w:rsidR="00053D28" w:rsidRPr="00116901" w14:paraId="4A337F4A" w14:textId="77777777" w:rsidTr="00FB0B96">
        <w:trPr>
          <w:trHeight w:val="300"/>
        </w:trPr>
        <w:tc>
          <w:tcPr>
            <w:tcW w:w="4174" w:type="dxa"/>
            <w:gridSpan w:val="2"/>
            <w:shd w:val="clear" w:color="auto" w:fill="auto"/>
            <w:vAlign w:val="center"/>
            <w:hideMark/>
          </w:tcPr>
          <w:p w14:paraId="51EF27BF" w14:textId="77777777" w:rsidR="00053D28" w:rsidRPr="00116901" w:rsidRDefault="00053D28" w:rsidP="00053D28">
            <w:pPr>
              <w:spacing w:after="0" w:line="240" w:lineRule="auto"/>
              <w:rPr>
                <w:rFonts w:eastAsia="Times New Roman" w:cs="Arial"/>
                <w:color w:val="000000"/>
                <w:lang w:eastAsia="en-GB"/>
              </w:rPr>
            </w:pPr>
            <w:r w:rsidRPr="00116901">
              <w:rPr>
                <w:rFonts w:eastAsia="Times New Roman" w:cs="Arial"/>
                <w:color w:val="000000"/>
                <w:lang w:eastAsia="en-GB"/>
              </w:rPr>
              <w:t xml:space="preserve">Specialist Vehicles </w:t>
            </w:r>
          </w:p>
        </w:tc>
        <w:tc>
          <w:tcPr>
            <w:tcW w:w="0" w:type="auto"/>
            <w:tcBorders>
              <w:bottom w:val="single" w:sz="4" w:space="0" w:color="auto"/>
            </w:tcBorders>
            <w:shd w:val="clear" w:color="auto" w:fill="auto"/>
            <w:vAlign w:val="center"/>
            <w:hideMark/>
          </w:tcPr>
          <w:p w14:paraId="5ED4AA38"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981</w:t>
            </w:r>
          </w:p>
        </w:tc>
        <w:tc>
          <w:tcPr>
            <w:tcW w:w="0" w:type="auto"/>
            <w:tcBorders>
              <w:bottom w:val="single" w:sz="4" w:space="0" w:color="auto"/>
            </w:tcBorders>
            <w:shd w:val="clear" w:color="auto" w:fill="auto"/>
            <w:vAlign w:val="center"/>
            <w:hideMark/>
          </w:tcPr>
          <w:p w14:paraId="1F930C66"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1,454</w:t>
            </w:r>
          </w:p>
        </w:tc>
        <w:tc>
          <w:tcPr>
            <w:tcW w:w="0" w:type="auto"/>
            <w:tcBorders>
              <w:bottom w:val="single" w:sz="4" w:space="0" w:color="auto"/>
            </w:tcBorders>
            <w:shd w:val="clear" w:color="auto" w:fill="auto"/>
            <w:vAlign w:val="center"/>
            <w:hideMark/>
          </w:tcPr>
          <w:p w14:paraId="674F67AA"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645</w:t>
            </w:r>
          </w:p>
        </w:tc>
        <w:tc>
          <w:tcPr>
            <w:tcW w:w="0" w:type="auto"/>
            <w:tcBorders>
              <w:bottom w:val="single" w:sz="4" w:space="0" w:color="auto"/>
            </w:tcBorders>
            <w:shd w:val="clear" w:color="auto" w:fill="auto"/>
            <w:vAlign w:val="center"/>
            <w:hideMark/>
          </w:tcPr>
          <w:p w14:paraId="6C48D0F4"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473</w:t>
            </w:r>
          </w:p>
        </w:tc>
        <w:tc>
          <w:tcPr>
            <w:tcW w:w="1468" w:type="dxa"/>
            <w:tcBorders>
              <w:bottom w:val="single" w:sz="4" w:space="0" w:color="auto"/>
            </w:tcBorders>
            <w:shd w:val="clear" w:color="auto" w:fill="auto"/>
            <w:vAlign w:val="center"/>
            <w:hideMark/>
          </w:tcPr>
          <w:p w14:paraId="40850592" w14:textId="77777777" w:rsidR="00053D28" w:rsidRPr="00116901" w:rsidRDefault="00053D28" w:rsidP="00053D28">
            <w:pPr>
              <w:spacing w:after="0" w:line="240" w:lineRule="auto"/>
              <w:jc w:val="right"/>
              <w:rPr>
                <w:rFonts w:eastAsia="Times New Roman" w:cs="Arial"/>
                <w:color w:val="000000"/>
                <w:lang w:eastAsia="en-GB"/>
              </w:rPr>
            </w:pPr>
            <w:r w:rsidRPr="00116901">
              <w:rPr>
                <w:rFonts w:cs="Arial"/>
                <w:color w:val="000000"/>
              </w:rPr>
              <w:t>3,553</w:t>
            </w:r>
          </w:p>
        </w:tc>
      </w:tr>
      <w:tr w:rsidR="00053D28" w:rsidRPr="00116901" w14:paraId="0F8B9AC9" w14:textId="77777777" w:rsidTr="00FB0B96">
        <w:trPr>
          <w:trHeight w:val="300"/>
        </w:trPr>
        <w:tc>
          <w:tcPr>
            <w:tcW w:w="4174" w:type="dxa"/>
            <w:gridSpan w:val="2"/>
            <w:shd w:val="clear" w:color="auto" w:fill="F2F2F2" w:themeFill="background1" w:themeFillShade="F2"/>
            <w:vAlign w:val="center"/>
            <w:hideMark/>
          </w:tcPr>
          <w:p w14:paraId="34A71E23" w14:textId="77777777" w:rsidR="00053D28" w:rsidRPr="00116901" w:rsidRDefault="00053D28" w:rsidP="00053D28">
            <w:pPr>
              <w:spacing w:after="0" w:line="240" w:lineRule="auto"/>
              <w:rPr>
                <w:rFonts w:eastAsia="Times New Roman" w:cs="Arial"/>
                <w:b/>
                <w:bCs/>
                <w:color w:val="000000"/>
                <w:lang w:eastAsia="en-GB"/>
              </w:rPr>
            </w:pPr>
            <w:r w:rsidRPr="00116901">
              <w:rPr>
                <w:rFonts w:eastAsia="Times New Roman" w:cs="Arial"/>
                <w:b/>
                <w:color w:val="000000"/>
                <w:lang w:eastAsia="en-GB"/>
              </w:rPr>
              <w:t>Total Vehicles &amp; Appliances</w:t>
            </w:r>
          </w:p>
        </w:tc>
        <w:tc>
          <w:tcPr>
            <w:tcW w:w="0" w:type="auto"/>
            <w:tcBorders>
              <w:top w:val="single" w:sz="4" w:space="0" w:color="auto"/>
              <w:bottom w:val="nil"/>
            </w:tcBorders>
            <w:shd w:val="clear" w:color="auto" w:fill="F2F2F2" w:themeFill="background1" w:themeFillShade="F2"/>
            <w:vAlign w:val="center"/>
            <w:hideMark/>
          </w:tcPr>
          <w:p w14:paraId="0A3BFFE8"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7,974</w:t>
            </w:r>
          </w:p>
        </w:tc>
        <w:tc>
          <w:tcPr>
            <w:tcW w:w="0" w:type="auto"/>
            <w:tcBorders>
              <w:top w:val="single" w:sz="4" w:space="0" w:color="auto"/>
              <w:bottom w:val="nil"/>
            </w:tcBorders>
            <w:shd w:val="clear" w:color="auto" w:fill="F2F2F2" w:themeFill="background1" w:themeFillShade="F2"/>
            <w:vAlign w:val="center"/>
            <w:hideMark/>
          </w:tcPr>
          <w:p w14:paraId="3AD51CEE"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4,879</w:t>
            </w:r>
          </w:p>
        </w:tc>
        <w:tc>
          <w:tcPr>
            <w:tcW w:w="0" w:type="auto"/>
            <w:tcBorders>
              <w:top w:val="single" w:sz="4" w:space="0" w:color="auto"/>
              <w:bottom w:val="nil"/>
            </w:tcBorders>
            <w:shd w:val="clear" w:color="auto" w:fill="F2F2F2" w:themeFill="background1" w:themeFillShade="F2"/>
            <w:vAlign w:val="center"/>
            <w:hideMark/>
          </w:tcPr>
          <w:p w14:paraId="1CC3B267"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4,747</w:t>
            </w:r>
          </w:p>
        </w:tc>
        <w:tc>
          <w:tcPr>
            <w:tcW w:w="0" w:type="auto"/>
            <w:tcBorders>
              <w:top w:val="single" w:sz="4" w:space="0" w:color="auto"/>
              <w:bottom w:val="nil"/>
            </w:tcBorders>
            <w:shd w:val="clear" w:color="auto" w:fill="F2F2F2" w:themeFill="background1" w:themeFillShade="F2"/>
            <w:vAlign w:val="center"/>
            <w:hideMark/>
          </w:tcPr>
          <w:p w14:paraId="1A9FC807"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5,011</w:t>
            </w:r>
          </w:p>
        </w:tc>
        <w:tc>
          <w:tcPr>
            <w:tcW w:w="1468" w:type="dxa"/>
            <w:tcBorders>
              <w:top w:val="single" w:sz="4" w:space="0" w:color="auto"/>
              <w:bottom w:val="nil"/>
            </w:tcBorders>
            <w:shd w:val="clear" w:color="auto" w:fill="F2F2F2" w:themeFill="background1" w:themeFillShade="F2"/>
            <w:vAlign w:val="center"/>
            <w:hideMark/>
          </w:tcPr>
          <w:p w14:paraId="7EC96744"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22,611</w:t>
            </w:r>
          </w:p>
        </w:tc>
      </w:tr>
      <w:tr w:rsidR="00053D28" w:rsidRPr="00116901" w14:paraId="60EC6599" w14:textId="77777777" w:rsidTr="00FB0B96">
        <w:trPr>
          <w:trHeight w:val="300"/>
        </w:trPr>
        <w:tc>
          <w:tcPr>
            <w:tcW w:w="4174" w:type="dxa"/>
            <w:gridSpan w:val="2"/>
            <w:shd w:val="clear" w:color="auto" w:fill="auto"/>
            <w:vAlign w:val="center"/>
            <w:hideMark/>
          </w:tcPr>
          <w:p w14:paraId="79BDC6E4" w14:textId="77777777" w:rsidR="00053D28" w:rsidRPr="00116901" w:rsidRDefault="00053D28" w:rsidP="00053D28">
            <w:pPr>
              <w:spacing w:after="0" w:line="240" w:lineRule="auto"/>
              <w:rPr>
                <w:rFonts w:eastAsia="Times New Roman" w:cs="Arial"/>
                <w:color w:val="000000"/>
                <w:lang w:eastAsia="en-GB"/>
              </w:rPr>
            </w:pPr>
            <w:r w:rsidRPr="00116901">
              <w:rPr>
                <w:rFonts w:eastAsia="Times New Roman" w:cs="Arial"/>
                <w:color w:val="000000"/>
                <w:lang w:eastAsia="en-GB"/>
              </w:rPr>
              <w:t> </w:t>
            </w:r>
          </w:p>
        </w:tc>
        <w:tc>
          <w:tcPr>
            <w:tcW w:w="0" w:type="auto"/>
            <w:tcBorders>
              <w:top w:val="nil"/>
              <w:bottom w:val="single" w:sz="4" w:space="0" w:color="auto"/>
            </w:tcBorders>
            <w:shd w:val="clear" w:color="auto" w:fill="auto"/>
            <w:vAlign w:val="center"/>
            <w:hideMark/>
          </w:tcPr>
          <w:p w14:paraId="008409AD" w14:textId="77777777" w:rsidR="00053D28" w:rsidRPr="00116901" w:rsidRDefault="00053D28" w:rsidP="00053D28">
            <w:pPr>
              <w:spacing w:after="0" w:line="240" w:lineRule="auto"/>
              <w:jc w:val="right"/>
              <w:rPr>
                <w:rFonts w:eastAsia="Times New Roman" w:cs="Arial"/>
                <w:color w:val="000000"/>
                <w:lang w:eastAsia="en-GB"/>
              </w:rPr>
            </w:pPr>
            <w:r w:rsidRPr="00116901">
              <w:rPr>
                <w:rFonts w:eastAsia="Times New Roman" w:cs="Arial"/>
                <w:color w:val="000000"/>
                <w:lang w:eastAsia="en-GB"/>
              </w:rPr>
              <w:t> </w:t>
            </w:r>
          </w:p>
        </w:tc>
        <w:tc>
          <w:tcPr>
            <w:tcW w:w="0" w:type="auto"/>
            <w:tcBorders>
              <w:top w:val="nil"/>
              <w:bottom w:val="single" w:sz="4" w:space="0" w:color="auto"/>
            </w:tcBorders>
            <w:shd w:val="clear" w:color="auto" w:fill="auto"/>
            <w:vAlign w:val="center"/>
            <w:hideMark/>
          </w:tcPr>
          <w:p w14:paraId="6473D43D" w14:textId="77777777" w:rsidR="00053D28" w:rsidRPr="00116901" w:rsidRDefault="00053D28" w:rsidP="00053D28">
            <w:pPr>
              <w:spacing w:after="0" w:line="240" w:lineRule="auto"/>
              <w:jc w:val="right"/>
              <w:rPr>
                <w:rFonts w:eastAsia="Times New Roman" w:cs="Arial"/>
                <w:color w:val="000000"/>
                <w:lang w:eastAsia="en-GB"/>
              </w:rPr>
            </w:pPr>
            <w:r w:rsidRPr="00116901">
              <w:rPr>
                <w:rFonts w:eastAsia="Times New Roman" w:cs="Arial"/>
                <w:color w:val="000000"/>
                <w:lang w:eastAsia="en-GB"/>
              </w:rPr>
              <w:t> </w:t>
            </w:r>
          </w:p>
        </w:tc>
        <w:tc>
          <w:tcPr>
            <w:tcW w:w="0" w:type="auto"/>
            <w:tcBorders>
              <w:top w:val="nil"/>
              <w:bottom w:val="single" w:sz="4" w:space="0" w:color="auto"/>
            </w:tcBorders>
            <w:shd w:val="clear" w:color="auto" w:fill="auto"/>
            <w:vAlign w:val="center"/>
            <w:hideMark/>
          </w:tcPr>
          <w:p w14:paraId="4AA21050" w14:textId="77777777" w:rsidR="00053D28" w:rsidRPr="00116901" w:rsidRDefault="00053D28" w:rsidP="00053D28">
            <w:pPr>
              <w:spacing w:after="0" w:line="240" w:lineRule="auto"/>
              <w:jc w:val="right"/>
              <w:rPr>
                <w:rFonts w:eastAsia="Times New Roman" w:cs="Arial"/>
                <w:color w:val="000000"/>
                <w:lang w:eastAsia="en-GB"/>
              </w:rPr>
            </w:pPr>
            <w:r w:rsidRPr="00116901">
              <w:rPr>
                <w:rFonts w:eastAsia="Times New Roman" w:cs="Arial"/>
                <w:color w:val="000000"/>
                <w:lang w:eastAsia="en-GB"/>
              </w:rPr>
              <w:t> </w:t>
            </w:r>
          </w:p>
        </w:tc>
        <w:tc>
          <w:tcPr>
            <w:tcW w:w="0" w:type="auto"/>
            <w:tcBorders>
              <w:top w:val="nil"/>
              <w:bottom w:val="single" w:sz="4" w:space="0" w:color="auto"/>
            </w:tcBorders>
            <w:shd w:val="clear" w:color="auto" w:fill="auto"/>
            <w:vAlign w:val="center"/>
            <w:hideMark/>
          </w:tcPr>
          <w:p w14:paraId="46589E6F" w14:textId="77777777" w:rsidR="00053D28" w:rsidRPr="00116901" w:rsidRDefault="00053D28" w:rsidP="00053D28">
            <w:pPr>
              <w:spacing w:after="0" w:line="240" w:lineRule="auto"/>
              <w:jc w:val="right"/>
              <w:rPr>
                <w:rFonts w:eastAsia="Times New Roman" w:cs="Arial"/>
                <w:color w:val="000000"/>
                <w:lang w:eastAsia="en-GB"/>
              </w:rPr>
            </w:pPr>
            <w:r w:rsidRPr="00116901">
              <w:rPr>
                <w:rFonts w:eastAsia="Times New Roman" w:cs="Arial"/>
                <w:color w:val="000000"/>
                <w:lang w:eastAsia="en-GB"/>
              </w:rPr>
              <w:t> </w:t>
            </w:r>
          </w:p>
        </w:tc>
        <w:tc>
          <w:tcPr>
            <w:tcW w:w="1468" w:type="dxa"/>
            <w:tcBorders>
              <w:top w:val="nil"/>
              <w:bottom w:val="single" w:sz="4" w:space="0" w:color="auto"/>
            </w:tcBorders>
            <w:shd w:val="clear" w:color="auto" w:fill="auto"/>
            <w:vAlign w:val="center"/>
            <w:hideMark/>
          </w:tcPr>
          <w:p w14:paraId="50C2EC34" w14:textId="77777777" w:rsidR="00053D28" w:rsidRPr="00116901" w:rsidRDefault="00053D28" w:rsidP="00053D28">
            <w:pPr>
              <w:spacing w:after="0" w:line="240" w:lineRule="auto"/>
              <w:jc w:val="right"/>
              <w:rPr>
                <w:rFonts w:eastAsia="Times New Roman" w:cs="Arial"/>
                <w:color w:val="000000"/>
                <w:lang w:eastAsia="en-GB"/>
              </w:rPr>
            </w:pPr>
            <w:r w:rsidRPr="00116901">
              <w:rPr>
                <w:rFonts w:eastAsia="Times New Roman" w:cs="Arial"/>
                <w:color w:val="000000"/>
                <w:lang w:eastAsia="en-GB"/>
              </w:rPr>
              <w:t> </w:t>
            </w:r>
          </w:p>
        </w:tc>
      </w:tr>
      <w:tr w:rsidR="00053D28" w:rsidRPr="00116901" w14:paraId="1EA8B9C0" w14:textId="77777777" w:rsidTr="00FB0B96">
        <w:trPr>
          <w:trHeight w:val="300"/>
        </w:trPr>
        <w:tc>
          <w:tcPr>
            <w:tcW w:w="4174" w:type="dxa"/>
            <w:gridSpan w:val="2"/>
            <w:shd w:val="clear" w:color="auto" w:fill="F2F2F2" w:themeFill="background1" w:themeFillShade="F2"/>
            <w:vAlign w:val="center"/>
            <w:hideMark/>
          </w:tcPr>
          <w:p w14:paraId="68028F32" w14:textId="77777777" w:rsidR="00053D28" w:rsidRPr="00116901" w:rsidRDefault="00053D28" w:rsidP="00053D28">
            <w:pPr>
              <w:spacing w:after="0" w:line="240" w:lineRule="auto"/>
              <w:rPr>
                <w:rFonts w:eastAsia="Times New Roman" w:cs="Arial"/>
                <w:b/>
                <w:bCs/>
                <w:color w:val="000000"/>
                <w:lang w:eastAsia="en-GB"/>
              </w:rPr>
            </w:pPr>
            <w:r w:rsidRPr="00116901">
              <w:rPr>
                <w:rFonts w:eastAsia="Times New Roman" w:cs="Arial"/>
                <w:b/>
                <w:color w:val="000000"/>
                <w:lang w:eastAsia="en-GB"/>
              </w:rPr>
              <w:t>Total Capital Expenditure</w:t>
            </w:r>
          </w:p>
        </w:tc>
        <w:tc>
          <w:tcPr>
            <w:tcW w:w="0" w:type="auto"/>
            <w:tcBorders>
              <w:top w:val="single" w:sz="4" w:space="0" w:color="auto"/>
              <w:bottom w:val="nil"/>
            </w:tcBorders>
            <w:shd w:val="clear" w:color="auto" w:fill="F2F2F2" w:themeFill="background1" w:themeFillShade="F2"/>
            <w:vAlign w:val="center"/>
            <w:hideMark/>
          </w:tcPr>
          <w:p w14:paraId="453C7197"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13,191</w:t>
            </w:r>
          </w:p>
        </w:tc>
        <w:tc>
          <w:tcPr>
            <w:tcW w:w="0" w:type="auto"/>
            <w:tcBorders>
              <w:top w:val="single" w:sz="4" w:space="0" w:color="auto"/>
              <w:bottom w:val="nil"/>
            </w:tcBorders>
            <w:shd w:val="clear" w:color="auto" w:fill="F2F2F2" w:themeFill="background1" w:themeFillShade="F2"/>
            <w:vAlign w:val="center"/>
            <w:hideMark/>
          </w:tcPr>
          <w:p w14:paraId="3ADE946F"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14,682</w:t>
            </w:r>
          </w:p>
        </w:tc>
        <w:tc>
          <w:tcPr>
            <w:tcW w:w="0" w:type="auto"/>
            <w:tcBorders>
              <w:top w:val="single" w:sz="4" w:space="0" w:color="auto"/>
              <w:bottom w:val="nil"/>
            </w:tcBorders>
            <w:shd w:val="clear" w:color="auto" w:fill="F2F2F2" w:themeFill="background1" w:themeFillShade="F2"/>
            <w:vAlign w:val="center"/>
            <w:hideMark/>
          </w:tcPr>
          <w:p w14:paraId="07F1335B"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7,278</w:t>
            </w:r>
          </w:p>
        </w:tc>
        <w:tc>
          <w:tcPr>
            <w:tcW w:w="0" w:type="auto"/>
            <w:tcBorders>
              <w:top w:val="single" w:sz="4" w:space="0" w:color="auto"/>
              <w:bottom w:val="nil"/>
            </w:tcBorders>
            <w:shd w:val="clear" w:color="auto" w:fill="F2F2F2" w:themeFill="background1" w:themeFillShade="F2"/>
            <w:vAlign w:val="center"/>
            <w:hideMark/>
          </w:tcPr>
          <w:p w14:paraId="4B4BD30B"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6,519</w:t>
            </w:r>
          </w:p>
        </w:tc>
        <w:tc>
          <w:tcPr>
            <w:tcW w:w="1468" w:type="dxa"/>
            <w:tcBorders>
              <w:top w:val="single" w:sz="4" w:space="0" w:color="auto"/>
              <w:bottom w:val="nil"/>
            </w:tcBorders>
            <w:shd w:val="clear" w:color="auto" w:fill="F2F2F2" w:themeFill="background1" w:themeFillShade="F2"/>
            <w:vAlign w:val="center"/>
            <w:hideMark/>
          </w:tcPr>
          <w:p w14:paraId="36EC348C" w14:textId="77777777" w:rsidR="00053D28" w:rsidRPr="00116901" w:rsidRDefault="00053D28" w:rsidP="00053D28">
            <w:pPr>
              <w:spacing w:after="0" w:line="240" w:lineRule="auto"/>
              <w:jc w:val="right"/>
              <w:rPr>
                <w:rFonts w:eastAsia="Times New Roman" w:cs="Arial"/>
                <w:b/>
                <w:bCs/>
                <w:color w:val="000000"/>
                <w:lang w:eastAsia="en-GB"/>
              </w:rPr>
            </w:pPr>
            <w:r w:rsidRPr="00116901">
              <w:rPr>
                <w:rFonts w:cs="Arial"/>
                <w:b/>
                <w:bCs/>
                <w:color w:val="000000"/>
              </w:rPr>
              <w:t>41,670</w:t>
            </w:r>
          </w:p>
        </w:tc>
      </w:tr>
      <w:tr w:rsidR="00053D28" w:rsidRPr="00BC7B28" w14:paraId="4D1082E3" w14:textId="77777777" w:rsidTr="00053D28">
        <w:trPr>
          <w:trHeight w:val="508"/>
        </w:trPr>
        <w:tc>
          <w:tcPr>
            <w:tcW w:w="9690" w:type="dxa"/>
            <w:gridSpan w:val="7"/>
            <w:shd w:val="clear" w:color="auto" w:fill="auto"/>
            <w:vAlign w:val="center"/>
            <w:hideMark/>
          </w:tcPr>
          <w:p w14:paraId="49EABAE3" w14:textId="77777777" w:rsidR="00053D28" w:rsidRPr="00BC7B28" w:rsidRDefault="00053D28" w:rsidP="00053D28">
            <w:pPr>
              <w:spacing w:after="0" w:line="240" w:lineRule="auto"/>
              <w:rPr>
                <w:rFonts w:eastAsia="Times New Roman" w:cs="Arial"/>
                <w:b/>
                <w:bCs/>
                <w:i/>
                <w:iCs/>
                <w:color w:val="000000"/>
                <w:sz w:val="26"/>
                <w:szCs w:val="26"/>
                <w:lang w:eastAsia="en-GB"/>
              </w:rPr>
            </w:pPr>
            <w:r w:rsidRPr="00BC7B28">
              <w:rPr>
                <w:rFonts w:eastAsia="Times New Roman" w:cs="Arial"/>
                <w:b/>
                <w:bCs/>
                <w:i/>
                <w:iCs/>
                <w:color w:val="000000"/>
                <w:sz w:val="26"/>
                <w:szCs w:val="26"/>
                <w:lang w:eastAsia="en-GB"/>
              </w:rPr>
              <w:t> </w:t>
            </w:r>
            <w:r w:rsidRPr="00BC7B28">
              <w:rPr>
                <w:rFonts w:eastAsia="Times New Roman" w:cs="Arial"/>
                <w:b/>
                <w:bCs/>
                <w:i/>
                <w:iCs/>
                <w:color w:val="000000"/>
                <w:sz w:val="24"/>
                <w:szCs w:val="26"/>
                <w:lang w:eastAsia="en-GB"/>
              </w:rPr>
              <w:t>* A ten-year capital programme is detailed in the Capital Strategy</w:t>
            </w:r>
            <w:r w:rsidRPr="00BC7B28">
              <w:rPr>
                <w:rFonts w:eastAsia="Times New Roman" w:cs="Arial"/>
                <w:b/>
                <w:bCs/>
                <w:i/>
                <w:iCs/>
                <w:color w:val="000000"/>
                <w:sz w:val="26"/>
                <w:szCs w:val="26"/>
                <w:lang w:eastAsia="en-GB"/>
              </w:rPr>
              <w:t>  </w:t>
            </w:r>
          </w:p>
        </w:tc>
      </w:tr>
      <w:tr w:rsidR="00053D28" w:rsidRPr="00BC7B28" w14:paraId="1F0EE501" w14:textId="77777777" w:rsidTr="00053D28">
        <w:trPr>
          <w:trHeight w:val="285"/>
        </w:trPr>
        <w:tc>
          <w:tcPr>
            <w:tcW w:w="9690" w:type="dxa"/>
            <w:gridSpan w:val="7"/>
            <w:shd w:val="clear" w:color="auto" w:fill="auto"/>
            <w:noWrap/>
            <w:vAlign w:val="center"/>
            <w:hideMark/>
          </w:tcPr>
          <w:p w14:paraId="0D7A11F0" w14:textId="77777777" w:rsidR="00053D28" w:rsidRPr="00BC7B28" w:rsidRDefault="00053D28" w:rsidP="00053D28">
            <w:pPr>
              <w:spacing w:after="0" w:line="240" w:lineRule="auto"/>
              <w:rPr>
                <w:rFonts w:eastAsia="Times New Roman" w:cs="Arial"/>
                <w:color w:val="000000"/>
                <w:lang w:eastAsia="en-GB"/>
              </w:rPr>
            </w:pPr>
          </w:p>
        </w:tc>
      </w:tr>
      <w:tr w:rsidR="00053D28" w:rsidRPr="00BC7B28" w14:paraId="7D099E59" w14:textId="77777777" w:rsidTr="00053D28">
        <w:trPr>
          <w:trHeight w:val="197"/>
        </w:trPr>
        <w:tc>
          <w:tcPr>
            <w:tcW w:w="4174" w:type="dxa"/>
            <w:gridSpan w:val="2"/>
            <w:shd w:val="clear" w:color="auto" w:fill="auto"/>
            <w:noWrap/>
            <w:vAlign w:val="bottom"/>
            <w:hideMark/>
          </w:tcPr>
          <w:p w14:paraId="19740F6A" w14:textId="77777777" w:rsidR="00053D28" w:rsidRDefault="00053D28" w:rsidP="00053D28">
            <w:pPr>
              <w:spacing w:after="0" w:line="240" w:lineRule="auto"/>
              <w:rPr>
                <w:rFonts w:eastAsia="Times New Roman" w:cs="Arial"/>
                <w:b/>
                <w:bCs/>
                <w:color w:val="000000"/>
                <w:lang w:eastAsia="en-GB"/>
              </w:rPr>
            </w:pPr>
            <w:r w:rsidRPr="00BC7B28">
              <w:rPr>
                <w:rFonts w:eastAsia="Times New Roman" w:cs="Arial"/>
                <w:b/>
                <w:bCs/>
                <w:color w:val="000000"/>
                <w:lang w:eastAsia="en-GB"/>
              </w:rPr>
              <w:t>Revenue Infrastructure Programme</w:t>
            </w:r>
          </w:p>
          <w:p w14:paraId="148003E4" w14:textId="77777777" w:rsidR="00053D28" w:rsidRPr="00BC7B28" w:rsidRDefault="00053D28" w:rsidP="00053D28">
            <w:pPr>
              <w:spacing w:after="0" w:line="240" w:lineRule="auto"/>
              <w:rPr>
                <w:rFonts w:eastAsia="Times New Roman" w:cs="Arial"/>
                <w:b/>
                <w:bCs/>
                <w:color w:val="000000"/>
                <w:lang w:eastAsia="en-GB"/>
              </w:rPr>
            </w:pPr>
          </w:p>
        </w:tc>
        <w:tc>
          <w:tcPr>
            <w:tcW w:w="0" w:type="auto"/>
            <w:shd w:val="clear" w:color="auto" w:fill="auto"/>
            <w:noWrap/>
            <w:vAlign w:val="bottom"/>
            <w:hideMark/>
          </w:tcPr>
          <w:p w14:paraId="0E220604" w14:textId="77777777" w:rsidR="00053D28" w:rsidRPr="00BC7B28" w:rsidRDefault="00053D28" w:rsidP="00053D28">
            <w:pPr>
              <w:spacing w:after="0" w:line="240" w:lineRule="auto"/>
              <w:rPr>
                <w:rFonts w:eastAsia="Times New Roman" w:cs="Arial"/>
                <w:b/>
                <w:bCs/>
                <w:color w:val="000000"/>
                <w:lang w:eastAsia="en-GB"/>
              </w:rPr>
            </w:pPr>
          </w:p>
        </w:tc>
        <w:tc>
          <w:tcPr>
            <w:tcW w:w="0" w:type="auto"/>
            <w:shd w:val="clear" w:color="auto" w:fill="auto"/>
            <w:noWrap/>
            <w:vAlign w:val="bottom"/>
            <w:hideMark/>
          </w:tcPr>
          <w:p w14:paraId="4A4D862B" w14:textId="77777777" w:rsidR="00053D28" w:rsidRPr="00BC7B28" w:rsidRDefault="00053D28" w:rsidP="00053D28">
            <w:pPr>
              <w:spacing w:after="0" w:line="240" w:lineRule="auto"/>
              <w:rPr>
                <w:rFonts w:ascii="Times New Roman" w:eastAsia="Times New Roman" w:hAnsi="Times New Roman"/>
                <w:sz w:val="20"/>
                <w:szCs w:val="20"/>
                <w:lang w:eastAsia="en-GB"/>
              </w:rPr>
            </w:pPr>
          </w:p>
        </w:tc>
        <w:tc>
          <w:tcPr>
            <w:tcW w:w="0" w:type="auto"/>
            <w:shd w:val="clear" w:color="auto" w:fill="auto"/>
            <w:noWrap/>
            <w:vAlign w:val="bottom"/>
            <w:hideMark/>
          </w:tcPr>
          <w:p w14:paraId="1B20FABD" w14:textId="77777777" w:rsidR="00053D28" w:rsidRPr="00BC7B28" w:rsidRDefault="00053D28" w:rsidP="00053D28">
            <w:pPr>
              <w:spacing w:after="0" w:line="240" w:lineRule="auto"/>
              <w:rPr>
                <w:rFonts w:ascii="Times New Roman" w:eastAsia="Times New Roman" w:hAnsi="Times New Roman"/>
                <w:sz w:val="20"/>
                <w:szCs w:val="20"/>
                <w:lang w:eastAsia="en-GB"/>
              </w:rPr>
            </w:pPr>
          </w:p>
        </w:tc>
        <w:tc>
          <w:tcPr>
            <w:tcW w:w="0" w:type="auto"/>
            <w:shd w:val="clear" w:color="auto" w:fill="auto"/>
            <w:noWrap/>
            <w:vAlign w:val="bottom"/>
            <w:hideMark/>
          </w:tcPr>
          <w:p w14:paraId="5B3FD357" w14:textId="77777777" w:rsidR="00053D28" w:rsidRPr="00BC7B28" w:rsidRDefault="00053D28" w:rsidP="00053D28">
            <w:pPr>
              <w:spacing w:after="0" w:line="240" w:lineRule="auto"/>
              <w:rPr>
                <w:rFonts w:ascii="Times New Roman" w:eastAsia="Times New Roman" w:hAnsi="Times New Roman"/>
                <w:sz w:val="20"/>
                <w:szCs w:val="20"/>
                <w:lang w:eastAsia="en-GB"/>
              </w:rPr>
            </w:pPr>
          </w:p>
        </w:tc>
        <w:tc>
          <w:tcPr>
            <w:tcW w:w="1468" w:type="dxa"/>
            <w:shd w:val="clear" w:color="auto" w:fill="auto"/>
            <w:noWrap/>
            <w:vAlign w:val="bottom"/>
            <w:hideMark/>
          </w:tcPr>
          <w:p w14:paraId="3A9B90AA" w14:textId="77777777" w:rsidR="00053D28" w:rsidRPr="00BC7B28" w:rsidRDefault="00053D28" w:rsidP="00053D28">
            <w:pPr>
              <w:spacing w:after="0" w:line="240" w:lineRule="auto"/>
              <w:rPr>
                <w:rFonts w:ascii="Times New Roman" w:eastAsia="Times New Roman" w:hAnsi="Times New Roman"/>
                <w:sz w:val="20"/>
                <w:szCs w:val="20"/>
                <w:lang w:eastAsia="en-GB"/>
              </w:rPr>
            </w:pPr>
          </w:p>
        </w:tc>
      </w:tr>
      <w:tr w:rsidR="00053D28" w:rsidRPr="00C35632" w14:paraId="2E0F09BF" w14:textId="77777777" w:rsidTr="00053D28">
        <w:trPr>
          <w:trHeight w:val="299"/>
        </w:trPr>
        <w:tc>
          <w:tcPr>
            <w:tcW w:w="3952" w:type="dxa"/>
            <w:vMerge w:val="restart"/>
            <w:shd w:val="clear" w:color="auto" w:fill="auto"/>
            <w:vAlign w:val="center"/>
            <w:hideMark/>
          </w:tcPr>
          <w:p w14:paraId="750CBF4E" w14:textId="77777777" w:rsidR="00053D28" w:rsidRPr="00C35632" w:rsidRDefault="00053D28" w:rsidP="00053D28">
            <w:pPr>
              <w:spacing w:after="0" w:line="240" w:lineRule="auto"/>
              <w:ind w:right="-64"/>
              <w:rPr>
                <w:rFonts w:eastAsia="Times New Roman" w:cs="Arial"/>
                <w:b/>
                <w:bCs/>
                <w:iCs/>
                <w:color w:val="000000"/>
                <w:lang w:eastAsia="en-GB"/>
              </w:rPr>
            </w:pPr>
            <w:r w:rsidRPr="00C35632">
              <w:rPr>
                <w:rFonts w:eastAsia="Times New Roman" w:cs="Arial"/>
                <w:b/>
                <w:bCs/>
                <w:iCs/>
                <w:color w:val="000000"/>
                <w:lang w:eastAsia="en-GB"/>
              </w:rPr>
              <w:t>(</w:t>
            </w:r>
            <w:r w:rsidRPr="00C35632">
              <w:rPr>
                <w:rFonts w:eastAsia="Times New Roman" w:cs="Arial"/>
                <w:b/>
                <w:bCs/>
                <w:color w:val="000000"/>
                <w:lang w:eastAsia="en-GB"/>
              </w:rPr>
              <w:t>All figures are £’000)</w:t>
            </w:r>
          </w:p>
        </w:tc>
        <w:tc>
          <w:tcPr>
            <w:tcW w:w="0" w:type="auto"/>
            <w:vMerge w:val="restart"/>
            <w:shd w:val="clear" w:color="auto" w:fill="auto"/>
            <w:vAlign w:val="center"/>
            <w:hideMark/>
          </w:tcPr>
          <w:p w14:paraId="051400A9" w14:textId="77777777" w:rsidR="00053D28" w:rsidRPr="00C35632" w:rsidRDefault="00053D28" w:rsidP="00053D28">
            <w:pPr>
              <w:spacing w:after="0" w:line="240" w:lineRule="auto"/>
              <w:rPr>
                <w:rFonts w:eastAsia="Times New Roman" w:cs="Arial"/>
                <w:b/>
                <w:bCs/>
                <w:i/>
                <w:iCs/>
                <w:color w:val="000000"/>
                <w:lang w:eastAsia="en-GB"/>
              </w:rPr>
            </w:pPr>
          </w:p>
        </w:tc>
        <w:tc>
          <w:tcPr>
            <w:tcW w:w="0" w:type="auto"/>
            <w:vMerge w:val="restart"/>
            <w:shd w:val="clear" w:color="auto" w:fill="auto"/>
            <w:vAlign w:val="center"/>
            <w:hideMark/>
          </w:tcPr>
          <w:p w14:paraId="6B6A0778" w14:textId="77777777" w:rsidR="00053D28" w:rsidRPr="00C35632" w:rsidRDefault="00053D28" w:rsidP="00053D28">
            <w:pPr>
              <w:spacing w:after="0" w:line="240" w:lineRule="auto"/>
              <w:jc w:val="right"/>
              <w:rPr>
                <w:rFonts w:cs="Arial"/>
                <w:b/>
                <w:bCs/>
                <w:i/>
                <w:iCs/>
                <w:color w:val="000000"/>
              </w:rPr>
            </w:pPr>
            <w:r w:rsidRPr="00C35632">
              <w:rPr>
                <w:rFonts w:cs="Arial"/>
                <w:b/>
                <w:bCs/>
                <w:i/>
                <w:iCs/>
                <w:color w:val="000000"/>
              </w:rPr>
              <w:t>2022/23</w:t>
            </w:r>
          </w:p>
          <w:p w14:paraId="5DAD69A6" w14:textId="77777777" w:rsidR="00053D28" w:rsidRPr="00C35632" w:rsidRDefault="00053D28" w:rsidP="00053D28">
            <w:pPr>
              <w:spacing w:after="0" w:line="240" w:lineRule="auto"/>
              <w:jc w:val="right"/>
              <w:rPr>
                <w:rFonts w:eastAsia="Times New Roman" w:cs="Arial"/>
                <w:b/>
                <w:bCs/>
                <w:i/>
                <w:iCs/>
                <w:color w:val="000000"/>
                <w:lang w:eastAsia="en-GB"/>
              </w:rPr>
            </w:pPr>
            <w:r w:rsidRPr="00C35632">
              <w:rPr>
                <w:rFonts w:cs="Arial"/>
                <w:b/>
                <w:bCs/>
                <w:i/>
                <w:iCs/>
                <w:color w:val="000000"/>
              </w:rPr>
              <w:t>Budget</w:t>
            </w:r>
          </w:p>
        </w:tc>
        <w:tc>
          <w:tcPr>
            <w:tcW w:w="0" w:type="auto"/>
            <w:vMerge w:val="restart"/>
            <w:shd w:val="clear" w:color="auto" w:fill="auto"/>
            <w:vAlign w:val="center"/>
            <w:hideMark/>
          </w:tcPr>
          <w:p w14:paraId="60BAE43D" w14:textId="77777777" w:rsidR="00053D28" w:rsidRPr="00C35632" w:rsidRDefault="00053D28" w:rsidP="00053D28">
            <w:pPr>
              <w:spacing w:after="0" w:line="240" w:lineRule="auto"/>
              <w:jc w:val="right"/>
              <w:rPr>
                <w:rFonts w:cs="Arial"/>
                <w:b/>
                <w:bCs/>
                <w:i/>
                <w:iCs/>
                <w:color w:val="000000"/>
              </w:rPr>
            </w:pPr>
            <w:r w:rsidRPr="00C35632">
              <w:rPr>
                <w:rFonts w:cs="Arial"/>
                <w:b/>
                <w:bCs/>
                <w:i/>
                <w:iCs/>
                <w:color w:val="000000"/>
              </w:rPr>
              <w:t>2023/24</w:t>
            </w:r>
          </w:p>
          <w:p w14:paraId="7CD2D751" w14:textId="77777777" w:rsidR="00053D28" w:rsidRPr="00C35632" w:rsidRDefault="00053D28" w:rsidP="00053D28">
            <w:pPr>
              <w:spacing w:after="0" w:line="240" w:lineRule="auto"/>
              <w:jc w:val="right"/>
              <w:rPr>
                <w:rFonts w:eastAsia="Times New Roman" w:cs="Arial"/>
                <w:b/>
                <w:bCs/>
                <w:i/>
                <w:iCs/>
                <w:color w:val="000000"/>
                <w:lang w:eastAsia="en-GB"/>
              </w:rPr>
            </w:pPr>
            <w:r w:rsidRPr="00C35632">
              <w:rPr>
                <w:rFonts w:cs="Arial"/>
                <w:b/>
                <w:bCs/>
                <w:i/>
                <w:iCs/>
                <w:color w:val="000000"/>
              </w:rPr>
              <w:t>Budget</w:t>
            </w:r>
          </w:p>
        </w:tc>
        <w:tc>
          <w:tcPr>
            <w:tcW w:w="0" w:type="auto"/>
            <w:vMerge w:val="restart"/>
            <w:shd w:val="clear" w:color="auto" w:fill="auto"/>
            <w:vAlign w:val="center"/>
            <w:hideMark/>
          </w:tcPr>
          <w:p w14:paraId="3F9B327D" w14:textId="77777777" w:rsidR="00053D28" w:rsidRPr="00C35632" w:rsidRDefault="00053D28" w:rsidP="00053D28">
            <w:pPr>
              <w:spacing w:after="0" w:line="240" w:lineRule="auto"/>
              <w:jc w:val="right"/>
              <w:rPr>
                <w:rFonts w:cs="Arial"/>
                <w:b/>
                <w:bCs/>
                <w:i/>
                <w:iCs/>
                <w:color w:val="000000"/>
              </w:rPr>
            </w:pPr>
            <w:r w:rsidRPr="00C35632">
              <w:rPr>
                <w:rFonts w:cs="Arial"/>
                <w:b/>
                <w:bCs/>
                <w:i/>
                <w:iCs/>
                <w:color w:val="000000"/>
              </w:rPr>
              <w:t>2024/25</w:t>
            </w:r>
          </w:p>
          <w:p w14:paraId="3FECCD30" w14:textId="77777777" w:rsidR="00053D28" w:rsidRPr="00C35632" w:rsidRDefault="00053D28" w:rsidP="00053D28">
            <w:pPr>
              <w:spacing w:after="0" w:line="240" w:lineRule="auto"/>
              <w:jc w:val="right"/>
              <w:rPr>
                <w:rFonts w:eastAsia="Times New Roman" w:cs="Arial"/>
                <w:b/>
                <w:bCs/>
                <w:i/>
                <w:iCs/>
                <w:color w:val="000000"/>
                <w:lang w:eastAsia="en-GB"/>
              </w:rPr>
            </w:pPr>
            <w:r w:rsidRPr="00C35632">
              <w:rPr>
                <w:rFonts w:cs="Arial"/>
                <w:b/>
                <w:bCs/>
                <w:i/>
                <w:iCs/>
                <w:color w:val="000000"/>
              </w:rPr>
              <w:t>Budget</w:t>
            </w:r>
          </w:p>
        </w:tc>
        <w:tc>
          <w:tcPr>
            <w:tcW w:w="0" w:type="auto"/>
            <w:vMerge w:val="restart"/>
            <w:shd w:val="clear" w:color="auto" w:fill="auto"/>
            <w:vAlign w:val="center"/>
            <w:hideMark/>
          </w:tcPr>
          <w:p w14:paraId="7A8873DD" w14:textId="77777777" w:rsidR="00053D28" w:rsidRPr="00C35632" w:rsidRDefault="00053D28" w:rsidP="00053D28">
            <w:pPr>
              <w:spacing w:after="0" w:line="240" w:lineRule="auto"/>
              <w:jc w:val="right"/>
              <w:rPr>
                <w:rFonts w:cs="Arial"/>
                <w:b/>
                <w:bCs/>
                <w:i/>
                <w:iCs/>
                <w:color w:val="000000"/>
              </w:rPr>
            </w:pPr>
            <w:r w:rsidRPr="00C35632">
              <w:rPr>
                <w:rFonts w:cs="Arial"/>
                <w:b/>
                <w:bCs/>
                <w:i/>
                <w:iCs/>
                <w:color w:val="000000"/>
              </w:rPr>
              <w:t>2025/26</w:t>
            </w:r>
          </w:p>
          <w:p w14:paraId="5FD1E5C9" w14:textId="77777777" w:rsidR="00053D28" w:rsidRPr="00C35632" w:rsidRDefault="00053D28" w:rsidP="00053D28">
            <w:pPr>
              <w:spacing w:after="0" w:line="240" w:lineRule="auto"/>
              <w:jc w:val="right"/>
              <w:rPr>
                <w:rFonts w:eastAsia="Times New Roman" w:cs="Arial"/>
                <w:b/>
                <w:bCs/>
                <w:i/>
                <w:iCs/>
                <w:color w:val="000000"/>
                <w:lang w:eastAsia="en-GB"/>
              </w:rPr>
            </w:pPr>
            <w:r w:rsidRPr="00C35632">
              <w:rPr>
                <w:rFonts w:cs="Arial"/>
                <w:b/>
                <w:bCs/>
                <w:i/>
                <w:iCs/>
                <w:color w:val="000000"/>
              </w:rPr>
              <w:t>Budget</w:t>
            </w:r>
          </w:p>
        </w:tc>
        <w:tc>
          <w:tcPr>
            <w:tcW w:w="1468" w:type="dxa"/>
            <w:vMerge w:val="restart"/>
            <w:shd w:val="clear" w:color="auto" w:fill="auto"/>
            <w:vAlign w:val="center"/>
            <w:hideMark/>
          </w:tcPr>
          <w:p w14:paraId="12693DA5" w14:textId="77777777" w:rsidR="00053D28" w:rsidRPr="00C35632" w:rsidRDefault="00053D28" w:rsidP="00053D28">
            <w:pPr>
              <w:spacing w:after="0" w:line="240" w:lineRule="auto"/>
              <w:jc w:val="right"/>
              <w:rPr>
                <w:rFonts w:cs="Arial"/>
                <w:b/>
                <w:bCs/>
                <w:i/>
                <w:iCs/>
                <w:color w:val="000000"/>
              </w:rPr>
            </w:pPr>
            <w:r w:rsidRPr="00C35632">
              <w:rPr>
                <w:rFonts w:cs="Arial"/>
                <w:b/>
                <w:bCs/>
                <w:i/>
                <w:iCs/>
                <w:color w:val="000000"/>
              </w:rPr>
              <w:t>2022-26</w:t>
            </w:r>
          </w:p>
          <w:p w14:paraId="6A6E8C73" w14:textId="77777777" w:rsidR="00053D28" w:rsidRPr="00C35632" w:rsidRDefault="00053D28" w:rsidP="00053D28">
            <w:pPr>
              <w:spacing w:after="0" w:line="240" w:lineRule="auto"/>
              <w:jc w:val="right"/>
              <w:rPr>
                <w:rFonts w:eastAsia="Times New Roman" w:cs="Arial"/>
                <w:b/>
                <w:bCs/>
                <w:i/>
                <w:iCs/>
                <w:color w:val="000000"/>
                <w:lang w:eastAsia="en-GB"/>
              </w:rPr>
            </w:pPr>
            <w:r w:rsidRPr="00C35632">
              <w:rPr>
                <w:rFonts w:cs="Arial"/>
                <w:b/>
                <w:bCs/>
                <w:i/>
                <w:iCs/>
                <w:color w:val="000000"/>
              </w:rPr>
              <w:t>Total</w:t>
            </w:r>
          </w:p>
        </w:tc>
      </w:tr>
      <w:tr w:rsidR="00053D28" w:rsidRPr="00C35632" w14:paraId="481513B1" w14:textId="77777777" w:rsidTr="00053D28">
        <w:trPr>
          <w:trHeight w:val="253"/>
        </w:trPr>
        <w:tc>
          <w:tcPr>
            <w:tcW w:w="3952" w:type="dxa"/>
            <w:vMerge/>
            <w:shd w:val="clear" w:color="auto" w:fill="auto"/>
            <w:vAlign w:val="center"/>
            <w:hideMark/>
          </w:tcPr>
          <w:p w14:paraId="11F5A26E" w14:textId="77777777" w:rsidR="00053D28" w:rsidRPr="00C35632" w:rsidRDefault="00053D28" w:rsidP="00053D28">
            <w:pPr>
              <w:spacing w:after="0" w:line="240" w:lineRule="auto"/>
              <w:rPr>
                <w:rFonts w:eastAsia="Times New Roman" w:cs="Arial"/>
                <w:b/>
                <w:bCs/>
                <w:i/>
                <w:iCs/>
                <w:color w:val="000000"/>
                <w:lang w:eastAsia="en-GB"/>
              </w:rPr>
            </w:pPr>
          </w:p>
        </w:tc>
        <w:tc>
          <w:tcPr>
            <w:tcW w:w="0" w:type="auto"/>
            <w:vMerge/>
            <w:shd w:val="clear" w:color="auto" w:fill="auto"/>
            <w:vAlign w:val="center"/>
            <w:hideMark/>
          </w:tcPr>
          <w:p w14:paraId="176518BA" w14:textId="77777777" w:rsidR="00053D28" w:rsidRPr="00C35632" w:rsidRDefault="00053D28" w:rsidP="00053D28">
            <w:pPr>
              <w:spacing w:after="0" w:line="240" w:lineRule="auto"/>
              <w:rPr>
                <w:rFonts w:eastAsia="Times New Roman" w:cs="Arial"/>
                <w:b/>
                <w:bCs/>
                <w:i/>
                <w:iCs/>
                <w:color w:val="000000"/>
                <w:lang w:eastAsia="en-GB"/>
              </w:rPr>
            </w:pPr>
          </w:p>
        </w:tc>
        <w:tc>
          <w:tcPr>
            <w:tcW w:w="0" w:type="auto"/>
            <w:vMerge/>
            <w:shd w:val="clear" w:color="auto" w:fill="auto"/>
            <w:vAlign w:val="center"/>
            <w:hideMark/>
          </w:tcPr>
          <w:p w14:paraId="1C7244FB" w14:textId="77777777" w:rsidR="00053D28" w:rsidRPr="00C35632" w:rsidRDefault="00053D28" w:rsidP="00053D28">
            <w:pPr>
              <w:spacing w:after="0" w:line="240" w:lineRule="auto"/>
              <w:rPr>
                <w:rFonts w:eastAsia="Times New Roman" w:cs="Arial"/>
                <w:b/>
                <w:bCs/>
                <w:i/>
                <w:iCs/>
                <w:color w:val="000000"/>
                <w:lang w:eastAsia="en-GB"/>
              </w:rPr>
            </w:pPr>
          </w:p>
        </w:tc>
        <w:tc>
          <w:tcPr>
            <w:tcW w:w="0" w:type="auto"/>
            <w:vMerge/>
            <w:shd w:val="clear" w:color="auto" w:fill="auto"/>
            <w:vAlign w:val="center"/>
            <w:hideMark/>
          </w:tcPr>
          <w:p w14:paraId="66CD0781" w14:textId="77777777" w:rsidR="00053D28" w:rsidRPr="00C35632" w:rsidRDefault="00053D28" w:rsidP="00053D28">
            <w:pPr>
              <w:spacing w:after="0" w:line="240" w:lineRule="auto"/>
              <w:rPr>
                <w:rFonts w:eastAsia="Times New Roman" w:cs="Arial"/>
                <w:b/>
                <w:bCs/>
                <w:i/>
                <w:iCs/>
                <w:color w:val="000000"/>
                <w:lang w:eastAsia="en-GB"/>
              </w:rPr>
            </w:pPr>
          </w:p>
        </w:tc>
        <w:tc>
          <w:tcPr>
            <w:tcW w:w="0" w:type="auto"/>
            <w:vMerge/>
            <w:shd w:val="clear" w:color="auto" w:fill="auto"/>
            <w:vAlign w:val="center"/>
            <w:hideMark/>
          </w:tcPr>
          <w:p w14:paraId="62A5D426" w14:textId="77777777" w:rsidR="00053D28" w:rsidRPr="00C35632" w:rsidRDefault="00053D28" w:rsidP="00053D28">
            <w:pPr>
              <w:spacing w:after="0" w:line="240" w:lineRule="auto"/>
              <w:rPr>
                <w:rFonts w:eastAsia="Times New Roman" w:cs="Arial"/>
                <w:b/>
                <w:bCs/>
                <w:i/>
                <w:iCs/>
                <w:color w:val="000000"/>
                <w:lang w:eastAsia="en-GB"/>
              </w:rPr>
            </w:pPr>
          </w:p>
        </w:tc>
        <w:tc>
          <w:tcPr>
            <w:tcW w:w="0" w:type="auto"/>
            <w:vMerge/>
            <w:shd w:val="clear" w:color="auto" w:fill="auto"/>
            <w:vAlign w:val="center"/>
            <w:hideMark/>
          </w:tcPr>
          <w:p w14:paraId="0EC8B26A" w14:textId="77777777" w:rsidR="00053D28" w:rsidRPr="00C35632" w:rsidRDefault="00053D28" w:rsidP="00053D28">
            <w:pPr>
              <w:spacing w:after="0" w:line="240" w:lineRule="auto"/>
              <w:rPr>
                <w:rFonts w:eastAsia="Times New Roman" w:cs="Arial"/>
                <w:b/>
                <w:bCs/>
                <w:i/>
                <w:iCs/>
                <w:color w:val="000000"/>
                <w:lang w:eastAsia="en-GB"/>
              </w:rPr>
            </w:pPr>
          </w:p>
        </w:tc>
        <w:tc>
          <w:tcPr>
            <w:tcW w:w="1468" w:type="dxa"/>
            <w:vMerge/>
            <w:shd w:val="clear" w:color="auto" w:fill="auto"/>
            <w:vAlign w:val="center"/>
            <w:hideMark/>
          </w:tcPr>
          <w:p w14:paraId="4471429B" w14:textId="77777777" w:rsidR="00053D28" w:rsidRPr="00C35632" w:rsidRDefault="00053D28" w:rsidP="00053D28">
            <w:pPr>
              <w:spacing w:after="0" w:line="240" w:lineRule="auto"/>
              <w:rPr>
                <w:rFonts w:eastAsia="Times New Roman" w:cs="Arial"/>
                <w:b/>
                <w:bCs/>
                <w:i/>
                <w:iCs/>
                <w:color w:val="000000"/>
                <w:lang w:eastAsia="en-GB"/>
              </w:rPr>
            </w:pPr>
          </w:p>
        </w:tc>
      </w:tr>
      <w:tr w:rsidR="00053D28" w:rsidRPr="00C35632" w14:paraId="2530E434" w14:textId="77777777" w:rsidTr="00053D28">
        <w:trPr>
          <w:trHeight w:val="285"/>
        </w:trPr>
        <w:tc>
          <w:tcPr>
            <w:tcW w:w="4174" w:type="dxa"/>
            <w:gridSpan w:val="2"/>
            <w:shd w:val="clear" w:color="auto" w:fill="F2F2F2" w:themeFill="background1" w:themeFillShade="F2"/>
            <w:vAlign w:val="bottom"/>
          </w:tcPr>
          <w:p w14:paraId="6BA14FE7" w14:textId="77777777" w:rsidR="00053D28" w:rsidRPr="00C35632" w:rsidRDefault="00053D28" w:rsidP="00053D28">
            <w:pPr>
              <w:spacing w:after="0" w:line="240" w:lineRule="auto"/>
              <w:rPr>
                <w:rFonts w:eastAsia="Times New Roman" w:cs="Arial"/>
                <w:color w:val="000000"/>
                <w:lang w:eastAsia="en-GB"/>
              </w:rPr>
            </w:pPr>
          </w:p>
        </w:tc>
        <w:tc>
          <w:tcPr>
            <w:tcW w:w="0" w:type="auto"/>
            <w:shd w:val="clear" w:color="auto" w:fill="F2F2F2" w:themeFill="background1" w:themeFillShade="F2"/>
            <w:noWrap/>
            <w:vAlign w:val="bottom"/>
          </w:tcPr>
          <w:p w14:paraId="2683529F" w14:textId="77777777" w:rsidR="00053D28" w:rsidRPr="00C35632" w:rsidRDefault="00053D28" w:rsidP="00053D28">
            <w:pPr>
              <w:spacing w:after="0" w:line="240" w:lineRule="auto"/>
              <w:jc w:val="right"/>
              <w:rPr>
                <w:rFonts w:cs="Arial"/>
                <w:color w:val="000000"/>
              </w:rPr>
            </w:pPr>
          </w:p>
        </w:tc>
        <w:tc>
          <w:tcPr>
            <w:tcW w:w="0" w:type="auto"/>
            <w:shd w:val="clear" w:color="auto" w:fill="F2F2F2" w:themeFill="background1" w:themeFillShade="F2"/>
            <w:noWrap/>
            <w:vAlign w:val="bottom"/>
          </w:tcPr>
          <w:p w14:paraId="1705616D" w14:textId="77777777" w:rsidR="00053D28" w:rsidRPr="00C35632" w:rsidRDefault="00053D28" w:rsidP="00053D28">
            <w:pPr>
              <w:spacing w:after="0" w:line="240" w:lineRule="auto"/>
              <w:jc w:val="right"/>
              <w:rPr>
                <w:rFonts w:cs="Arial"/>
                <w:color w:val="000000"/>
              </w:rPr>
            </w:pPr>
          </w:p>
        </w:tc>
        <w:tc>
          <w:tcPr>
            <w:tcW w:w="0" w:type="auto"/>
            <w:shd w:val="clear" w:color="auto" w:fill="F2F2F2" w:themeFill="background1" w:themeFillShade="F2"/>
            <w:noWrap/>
            <w:vAlign w:val="bottom"/>
          </w:tcPr>
          <w:p w14:paraId="447746E6" w14:textId="77777777" w:rsidR="00053D28" w:rsidRPr="00C35632" w:rsidRDefault="00053D28" w:rsidP="00053D28">
            <w:pPr>
              <w:spacing w:after="0" w:line="240" w:lineRule="auto"/>
              <w:jc w:val="right"/>
              <w:rPr>
                <w:rFonts w:cs="Arial"/>
                <w:color w:val="000000"/>
              </w:rPr>
            </w:pPr>
          </w:p>
        </w:tc>
        <w:tc>
          <w:tcPr>
            <w:tcW w:w="0" w:type="auto"/>
            <w:shd w:val="clear" w:color="auto" w:fill="F2F2F2" w:themeFill="background1" w:themeFillShade="F2"/>
            <w:noWrap/>
            <w:vAlign w:val="bottom"/>
          </w:tcPr>
          <w:p w14:paraId="2EE7B727" w14:textId="77777777" w:rsidR="00053D28" w:rsidRPr="00C35632" w:rsidRDefault="00053D28" w:rsidP="00053D28">
            <w:pPr>
              <w:spacing w:after="0" w:line="240" w:lineRule="auto"/>
              <w:jc w:val="right"/>
              <w:rPr>
                <w:rFonts w:cs="Arial"/>
                <w:color w:val="000000"/>
              </w:rPr>
            </w:pPr>
          </w:p>
        </w:tc>
        <w:tc>
          <w:tcPr>
            <w:tcW w:w="1468" w:type="dxa"/>
            <w:shd w:val="clear" w:color="auto" w:fill="F2F2F2" w:themeFill="background1" w:themeFillShade="F2"/>
            <w:noWrap/>
            <w:vAlign w:val="bottom"/>
          </w:tcPr>
          <w:p w14:paraId="0A6A2598" w14:textId="77777777" w:rsidR="00053D28" w:rsidRPr="00C35632" w:rsidRDefault="00053D28" w:rsidP="00053D28">
            <w:pPr>
              <w:spacing w:after="0" w:line="240" w:lineRule="auto"/>
              <w:jc w:val="right"/>
              <w:rPr>
                <w:rFonts w:cs="Arial"/>
                <w:color w:val="000000"/>
              </w:rPr>
            </w:pPr>
          </w:p>
        </w:tc>
      </w:tr>
      <w:tr w:rsidR="00053D28" w:rsidRPr="00C35632" w14:paraId="088FE4B3" w14:textId="77777777" w:rsidTr="00053D28">
        <w:trPr>
          <w:trHeight w:val="285"/>
        </w:trPr>
        <w:tc>
          <w:tcPr>
            <w:tcW w:w="4174" w:type="dxa"/>
            <w:gridSpan w:val="2"/>
            <w:shd w:val="clear" w:color="auto" w:fill="auto"/>
            <w:vAlign w:val="bottom"/>
            <w:hideMark/>
          </w:tcPr>
          <w:p w14:paraId="5FAF6A44" w14:textId="77777777" w:rsidR="00053D28" w:rsidRPr="00C35632" w:rsidRDefault="00053D28" w:rsidP="00053D28">
            <w:pPr>
              <w:spacing w:after="0" w:line="240" w:lineRule="auto"/>
              <w:rPr>
                <w:rFonts w:eastAsia="Times New Roman" w:cs="Arial"/>
                <w:color w:val="000000"/>
                <w:lang w:eastAsia="en-GB"/>
              </w:rPr>
            </w:pPr>
            <w:r w:rsidRPr="00C35632">
              <w:rPr>
                <w:rFonts w:eastAsia="Times New Roman" w:cs="Arial"/>
                <w:color w:val="000000"/>
                <w:lang w:eastAsia="en-GB"/>
              </w:rPr>
              <w:t>Premises</w:t>
            </w:r>
          </w:p>
        </w:tc>
        <w:tc>
          <w:tcPr>
            <w:tcW w:w="0" w:type="auto"/>
            <w:shd w:val="clear" w:color="auto" w:fill="auto"/>
            <w:noWrap/>
            <w:vAlign w:val="bottom"/>
            <w:hideMark/>
          </w:tcPr>
          <w:p w14:paraId="678CA890" w14:textId="77777777" w:rsidR="00053D28" w:rsidRPr="00C35632" w:rsidRDefault="00053D28" w:rsidP="00053D28">
            <w:pPr>
              <w:spacing w:after="0" w:line="240" w:lineRule="auto"/>
              <w:jc w:val="right"/>
              <w:rPr>
                <w:rFonts w:eastAsia="Times New Roman" w:cs="Arial"/>
                <w:color w:val="000000"/>
                <w:lang w:eastAsia="en-GB"/>
              </w:rPr>
            </w:pPr>
            <w:r w:rsidRPr="00C35632">
              <w:rPr>
                <w:rFonts w:cs="Arial"/>
                <w:color w:val="000000"/>
              </w:rPr>
              <w:t>1,343</w:t>
            </w:r>
          </w:p>
        </w:tc>
        <w:tc>
          <w:tcPr>
            <w:tcW w:w="0" w:type="auto"/>
            <w:shd w:val="clear" w:color="auto" w:fill="auto"/>
            <w:noWrap/>
            <w:vAlign w:val="bottom"/>
            <w:hideMark/>
          </w:tcPr>
          <w:p w14:paraId="1A2B91CD" w14:textId="77777777" w:rsidR="00053D28" w:rsidRPr="00C35632" w:rsidRDefault="00053D28" w:rsidP="00053D28">
            <w:pPr>
              <w:spacing w:after="0" w:line="240" w:lineRule="auto"/>
              <w:jc w:val="right"/>
              <w:rPr>
                <w:rFonts w:eastAsia="Times New Roman" w:cs="Arial"/>
                <w:color w:val="000000"/>
                <w:lang w:eastAsia="en-GB"/>
              </w:rPr>
            </w:pPr>
            <w:r w:rsidRPr="00C35632">
              <w:rPr>
                <w:rFonts w:cs="Arial"/>
                <w:color w:val="000000"/>
              </w:rPr>
              <w:t>232</w:t>
            </w:r>
          </w:p>
        </w:tc>
        <w:tc>
          <w:tcPr>
            <w:tcW w:w="0" w:type="auto"/>
            <w:shd w:val="clear" w:color="auto" w:fill="auto"/>
            <w:noWrap/>
            <w:vAlign w:val="bottom"/>
            <w:hideMark/>
          </w:tcPr>
          <w:p w14:paraId="1485381F" w14:textId="77777777" w:rsidR="00053D28" w:rsidRPr="00C35632" w:rsidRDefault="00053D28" w:rsidP="00053D28">
            <w:pPr>
              <w:spacing w:after="0" w:line="240" w:lineRule="auto"/>
              <w:jc w:val="right"/>
              <w:rPr>
                <w:rFonts w:eastAsia="Times New Roman" w:cs="Arial"/>
                <w:color w:val="000000"/>
                <w:lang w:eastAsia="en-GB"/>
              </w:rPr>
            </w:pPr>
            <w:r w:rsidRPr="00C35632">
              <w:rPr>
                <w:rFonts w:cs="Arial"/>
                <w:color w:val="000000"/>
              </w:rPr>
              <w:t>68</w:t>
            </w:r>
          </w:p>
        </w:tc>
        <w:tc>
          <w:tcPr>
            <w:tcW w:w="0" w:type="auto"/>
            <w:shd w:val="clear" w:color="auto" w:fill="auto"/>
            <w:noWrap/>
            <w:vAlign w:val="bottom"/>
            <w:hideMark/>
          </w:tcPr>
          <w:p w14:paraId="55C6BE26" w14:textId="77777777" w:rsidR="00053D28" w:rsidRPr="00C35632" w:rsidRDefault="00053D28" w:rsidP="00053D28">
            <w:pPr>
              <w:spacing w:after="0" w:line="240" w:lineRule="auto"/>
              <w:jc w:val="right"/>
              <w:rPr>
                <w:rFonts w:eastAsia="Times New Roman" w:cs="Arial"/>
                <w:color w:val="000000"/>
                <w:lang w:eastAsia="en-GB"/>
              </w:rPr>
            </w:pPr>
            <w:r w:rsidRPr="00C35632">
              <w:rPr>
                <w:rFonts w:eastAsia="Times New Roman" w:cs="Arial"/>
                <w:color w:val="000000"/>
                <w:lang w:eastAsia="en-GB"/>
              </w:rPr>
              <w:t>28</w:t>
            </w:r>
          </w:p>
        </w:tc>
        <w:tc>
          <w:tcPr>
            <w:tcW w:w="1468" w:type="dxa"/>
            <w:shd w:val="clear" w:color="auto" w:fill="auto"/>
            <w:noWrap/>
            <w:vAlign w:val="bottom"/>
            <w:hideMark/>
          </w:tcPr>
          <w:p w14:paraId="44799D2F" w14:textId="77777777" w:rsidR="00053D28" w:rsidRPr="00C35632" w:rsidRDefault="00053D28" w:rsidP="00053D28">
            <w:pPr>
              <w:spacing w:after="0" w:line="240" w:lineRule="auto"/>
              <w:jc w:val="right"/>
              <w:rPr>
                <w:rFonts w:eastAsia="Times New Roman" w:cs="Arial"/>
                <w:color w:val="000000"/>
                <w:lang w:eastAsia="en-GB"/>
              </w:rPr>
            </w:pPr>
            <w:r w:rsidRPr="00C35632">
              <w:rPr>
                <w:rFonts w:cs="Arial"/>
                <w:color w:val="000000"/>
              </w:rPr>
              <w:t>1,671</w:t>
            </w:r>
          </w:p>
        </w:tc>
      </w:tr>
      <w:tr w:rsidR="00053D28" w:rsidRPr="00C35632" w14:paraId="56A4B1EE" w14:textId="77777777" w:rsidTr="00053D28">
        <w:trPr>
          <w:trHeight w:val="285"/>
        </w:trPr>
        <w:tc>
          <w:tcPr>
            <w:tcW w:w="4174" w:type="dxa"/>
            <w:gridSpan w:val="2"/>
            <w:shd w:val="clear" w:color="auto" w:fill="F2F2F2" w:themeFill="background1" w:themeFillShade="F2"/>
            <w:vAlign w:val="bottom"/>
            <w:hideMark/>
          </w:tcPr>
          <w:p w14:paraId="13456B97" w14:textId="77777777" w:rsidR="00053D28" w:rsidRPr="00C35632" w:rsidRDefault="00053D28" w:rsidP="00053D28">
            <w:pPr>
              <w:spacing w:after="0" w:line="240" w:lineRule="auto"/>
              <w:rPr>
                <w:rFonts w:eastAsia="Times New Roman" w:cs="Arial"/>
                <w:color w:val="000000"/>
                <w:lang w:eastAsia="en-GB"/>
              </w:rPr>
            </w:pPr>
            <w:r w:rsidRPr="00C35632">
              <w:rPr>
                <w:rFonts w:eastAsia="Times New Roman" w:cs="Arial"/>
                <w:color w:val="000000"/>
                <w:lang w:eastAsia="en-GB"/>
              </w:rPr>
              <w:t>IT</w:t>
            </w:r>
          </w:p>
        </w:tc>
        <w:tc>
          <w:tcPr>
            <w:tcW w:w="0" w:type="auto"/>
            <w:shd w:val="clear" w:color="auto" w:fill="F2F2F2" w:themeFill="background1" w:themeFillShade="F2"/>
            <w:noWrap/>
            <w:vAlign w:val="bottom"/>
            <w:hideMark/>
          </w:tcPr>
          <w:p w14:paraId="693D3B0C" w14:textId="77777777" w:rsidR="00053D28" w:rsidRPr="00C35632" w:rsidRDefault="00053D28" w:rsidP="00053D28">
            <w:pPr>
              <w:spacing w:after="0" w:line="240" w:lineRule="auto"/>
              <w:jc w:val="right"/>
              <w:rPr>
                <w:rFonts w:eastAsia="Times New Roman" w:cs="Arial"/>
                <w:color w:val="000000"/>
                <w:lang w:eastAsia="en-GB"/>
              </w:rPr>
            </w:pPr>
            <w:r w:rsidRPr="00C35632">
              <w:rPr>
                <w:rFonts w:cs="Arial"/>
                <w:color w:val="000000"/>
              </w:rPr>
              <w:t>3,439</w:t>
            </w:r>
          </w:p>
        </w:tc>
        <w:tc>
          <w:tcPr>
            <w:tcW w:w="0" w:type="auto"/>
            <w:shd w:val="clear" w:color="auto" w:fill="F2F2F2" w:themeFill="background1" w:themeFillShade="F2"/>
            <w:noWrap/>
            <w:vAlign w:val="bottom"/>
            <w:hideMark/>
          </w:tcPr>
          <w:p w14:paraId="6D0F283A" w14:textId="77777777" w:rsidR="00053D28" w:rsidRPr="00C35632" w:rsidRDefault="00053D28" w:rsidP="00053D28">
            <w:pPr>
              <w:spacing w:after="0" w:line="240" w:lineRule="auto"/>
              <w:jc w:val="right"/>
              <w:rPr>
                <w:rFonts w:eastAsia="Times New Roman" w:cs="Arial"/>
                <w:color w:val="000000"/>
                <w:lang w:eastAsia="en-GB"/>
              </w:rPr>
            </w:pPr>
            <w:r w:rsidRPr="00C35632">
              <w:rPr>
                <w:rFonts w:cs="Arial"/>
                <w:color w:val="000000"/>
              </w:rPr>
              <w:t>3,128</w:t>
            </w:r>
          </w:p>
        </w:tc>
        <w:tc>
          <w:tcPr>
            <w:tcW w:w="0" w:type="auto"/>
            <w:shd w:val="clear" w:color="auto" w:fill="F2F2F2" w:themeFill="background1" w:themeFillShade="F2"/>
            <w:noWrap/>
            <w:vAlign w:val="bottom"/>
            <w:hideMark/>
          </w:tcPr>
          <w:p w14:paraId="79873659" w14:textId="77777777" w:rsidR="00053D28" w:rsidRPr="00C35632" w:rsidRDefault="00053D28" w:rsidP="00053D28">
            <w:pPr>
              <w:spacing w:after="0" w:line="240" w:lineRule="auto"/>
              <w:jc w:val="right"/>
              <w:rPr>
                <w:rFonts w:eastAsia="Times New Roman" w:cs="Arial"/>
                <w:color w:val="000000"/>
                <w:lang w:eastAsia="en-GB"/>
              </w:rPr>
            </w:pPr>
            <w:r w:rsidRPr="00C35632">
              <w:rPr>
                <w:rFonts w:eastAsia="Times New Roman" w:cs="Arial"/>
                <w:color w:val="000000"/>
                <w:lang w:eastAsia="en-GB"/>
              </w:rPr>
              <w:t>1,216</w:t>
            </w:r>
          </w:p>
        </w:tc>
        <w:tc>
          <w:tcPr>
            <w:tcW w:w="0" w:type="auto"/>
            <w:shd w:val="clear" w:color="auto" w:fill="F2F2F2" w:themeFill="background1" w:themeFillShade="F2"/>
            <w:noWrap/>
            <w:vAlign w:val="bottom"/>
            <w:hideMark/>
          </w:tcPr>
          <w:p w14:paraId="533CE925" w14:textId="77777777" w:rsidR="00053D28" w:rsidRPr="00C35632" w:rsidRDefault="00053D28" w:rsidP="00053D28">
            <w:pPr>
              <w:spacing w:after="0" w:line="240" w:lineRule="auto"/>
              <w:jc w:val="right"/>
              <w:rPr>
                <w:rFonts w:eastAsia="Times New Roman" w:cs="Arial"/>
                <w:color w:val="000000"/>
                <w:lang w:eastAsia="en-GB"/>
              </w:rPr>
            </w:pPr>
            <w:r w:rsidRPr="00C35632">
              <w:rPr>
                <w:rFonts w:cs="Arial"/>
                <w:color w:val="000000"/>
              </w:rPr>
              <w:t>2,016</w:t>
            </w:r>
          </w:p>
        </w:tc>
        <w:tc>
          <w:tcPr>
            <w:tcW w:w="1468" w:type="dxa"/>
            <w:shd w:val="clear" w:color="auto" w:fill="F2F2F2" w:themeFill="background1" w:themeFillShade="F2"/>
            <w:noWrap/>
            <w:vAlign w:val="bottom"/>
            <w:hideMark/>
          </w:tcPr>
          <w:p w14:paraId="62C9112C" w14:textId="77777777" w:rsidR="00053D28" w:rsidRPr="00C35632" w:rsidRDefault="00053D28" w:rsidP="00053D28">
            <w:pPr>
              <w:spacing w:after="0" w:line="240" w:lineRule="auto"/>
              <w:jc w:val="right"/>
              <w:rPr>
                <w:rFonts w:eastAsia="Times New Roman" w:cs="Arial"/>
                <w:color w:val="000000"/>
                <w:lang w:eastAsia="en-GB"/>
              </w:rPr>
            </w:pPr>
            <w:r w:rsidRPr="00C35632">
              <w:rPr>
                <w:rFonts w:cs="Arial"/>
                <w:color w:val="000000"/>
              </w:rPr>
              <w:t>9,799</w:t>
            </w:r>
          </w:p>
        </w:tc>
      </w:tr>
      <w:tr w:rsidR="00053D28" w:rsidRPr="00C35632" w14:paraId="3B91911B" w14:textId="77777777" w:rsidTr="00053D28">
        <w:trPr>
          <w:trHeight w:val="300"/>
        </w:trPr>
        <w:tc>
          <w:tcPr>
            <w:tcW w:w="4174" w:type="dxa"/>
            <w:gridSpan w:val="2"/>
            <w:shd w:val="clear" w:color="auto" w:fill="auto"/>
            <w:noWrap/>
            <w:vAlign w:val="bottom"/>
            <w:hideMark/>
          </w:tcPr>
          <w:p w14:paraId="074AD55A" w14:textId="77777777" w:rsidR="00053D28" w:rsidRPr="00C35632" w:rsidRDefault="00053D28" w:rsidP="00053D28">
            <w:pPr>
              <w:spacing w:after="0" w:line="240" w:lineRule="auto"/>
              <w:rPr>
                <w:rFonts w:eastAsia="Times New Roman" w:cs="Arial"/>
                <w:color w:val="000000"/>
                <w:lang w:eastAsia="en-GB"/>
              </w:rPr>
            </w:pPr>
            <w:r w:rsidRPr="00C35632">
              <w:rPr>
                <w:rFonts w:eastAsia="Times New Roman" w:cs="Arial"/>
                <w:color w:val="000000"/>
                <w:lang w:eastAsia="en-GB"/>
              </w:rPr>
              <w:t>Vehicles and Equipment</w:t>
            </w:r>
          </w:p>
        </w:tc>
        <w:tc>
          <w:tcPr>
            <w:tcW w:w="0" w:type="auto"/>
            <w:tcBorders>
              <w:bottom w:val="single" w:sz="4" w:space="0" w:color="auto"/>
            </w:tcBorders>
            <w:shd w:val="clear" w:color="auto" w:fill="auto"/>
            <w:noWrap/>
            <w:vAlign w:val="bottom"/>
            <w:hideMark/>
          </w:tcPr>
          <w:p w14:paraId="5CE781A9" w14:textId="77777777" w:rsidR="00053D28" w:rsidRPr="00C35632" w:rsidRDefault="00053D28" w:rsidP="00053D28">
            <w:pPr>
              <w:spacing w:after="0" w:line="240" w:lineRule="auto"/>
              <w:jc w:val="right"/>
              <w:rPr>
                <w:rFonts w:eastAsia="Times New Roman" w:cs="Arial"/>
                <w:color w:val="000000"/>
                <w:lang w:eastAsia="en-GB"/>
              </w:rPr>
            </w:pPr>
            <w:r w:rsidRPr="00C35632">
              <w:rPr>
                <w:rFonts w:cs="Arial"/>
                <w:color w:val="000000"/>
              </w:rPr>
              <w:t>685</w:t>
            </w:r>
          </w:p>
        </w:tc>
        <w:tc>
          <w:tcPr>
            <w:tcW w:w="0" w:type="auto"/>
            <w:tcBorders>
              <w:bottom w:val="single" w:sz="4" w:space="0" w:color="auto"/>
            </w:tcBorders>
            <w:shd w:val="clear" w:color="auto" w:fill="auto"/>
            <w:noWrap/>
            <w:vAlign w:val="bottom"/>
            <w:hideMark/>
          </w:tcPr>
          <w:p w14:paraId="3866116D" w14:textId="77777777" w:rsidR="00053D28" w:rsidRPr="00C35632" w:rsidRDefault="00053D28" w:rsidP="00053D28">
            <w:pPr>
              <w:spacing w:after="0" w:line="240" w:lineRule="auto"/>
              <w:jc w:val="right"/>
              <w:rPr>
                <w:rFonts w:eastAsia="Times New Roman" w:cs="Arial"/>
                <w:color w:val="000000"/>
                <w:lang w:eastAsia="en-GB"/>
              </w:rPr>
            </w:pPr>
            <w:r w:rsidRPr="00C35632">
              <w:rPr>
                <w:rFonts w:eastAsia="Times New Roman" w:cs="Arial"/>
                <w:color w:val="000000"/>
                <w:lang w:eastAsia="en-GB"/>
              </w:rPr>
              <w:t>424</w:t>
            </w:r>
          </w:p>
        </w:tc>
        <w:tc>
          <w:tcPr>
            <w:tcW w:w="0" w:type="auto"/>
            <w:tcBorders>
              <w:bottom w:val="single" w:sz="4" w:space="0" w:color="auto"/>
            </w:tcBorders>
            <w:shd w:val="clear" w:color="auto" w:fill="auto"/>
            <w:noWrap/>
            <w:vAlign w:val="bottom"/>
            <w:hideMark/>
          </w:tcPr>
          <w:p w14:paraId="3EB7650E" w14:textId="77777777" w:rsidR="00053D28" w:rsidRPr="00C35632" w:rsidRDefault="00053D28" w:rsidP="00053D28">
            <w:pPr>
              <w:spacing w:after="0" w:line="240" w:lineRule="auto"/>
              <w:jc w:val="right"/>
              <w:rPr>
                <w:rFonts w:eastAsia="Times New Roman" w:cs="Arial"/>
                <w:color w:val="000000"/>
                <w:lang w:eastAsia="en-GB"/>
              </w:rPr>
            </w:pPr>
            <w:r w:rsidRPr="00C35632">
              <w:rPr>
                <w:rFonts w:cs="Arial"/>
                <w:color w:val="000000"/>
              </w:rPr>
              <w:t>106</w:t>
            </w:r>
          </w:p>
        </w:tc>
        <w:tc>
          <w:tcPr>
            <w:tcW w:w="0" w:type="auto"/>
            <w:tcBorders>
              <w:bottom w:val="single" w:sz="4" w:space="0" w:color="auto"/>
            </w:tcBorders>
            <w:shd w:val="clear" w:color="auto" w:fill="auto"/>
            <w:noWrap/>
            <w:vAlign w:val="bottom"/>
            <w:hideMark/>
          </w:tcPr>
          <w:p w14:paraId="1CAC977D" w14:textId="77777777" w:rsidR="00053D28" w:rsidRPr="00C35632" w:rsidRDefault="00053D28" w:rsidP="00053D28">
            <w:pPr>
              <w:spacing w:after="0" w:line="240" w:lineRule="auto"/>
              <w:jc w:val="right"/>
              <w:rPr>
                <w:rFonts w:eastAsia="Times New Roman" w:cs="Arial"/>
                <w:color w:val="000000"/>
                <w:lang w:eastAsia="en-GB"/>
              </w:rPr>
            </w:pPr>
            <w:r w:rsidRPr="00C35632">
              <w:rPr>
                <w:rFonts w:cs="Arial"/>
                <w:color w:val="000000"/>
              </w:rPr>
              <w:t>56</w:t>
            </w:r>
          </w:p>
        </w:tc>
        <w:tc>
          <w:tcPr>
            <w:tcW w:w="1468" w:type="dxa"/>
            <w:tcBorders>
              <w:bottom w:val="single" w:sz="4" w:space="0" w:color="auto"/>
            </w:tcBorders>
            <w:shd w:val="clear" w:color="auto" w:fill="auto"/>
            <w:noWrap/>
            <w:vAlign w:val="bottom"/>
            <w:hideMark/>
          </w:tcPr>
          <w:p w14:paraId="243C623D" w14:textId="77777777" w:rsidR="00053D28" w:rsidRPr="00C35632" w:rsidRDefault="00053D28" w:rsidP="00053D28">
            <w:pPr>
              <w:spacing w:after="0" w:line="240" w:lineRule="auto"/>
              <w:jc w:val="right"/>
              <w:rPr>
                <w:rFonts w:eastAsia="Times New Roman" w:cs="Arial"/>
                <w:color w:val="000000"/>
                <w:lang w:eastAsia="en-GB"/>
              </w:rPr>
            </w:pPr>
            <w:r w:rsidRPr="00C35632">
              <w:rPr>
                <w:rFonts w:cs="Arial"/>
                <w:color w:val="000000"/>
              </w:rPr>
              <w:t>1,271</w:t>
            </w:r>
          </w:p>
        </w:tc>
      </w:tr>
      <w:tr w:rsidR="00053D28" w:rsidRPr="00C35632" w14:paraId="312D4039" w14:textId="77777777" w:rsidTr="00053D28">
        <w:trPr>
          <w:trHeight w:val="323"/>
        </w:trPr>
        <w:tc>
          <w:tcPr>
            <w:tcW w:w="4174" w:type="dxa"/>
            <w:gridSpan w:val="2"/>
            <w:shd w:val="clear" w:color="auto" w:fill="F2F2F2" w:themeFill="background1" w:themeFillShade="F2"/>
            <w:vAlign w:val="bottom"/>
            <w:hideMark/>
          </w:tcPr>
          <w:p w14:paraId="5A789592" w14:textId="77777777" w:rsidR="00053D28" w:rsidRPr="00C35632" w:rsidRDefault="00053D28" w:rsidP="00053D28">
            <w:pPr>
              <w:spacing w:after="0" w:line="240" w:lineRule="auto"/>
              <w:rPr>
                <w:rFonts w:eastAsia="Times New Roman" w:cs="Arial"/>
                <w:b/>
                <w:bCs/>
                <w:color w:val="000000"/>
                <w:lang w:eastAsia="en-GB"/>
              </w:rPr>
            </w:pPr>
            <w:r w:rsidRPr="00C35632">
              <w:rPr>
                <w:rFonts w:eastAsia="Times New Roman" w:cs="Arial"/>
                <w:b/>
                <w:color w:val="000000"/>
                <w:lang w:eastAsia="en-GB"/>
              </w:rPr>
              <w:t>Total Revenue Expenditure</w:t>
            </w:r>
          </w:p>
        </w:tc>
        <w:tc>
          <w:tcPr>
            <w:tcW w:w="0" w:type="auto"/>
            <w:tcBorders>
              <w:top w:val="single" w:sz="4" w:space="0" w:color="auto"/>
              <w:bottom w:val="nil"/>
            </w:tcBorders>
            <w:shd w:val="clear" w:color="auto" w:fill="F2F2F2" w:themeFill="background1" w:themeFillShade="F2"/>
            <w:vAlign w:val="bottom"/>
            <w:hideMark/>
          </w:tcPr>
          <w:p w14:paraId="5F0ED6EE" w14:textId="77777777" w:rsidR="00053D28" w:rsidRPr="00C35632" w:rsidRDefault="00053D28" w:rsidP="00053D28">
            <w:pPr>
              <w:spacing w:after="0" w:line="240" w:lineRule="auto"/>
              <w:jc w:val="right"/>
              <w:rPr>
                <w:rFonts w:eastAsia="Times New Roman" w:cs="Arial"/>
                <w:b/>
                <w:color w:val="000000"/>
                <w:lang w:eastAsia="en-GB"/>
              </w:rPr>
            </w:pPr>
            <w:r w:rsidRPr="00C35632">
              <w:rPr>
                <w:rFonts w:cs="Arial"/>
                <w:b/>
                <w:bCs/>
                <w:color w:val="000000"/>
              </w:rPr>
              <w:t>5,467</w:t>
            </w:r>
          </w:p>
        </w:tc>
        <w:tc>
          <w:tcPr>
            <w:tcW w:w="0" w:type="auto"/>
            <w:tcBorders>
              <w:top w:val="single" w:sz="4" w:space="0" w:color="auto"/>
              <w:bottom w:val="nil"/>
            </w:tcBorders>
            <w:shd w:val="clear" w:color="auto" w:fill="F2F2F2" w:themeFill="background1" w:themeFillShade="F2"/>
            <w:vAlign w:val="bottom"/>
            <w:hideMark/>
          </w:tcPr>
          <w:p w14:paraId="575860F2" w14:textId="77777777" w:rsidR="00053D28" w:rsidRPr="00C35632" w:rsidRDefault="00053D28" w:rsidP="00053D28">
            <w:pPr>
              <w:spacing w:after="0" w:line="240" w:lineRule="auto"/>
              <w:jc w:val="right"/>
              <w:rPr>
                <w:rFonts w:eastAsia="Times New Roman" w:cs="Arial"/>
                <w:b/>
                <w:color w:val="000000"/>
                <w:lang w:eastAsia="en-GB"/>
              </w:rPr>
            </w:pPr>
            <w:r w:rsidRPr="00C35632">
              <w:rPr>
                <w:rFonts w:cs="Arial"/>
                <w:b/>
                <w:bCs/>
                <w:color w:val="000000"/>
              </w:rPr>
              <w:t>3,784</w:t>
            </w:r>
          </w:p>
        </w:tc>
        <w:tc>
          <w:tcPr>
            <w:tcW w:w="0" w:type="auto"/>
            <w:tcBorders>
              <w:top w:val="single" w:sz="4" w:space="0" w:color="auto"/>
              <w:bottom w:val="nil"/>
            </w:tcBorders>
            <w:shd w:val="clear" w:color="auto" w:fill="F2F2F2" w:themeFill="background1" w:themeFillShade="F2"/>
            <w:vAlign w:val="bottom"/>
            <w:hideMark/>
          </w:tcPr>
          <w:p w14:paraId="748C00BF" w14:textId="77777777" w:rsidR="00053D28" w:rsidRPr="00C35632" w:rsidRDefault="00053D28" w:rsidP="00053D28">
            <w:pPr>
              <w:spacing w:after="0" w:line="240" w:lineRule="auto"/>
              <w:jc w:val="right"/>
              <w:rPr>
                <w:rFonts w:eastAsia="Times New Roman" w:cs="Arial"/>
                <w:b/>
                <w:color w:val="000000"/>
                <w:lang w:eastAsia="en-GB"/>
              </w:rPr>
            </w:pPr>
            <w:r w:rsidRPr="00C35632">
              <w:rPr>
                <w:rFonts w:cs="Arial"/>
                <w:b/>
                <w:bCs/>
                <w:color w:val="000000"/>
              </w:rPr>
              <w:t>1,390</w:t>
            </w:r>
          </w:p>
        </w:tc>
        <w:tc>
          <w:tcPr>
            <w:tcW w:w="0" w:type="auto"/>
            <w:tcBorders>
              <w:top w:val="single" w:sz="4" w:space="0" w:color="auto"/>
              <w:bottom w:val="nil"/>
            </w:tcBorders>
            <w:shd w:val="clear" w:color="auto" w:fill="F2F2F2" w:themeFill="background1" w:themeFillShade="F2"/>
            <w:vAlign w:val="bottom"/>
            <w:hideMark/>
          </w:tcPr>
          <w:p w14:paraId="3A05A19D" w14:textId="77777777" w:rsidR="00053D28" w:rsidRPr="00C35632" w:rsidRDefault="00053D28" w:rsidP="00053D28">
            <w:pPr>
              <w:spacing w:after="0" w:line="240" w:lineRule="auto"/>
              <w:jc w:val="right"/>
              <w:rPr>
                <w:rFonts w:eastAsia="Times New Roman" w:cs="Arial"/>
                <w:b/>
                <w:color w:val="000000"/>
                <w:lang w:eastAsia="en-GB"/>
              </w:rPr>
            </w:pPr>
            <w:r w:rsidRPr="00C35632">
              <w:rPr>
                <w:rFonts w:cs="Arial"/>
                <w:b/>
                <w:bCs/>
                <w:color w:val="000000"/>
              </w:rPr>
              <w:t>2,100</w:t>
            </w:r>
          </w:p>
        </w:tc>
        <w:tc>
          <w:tcPr>
            <w:tcW w:w="1468" w:type="dxa"/>
            <w:tcBorders>
              <w:top w:val="single" w:sz="4" w:space="0" w:color="auto"/>
              <w:bottom w:val="nil"/>
            </w:tcBorders>
            <w:shd w:val="clear" w:color="auto" w:fill="F2F2F2" w:themeFill="background1" w:themeFillShade="F2"/>
            <w:vAlign w:val="bottom"/>
            <w:hideMark/>
          </w:tcPr>
          <w:p w14:paraId="0515D230" w14:textId="77777777" w:rsidR="00053D28" w:rsidRPr="00C35632" w:rsidRDefault="00053D28" w:rsidP="00053D28">
            <w:pPr>
              <w:spacing w:after="0" w:line="240" w:lineRule="auto"/>
              <w:jc w:val="right"/>
              <w:rPr>
                <w:rFonts w:eastAsia="Times New Roman" w:cs="Arial"/>
                <w:b/>
                <w:color w:val="000000"/>
                <w:lang w:eastAsia="en-GB"/>
              </w:rPr>
            </w:pPr>
            <w:r w:rsidRPr="00C35632">
              <w:rPr>
                <w:rFonts w:cs="Arial"/>
                <w:b/>
                <w:bCs/>
                <w:color w:val="000000"/>
              </w:rPr>
              <w:t>12,741</w:t>
            </w:r>
          </w:p>
        </w:tc>
      </w:tr>
      <w:tr w:rsidR="00053D28" w:rsidRPr="00C35632" w14:paraId="1C3810E4" w14:textId="77777777" w:rsidTr="00053D28">
        <w:trPr>
          <w:trHeight w:val="323"/>
        </w:trPr>
        <w:tc>
          <w:tcPr>
            <w:tcW w:w="4174" w:type="dxa"/>
            <w:gridSpan w:val="2"/>
            <w:shd w:val="clear" w:color="auto" w:fill="auto"/>
            <w:vAlign w:val="bottom"/>
          </w:tcPr>
          <w:p w14:paraId="6210B158" w14:textId="77777777" w:rsidR="00053D28" w:rsidRPr="00C35632" w:rsidRDefault="00053D28" w:rsidP="00053D28">
            <w:pPr>
              <w:spacing w:after="0" w:line="240" w:lineRule="auto"/>
              <w:rPr>
                <w:rFonts w:eastAsia="Times New Roman" w:cs="Arial"/>
                <w:b/>
                <w:bCs/>
                <w:color w:val="000000"/>
                <w:lang w:eastAsia="en-GB"/>
              </w:rPr>
            </w:pPr>
          </w:p>
        </w:tc>
        <w:tc>
          <w:tcPr>
            <w:tcW w:w="0" w:type="auto"/>
            <w:tcBorders>
              <w:top w:val="nil"/>
              <w:bottom w:val="single" w:sz="4" w:space="0" w:color="auto"/>
            </w:tcBorders>
            <w:shd w:val="clear" w:color="auto" w:fill="auto"/>
            <w:vAlign w:val="bottom"/>
          </w:tcPr>
          <w:p w14:paraId="35705503" w14:textId="77777777" w:rsidR="00053D28" w:rsidRPr="00C35632" w:rsidRDefault="00053D28" w:rsidP="00053D28">
            <w:pPr>
              <w:spacing w:after="0" w:line="240" w:lineRule="auto"/>
              <w:jc w:val="right"/>
              <w:rPr>
                <w:rFonts w:eastAsia="Times New Roman" w:cs="Arial"/>
                <w:color w:val="000000"/>
                <w:lang w:eastAsia="en-GB"/>
              </w:rPr>
            </w:pPr>
          </w:p>
        </w:tc>
        <w:tc>
          <w:tcPr>
            <w:tcW w:w="0" w:type="auto"/>
            <w:tcBorders>
              <w:top w:val="nil"/>
              <w:bottom w:val="single" w:sz="4" w:space="0" w:color="auto"/>
            </w:tcBorders>
            <w:shd w:val="clear" w:color="auto" w:fill="auto"/>
            <w:vAlign w:val="bottom"/>
          </w:tcPr>
          <w:p w14:paraId="317A17FA" w14:textId="77777777" w:rsidR="00053D28" w:rsidRPr="00C35632" w:rsidRDefault="00053D28" w:rsidP="00053D28">
            <w:pPr>
              <w:spacing w:after="0" w:line="240" w:lineRule="auto"/>
              <w:jc w:val="right"/>
              <w:rPr>
                <w:rFonts w:eastAsia="Times New Roman" w:cs="Arial"/>
                <w:color w:val="000000"/>
                <w:lang w:eastAsia="en-GB"/>
              </w:rPr>
            </w:pPr>
          </w:p>
        </w:tc>
        <w:tc>
          <w:tcPr>
            <w:tcW w:w="0" w:type="auto"/>
            <w:tcBorders>
              <w:top w:val="nil"/>
              <w:bottom w:val="single" w:sz="4" w:space="0" w:color="auto"/>
            </w:tcBorders>
            <w:shd w:val="clear" w:color="auto" w:fill="auto"/>
            <w:vAlign w:val="bottom"/>
          </w:tcPr>
          <w:p w14:paraId="33F69B07" w14:textId="77777777" w:rsidR="00053D28" w:rsidRPr="00C35632" w:rsidRDefault="00053D28" w:rsidP="00053D28">
            <w:pPr>
              <w:spacing w:after="0" w:line="240" w:lineRule="auto"/>
              <w:jc w:val="right"/>
              <w:rPr>
                <w:rFonts w:eastAsia="Times New Roman" w:cs="Arial"/>
                <w:color w:val="000000"/>
                <w:lang w:eastAsia="en-GB"/>
              </w:rPr>
            </w:pPr>
          </w:p>
        </w:tc>
        <w:tc>
          <w:tcPr>
            <w:tcW w:w="0" w:type="auto"/>
            <w:tcBorders>
              <w:top w:val="nil"/>
              <w:bottom w:val="single" w:sz="4" w:space="0" w:color="auto"/>
            </w:tcBorders>
            <w:shd w:val="clear" w:color="auto" w:fill="auto"/>
            <w:vAlign w:val="bottom"/>
          </w:tcPr>
          <w:p w14:paraId="16A620C8" w14:textId="77777777" w:rsidR="00053D28" w:rsidRPr="00C35632" w:rsidRDefault="00053D28" w:rsidP="00053D28">
            <w:pPr>
              <w:spacing w:after="0" w:line="240" w:lineRule="auto"/>
              <w:jc w:val="right"/>
              <w:rPr>
                <w:rFonts w:eastAsia="Times New Roman" w:cs="Arial"/>
                <w:color w:val="000000"/>
                <w:lang w:eastAsia="en-GB"/>
              </w:rPr>
            </w:pPr>
          </w:p>
        </w:tc>
        <w:tc>
          <w:tcPr>
            <w:tcW w:w="1468" w:type="dxa"/>
            <w:tcBorders>
              <w:top w:val="nil"/>
              <w:bottom w:val="single" w:sz="4" w:space="0" w:color="auto"/>
            </w:tcBorders>
            <w:shd w:val="clear" w:color="auto" w:fill="auto"/>
            <w:vAlign w:val="bottom"/>
          </w:tcPr>
          <w:p w14:paraId="7E4445D6" w14:textId="77777777" w:rsidR="00053D28" w:rsidRPr="00C35632" w:rsidRDefault="00053D28" w:rsidP="00053D28">
            <w:pPr>
              <w:spacing w:after="0" w:line="240" w:lineRule="auto"/>
              <w:jc w:val="right"/>
              <w:rPr>
                <w:rFonts w:eastAsia="Times New Roman" w:cs="Arial"/>
                <w:color w:val="000000"/>
                <w:lang w:eastAsia="en-GB"/>
              </w:rPr>
            </w:pPr>
          </w:p>
        </w:tc>
      </w:tr>
      <w:tr w:rsidR="00053D28" w:rsidRPr="00C352F3" w14:paraId="0807BF4E" w14:textId="77777777" w:rsidTr="00053D28">
        <w:trPr>
          <w:trHeight w:val="323"/>
        </w:trPr>
        <w:tc>
          <w:tcPr>
            <w:tcW w:w="4174" w:type="dxa"/>
            <w:gridSpan w:val="2"/>
            <w:shd w:val="clear" w:color="auto" w:fill="F2F2F2" w:themeFill="background1" w:themeFillShade="F2"/>
            <w:vAlign w:val="bottom"/>
          </w:tcPr>
          <w:p w14:paraId="2DECAEE8" w14:textId="77777777" w:rsidR="00053D28" w:rsidRPr="00C35632" w:rsidRDefault="00053D28" w:rsidP="00053D28">
            <w:pPr>
              <w:spacing w:after="0" w:line="240" w:lineRule="auto"/>
              <w:rPr>
                <w:rFonts w:eastAsia="Times New Roman" w:cs="Arial"/>
                <w:b/>
                <w:bCs/>
                <w:color w:val="000000"/>
                <w:lang w:eastAsia="en-GB"/>
              </w:rPr>
            </w:pPr>
            <w:r w:rsidRPr="00C35632">
              <w:rPr>
                <w:rFonts w:eastAsia="Times New Roman" w:cs="Arial"/>
                <w:b/>
                <w:color w:val="000000"/>
                <w:lang w:eastAsia="en-GB"/>
              </w:rPr>
              <w:t>Total Revenue and Capital</w:t>
            </w:r>
          </w:p>
        </w:tc>
        <w:tc>
          <w:tcPr>
            <w:tcW w:w="0" w:type="auto"/>
            <w:tcBorders>
              <w:top w:val="single" w:sz="4" w:space="0" w:color="auto"/>
              <w:bottom w:val="single" w:sz="4" w:space="0" w:color="F2F2F2" w:themeColor="background1" w:themeShade="F2"/>
            </w:tcBorders>
            <w:shd w:val="clear" w:color="auto" w:fill="F2F2F2" w:themeFill="background1" w:themeFillShade="F2"/>
            <w:vAlign w:val="bottom"/>
          </w:tcPr>
          <w:p w14:paraId="6BFEB6F9" w14:textId="77777777" w:rsidR="00053D28" w:rsidRPr="00C35632" w:rsidRDefault="00053D28" w:rsidP="00053D28">
            <w:pPr>
              <w:spacing w:after="0" w:line="240" w:lineRule="auto"/>
              <w:jc w:val="right"/>
              <w:rPr>
                <w:rFonts w:eastAsia="Times New Roman" w:cs="Arial"/>
                <w:b/>
                <w:color w:val="000000"/>
                <w:lang w:eastAsia="en-GB"/>
              </w:rPr>
            </w:pPr>
            <w:r w:rsidRPr="00C35632">
              <w:rPr>
                <w:rFonts w:cs="Arial"/>
                <w:b/>
                <w:bCs/>
                <w:color w:val="000000"/>
              </w:rPr>
              <w:t>18,658</w:t>
            </w:r>
          </w:p>
        </w:tc>
        <w:tc>
          <w:tcPr>
            <w:tcW w:w="0" w:type="auto"/>
            <w:tcBorders>
              <w:top w:val="single" w:sz="4" w:space="0" w:color="auto"/>
              <w:bottom w:val="single" w:sz="4" w:space="0" w:color="F2F2F2" w:themeColor="background1" w:themeShade="F2"/>
            </w:tcBorders>
            <w:shd w:val="clear" w:color="auto" w:fill="F2F2F2" w:themeFill="background1" w:themeFillShade="F2"/>
            <w:vAlign w:val="bottom"/>
          </w:tcPr>
          <w:p w14:paraId="25BE4D3E" w14:textId="77777777" w:rsidR="00053D28" w:rsidRPr="00C35632" w:rsidRDefault="00053D28" w:rsidP="00053D28">
            <w:pPr>
              <w:spacing w:after="0" w:line="240" w:lineRule="auto"/>
              <w:jc w:val="right"/>
              <w:rPr>
                <w:rFonts w:eastAsia="Times New Roman" w:cs="Arial"/>
                <w:b/>
                <w:color w:val="000000"/>
                <w:lang w:eastAsia="en-GB"/>
              </w:rPr>
            </w:pPr>
            <w:r w:rsidRPr="00C35632">
              <w:rPr>
                <w:rFonts w:cs="Arial"/>
                <w:b/>
                <w:bCs/>
                <w:color w:val="000000"/>
              </w:rPr>
              <w:t>18,466</w:t>
            </w:r>
          </w:p>
        </w:tc>
        <w:tc>
          <w:tcPr>
            <w:tcW w:w="0" w:type="auto"/>
            <w:tcBorders>
              <w:top w:val="single" w:sz="4" w:space="0" w:color="auto"/>
              <w:bottom w:val="single" w:sz="4" w:space="0" w:color="F2F2F2" w:themeColor="background1" w:themeShade="F2"/>
            </w:tcBorders>
            <w:shd w:val="clear" w:color="auto" w:fill="F2F2F2" w:themeFill="background1" w:themeFillShade="F2"/>
            <w:vAlign w:val="bottom"/>
          </w:tcPr>
          <w:p w14:paraId="10A614D3" w14:textId="77777777" w:rsidR="00053D28" w:rsidRPr="00C35632" w:rsidRDefault="00053D28" w:rsidP="00053D28">
            <w:pPr>
              <w:spacing w:after="0" w:line="240" w:lineRule="auto"/>
              <w:jc w:val="right"/>
              <w:rPr>
                <w:rFonts w:eastAsia="Times New Roman" w:cs="Arial"/>
                <w:b/>
                <w:color w:val="000000"/>
                <w:lang w:eastAsia="en-GB"/>
              </w:rPr>
            </w:pPr>
            <w:r w:rsidRPr="00C35632">
              <w:rPr>
                <w:rFonts w:cs="Arial"/>
                <w:b/>
                <w:bCs/>
                <w:color w:val="000000"/>
              </w:rPr>
              <w:t>8,668</w:t>
            </w:r>
          </w:p>
        </w:tc>
        <w:tc>
          <w:tcPr>
            <w:tcW w:w="0" w:type="auto"/>
            <w:tcBorders>
              <w:top w:val="single" w:sz="4" w:space="0" w:color="auto"/>
              <w:bottom w:val="single" w:sz="4" w:space="0" w:color="F2F2F2" w:themeColor="background1" w:themeShade="F2"/>
            </w:tcBorders>
            <w:shd w:val="clear" w:color="auto" w:fill="F2F2F2" w:themeFill="background1" w:themeFillShade="F2"/>
            <w:vAlign w:val="bottom"/>
          </w:tcPr>
          <w:p w14:paraId="4E799933" w14:textId="77777777" w:rsidR="00053D28" w:rsidRPr="00C35632" w:rsidRDefault="00053D28" w:rsidP="00053D28">
            <w:pPr>
              <w:spacing w:after="0" w:line="240" w:lineRule="auto"/>
              <w:jc w:val="right"/>
              <w:rPr>
                <w:rFonts w:eastAsia="Times New Roman" w:cs="Arial"/>
                <w:b/>
                <w:color w:val="000000"/>
                <w:lang w:eastAsia="en-GB"/>
              </w:rPr>
            </w:pPr>
            <w:r w:rsidRPr="00C35632">
              <w:rPr>
                <w:rFonts w:cs="Arial"/>
                <w:b/>
                <w:bCs/>
                <w:color w:val="000000"/>
              </w:rPr>
              <w:t>8,619</w:t>
            </w:r>
          </w:p>
        </w:tc>
        <w:tc>
          <w:tcPr>
            <w:tcW w:w="1468" w:type="dxa"/>
            <w:tcBorders>
              <w:top w:val="single" w:sz="4" w:space="0" w:color="auto"/>
              <w:bottom w:val="single" w:sz="4" w:space="0" w:color="F2F2F2" w:themeColor="background1" w:themeShade="F2"/>
            </w:tcBorders>
            <w:shd w:val="clear" w:color="auto" w:fill="F2F2F2" w:themeFill="background1" w:themeFillShade="F2"/>
            <w:vAlign w:val="bottom"/>
          </w:tcPr>
          <w:p w14:paraId="29F71C5C" w14:textId="77777777" w:rsidR="00053D28" w:rsidRPr="00C35632" w:rsidRDefault="00053D28" w:rsidP="00053D28">
            <w:pPr>
              <w:spacing w:after="0" w:line="240" w:lineRule="auto"/>
              <w:jc w:val="right"/>
              <w:rPr>
                <w:rFonts w:eastAsia="Times New Roman" w:cs="Arial"/>
                <w:b/>
                <w:color w:val="000000"/>
                <w:lang w:eastAsia="en-GB"/>
              </w:rPr>
            </w:pPr>
            <w:r w:rsidRPr="00C35632">
              <w:rPr>
                <w:rFonts w:cs="Arial"/>
                <w:b/>
                <w:bCs/>
                <w:color w:val="000000"/>
              </w:rPr>
              <w:t>54,411</w:t>
            </w:r>
          </w:p>
        </w:tc>
      </w:tr>
    </w:tbl>
    <w:p w14:paraId="2C42CA8F" w14:textId="77777777" w:rsidR="00053D28" w:rsidRDefault="00053D28" w:rsidP="00053D28">
      <w:pPr>
        <w:spacing w:after="0" w:line="240" w:lineRule="auto"/>
        <w:rPr>
          <w:rFonts w:cs="Arial"/>
          <w:b/>
          <w:sz w:val="30"/>
          <w:szCs w:val="30"/>
        </w:rPr>
      </w:pPr>
    </w:p>
    <w:p w14:paraId="1961A4C5" w14:textId="77777777" w:rsidR="00053D28" w:rsidRDefault="00053D28" w:rsidP="00053D28">
      <w:pPr>
        <w:spacing w:after="0" w:line="240" w:lineRule="auto"/>
        <w:rPr>
          <w:rFonts w:cs="Arial"/>
          <w:b/>
          <w:sz w:val="30"/>
          <w:szCs w:val="30"/>
        </w:rPr>
      </w:pPr>
    </w:p>
    <w:p w14:paraId="79AE1BA1" w14:textId="5ADB6331" w:rsidR="00FB0B96" w:rsidRDefault="00FB0B96" w:rsidP="00053D28">
      <w:pPr>
        <w:spacing w:after="0" w:line="240" w:lineRule="auto"/>
        <w:rPr>
          <w:rFonts w:cs="Arial"/>
          <w:b/>
          <w:sz w:val="30"/>
          <w:szCs w:val="30"/>
        </w:rPr>
      </w:pPr>
    </w:p>
    <w:p w14:paraId="2F142C39" w14:textId="0024BC1E" w:rsidR="00D92E41" w:rsidRPr="00BC7B28" w:rsidRDefault="00D92E41" w:rsidP="00D92E41">
      <w:pPr>
        <w:spacing w:after="240" w:line="240" w:lineRule="auto"/>
        <w:rPr>
          <w:rFonts w:cs="Arial"/>
          <w:b/>
          <w:sz w:val="30"/>
          <w:szCs w:val="30"/>
        </w:rPr>
      </w:pPr>
      <w:r w:rsidRPr="00BC7B28">
        <w:rPr>
          <w:rFonts w:cs="Arial"/>
          <w:b/>
          <w:sz w:val="30"/>
          <w:szCs w:val="30"/>
        </w:rPr>
        <w:lastRenderedPageBreak/>
        <w:t>MEDIUM TERM INFRASTRUCTURE PLAN 20</w:t>
      </w:r>
      <w:r>
        <w:rPr>
          <w:rFonts w:cs="Arial"/>
          <w:b/>
          <w:sz w:val="30"/>
          <w:szCs w:val="30"/>
        </w:rPr>
        <w:t>22</w:t>
      </w:r>
      <w:r w:rsidRPr="00BC7B28">
        <w:rPr>
          <w:rFonts w:cs="Arial"/>
          <w:b/>
          <w:sz w:val="30"/>
          <w:szCs w:val="30"/>
        </w:rPr>
        <w:t>/2</w:t>
      </w:r>
      <w:r>
        <w:rPr>
          <w:rFonts w:cs="Arial"/>
          <w:b/>
          <w:sz w:val="30"/>
          <w:szCs w:val="30"/>
        </w:rPr>
        <w:t>3</w:t>
      </w:r>
      <w:r w:rsidRPr="00BC7B28">
        <w:rPr>
          <w:rFonts w:cs="Arial"/>
          <w:b/>
          <w:sz w:val="30"/>
          <w:szCs w:val="30"/>
        </w:rPr>
        <w:t xml:space="preserve"> – 202</w:t>
      </w:r>
      <w:r>
        <w:rPr>
          <w:rFonts w:cs="Arial"/>
          <w:b/>
          <w:sz w:val="30"/>
          <w:szCs w:val="30"/>
        </w:rPr>
        <w:t>5</w:t>
      </w:r>
      <w:r w:rsidRPr="00BC7B28">
        <w:rPr>
          <w:rFonts w:cs="Arial"/>
          <w:b/>
          <w:sz w:val="30"/>
          <w:szCs w:val="30"/>
        </w:rPr>
        <w:t>/2</w:t>
      </w:r>
      <w:r>
        <w:rPr>
          <w:rFonts w:cs="Arial"/>
          <w:b/>
          <w:sz w:val="30"/>
          <w:szCs w:val="30"/>
        </w:rPr>
        <w:t>6</w:t>
      </w:r>
    </w:p>
    <w:p w14:paraId="33F14652" w14:textId="77777777" w:rsidR="00D92E41" w:rsidRPr="00BC7B28" w:rsidRDefault="00D92E41" w:rsidP="00D92E41">
      <w:pPr>
        <w:spacing w:after="0"/>
        <w:rPr>
          <w:rFonts w:cs="Arial"/>
          <w:b/>
          <w:sz w:val="24"/>
        </w:rPr>
      </w:pPr>
      <w:r w:rsidRPr="00BC7B28">
        <w:rPr>
          <w:rFonts w:cs="Arial"/>
          <w:b/>
          <w:bCs/>
          <w:sz w:val="24"/>
        </w:rPr>
        <w:t>Medium Term Infrastructure Plan</w:t>
      </w:r>
      <w:r>
        <w:rPr>
          <w:rFonts w:cs="Arial"/>
          <w:b/>
          <w:bCs/>
          <w:sz w:val="24"/>
        </w:rPr>
        <w:t xml:space="preserve"> - Expenditure</w:t>
      </w:r>
    </w:p>
    <w:p w14:paraId="7AD1A49C" w14:textId="77777777" w:rsidR="00FD1E49" w:rsidRDefault="00FD1E49" w:rsidP="00053D28">
      <w:pPr>
        <w:spacing w:after="0" w:line="240" w:lineRule="auto"/>
        <w:rPr>
          <w:rFonts w:cs="Arial"/>
          <w:b/>
          <w:sz w:val="30"/>
          <w:szCs w:val="30"/>
        </w:rPr>
      </w:pPr>
    </w:p>
    <w:p w14:paraId="52CFF110" w14:textId="10D00AA5" w:rsidR="00D92E41" w:rsidRPr="00BC7B28" w:rsidRDefault="00D92E41" w:rsidP="00D92E41">
      <w:pPr>
        <w:spacing w:after="0" w:line="240" w:lineRule="auto"/>
        <w:rPr>
          <w:rFonts w:cs="Arial"/>
        </w:rPr>
      </w:pPr>
      <w:r>
        <w:rPr>
          <w:rFonts w:cs="Arial"/>
        </w:rPr>
        <w:t>The Chart</w:t>
      </w:r>
      <w:r w:rsidRPr="00BC7B28">
        <w:rPr>
          <w:rFonts w:cs="Arial"/>
        </w:rPr>
        <w:t xml:space="preserve"> below details the capital and revenue infrastructure spend provisionally planned between 202</w:t>
      </w:r>
      <w:r>
        <w:rPr>
          <w:rFonts w:cs="Arial"/>
        </w:rPr>
        <w:t>2</w:t>
      </w:r>
      <w:r w:rsidRPr="00BC7B28">
        <w:rPr>
          <w:rFonts w:cs="Arial"/>
        </w:rPr>
        <w:t>/2</w:t>
      </w:r>
      <w:r>
        <w:rPr>
          <w:rFonts w:cs="Arial"/>
        </w:rPr>
        <w:t>3</w:t>
      </w:r>
      <w:r w:rsidRPr="00BC7B28">
        <w:rPr>
          <w:rFonts w:cs="Arial"/>
        </w:rPr>
        <w:t xml:space="preserve"> and 202</w:t>
      </w:r>
      <w:r>
        <w:rPr>
          <w:rFonts w:cs="Arial"/>
        </w:rPr>
        <w:t>5</w:t>
      </w:r>
      <w:r w:rsidRPr="00BC7B28">
        <w:rPr>
          <w:rFonts w:cs="Arial"/>
        </w:rPr>
        <w:t>/2</w:t>
      </w:r>
      <w:r>
        <w:rPr>
          <w:rFonts w:cs="Arial"/>
        </w:rPr>
        <w:t>6</w:t>
      </w:r>
      <w:r w:rsidRPr="00BC7B28">
        <w:rPr>
          <w:rFonts w:cs="Arial"/>
        </w:rPr>
        <w:t>:-</w:t>
      </w:r>
    </w:p>
    <w:p w14:paraId="57A4FFF6" w14:textId="77777777" w:rsidR="00FD1E49" w:rsidRDefault="00FD1E49" w:rsidP="00053D28">
      <w:pPr>
        <w:spacing w:after="0" w:line="240" w:lineRule="auto"/>
        <w:rPr>
          <w:rFonts w:cs="Arial"/>
          <w:b/>
          <w:sz w:val="30"/>
          <w:szCs w:val="30"/>
        </w:rPr>
      </w:pPr>
    </w:p>
    <w:p w14:paraId="6FFC73FB" w14:textId="77777777" w:rsidR="00FD1E49" w:rsidRDefault="00FD1E49" w:rsidP="00053D28">
      <w:pPr>
        <w:spacing w:after="0" w:line="240" w:lineRule="auto"/>
        <w:rPr>
          <w:rFonts w:cs="Arial"/>
          <w:b/>
          <w:sz w:val="30"/>
          <w:szCs w:val="30"/>
        </w:rPr>
      </w:pPr>
    </w:p>
    <w:p w14:paraId="42FA4870" w14:textId="276D7AEF" w:rsidR="00FD1E49" w:rsidRDefault="00D92E41" w:rsidP="00053D28">
      <w:pPr>
        <w:spacing w:after="0" w:line="240" w:lineRule="auto"/>
        <w:rPr>
          <w:rFonts w:cs="Arial"/>
          <w:b/>
          <w:sz w:val="30"/>
          <w:szCs w:val="30"/>
        </w:rPr>
      </w:pPr>
      <w:r>
        <w:rPr>
          <w:rFonts w:cs="Arial"/>
          <w:b/>
          <w:noProof/>
          <w:sz w:val="30"/>
          <w:szCs w:val="30"/>
          <w:lang w:eastAsia="en-GB"/>
        </w:rPr>
        <w:drawing>
          <wp:inline distT="0" distB="0" distL="0" distR="0" wp14:anchorId="660C3E45" wp14:editId="273583D1">
            <wp:extent cx="6196561" cy="401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2248" cy="4023239"/>
                    </a:xfrm>
                    <a:prstGeom prst="rect">
                      <a:avLst/>
                    </a:prstGeom>
                    <a:noFill/>
                  </pic:spPr>
                </pic:pic>
              </a:graphicData>
            </a:graphic>
          </wp:inline>
        </w:drawing>
      </w:r>
    </w:p>
    <w:p w14:paraId="16B9CC07" w14:textId="77777777" w:rsidR="00FD1E49" w:rsidRDefault="00FD1E49" w:rsidP="00053D28">
      <w:pPr>
        <w:spacing w:after="0" w:line="240" w:lineRule="auto"/>
        <w:rPr>
          <w:rFonts w:cs="Arial"/>
          <w:b/>
          <w:sz w:val="30"/>
          <w:szCs w:val="30"/>
        </w:rPr>
      </w:pPr>
    </w:p>
    <w:p w14:paraId="70D4EC20" w14:textId="77777777" w:rsidR="00FD1E49" w:rsidRDefault="00FD1E49" w:rsidP="00053D28">
      <w:pPr>
        <w:spacing w:after="0" w:line="240" w:lineRule="auto"/>
        <w:rPr>
          <w:rFonts w:cs="Arial"/>
          <w:b/>
          <w:sz w:val="30"/>
          <w:szCs w:val="30"/>
        </w:rPr>
      </w:pPr>
    </w:p>
    <w:p w14:paraId="337381AF" w14:textId="77777777" w:rsidR="00FD1E49" w:rsidRDefault="00FD1E49" w:rsidP="00053D28">
      <w:pPr>
        <w:spacing w:after="0" w:line="240" w:lineRule="auto"/>
        <w:rPr>
          <w:rFonts w:cs="Arial"/>
          <w:b/>
          <w:sz w:val="30"/>
          <w:szCs w:val="30"/>
        </w:rPr>
      </w:pPr>
    </w:p>
    <w:p w14:paraId="7142EC5D" w14:textId="77777777" w:rsidR="00FD1E49" w:rsidRDefault="00FD1E49" w:rsidP="00053D28">
      <w:pPr>
        <w:spacing w:after="0" w:line="240" w:lineRule="auto"/>
        <w:rPr>
          <w:rFonts w:cs="Arial"/>
          <w:b/>
          <w:sz w:val="30"/>
          <w:szCs w:val="30"/>
        </w:rPr>
      </w:pPr>
    </w:p>
    <w:p w14:paraId="2F72AB2A" w14:textId="77777777" w:rsidR="00FD1E49" w:rsidRDefault="00FD1E49" w:rsidP="00053D28">
      <w:pPr>
        <w:spacing w:after="0" w:line="240" w:lineRule="auto"/>
        <w:rPr>
          <w:rFonts w:cs="Arial"/>
          <w:b/>
          <w:sz w:val="30"/>
          <w:szCs w:val="30"/>
        </w:rPr>
      </w:pPr>
    </w:p>
    <w:p w14:paraId="5D1D3C01" w14:textId="77777777" w:rsidR="00FD1E49" w:rsidRDefault="00FD1E49" w:rsidP="00053D28">
      <w:pPr>
        <w:spacing w:after="0" w:line="240" w:lineRule="auto"/>
        <w:rPr>
          <w:rFonts w:cs="Arial"/>
          <w:b/>
          <w:sz w:val="30"/>
          <w:szCs w:val="30"/>
        </w:rPr>
      </w:pPr>
    </w:p>
    <w:p w14:paraId="4593D2B9" w14:textId="77777777" w:rsidR="00FD1E49" w:rsidRDefault="00FD1E49" w:rsidP="00053D28">
      <w:pPr>
        <w:spacing w:after="0" w:line="240" w:lineRule="auto"/>
        <w:rPr>
          <w:rFonts w:cs="Arial"/>
          <w:b/>
          <w:sz w:val="30"/>
          <w:szCs w:val="30"/>
        </w:rPr>
      </w:pPr>
    </w:p>
    <w:p w14:paraId="5307CD4F" w14:textId="77777777" w:rsidR="00FD1E49" w:rsidRDefault="00FD1E49" w:rsidP="00053D28">
      <w:pPr>
        <w:spacing w:after="0" w:line="240" w:lineRule="auto"/>
        <w:rPr>
          <w:rFonts w:cs="Arial"/>
          <w:b/>
          <w:sz w:val="30"/>
          <w:szCs w:val="30"/>
        </w:rPr>
      </w:pPr>
    </w:p>
    <w:p w14:paraId="6D5C4230" w14:textId="77777777" w:rsidR="00FD1E49" w:rsidRDefault="00FD1E49" w:rsidP="00053D28">
      <w:pPr>
        <w:spacing w:after="0" w:line="240" w:lineRule="auto"/>
        <w:rPr>
          <w:rFonts w:cs="Arial"/>
          <w:b/>
          <w:sz w:val="30"/>
          <w:szCs w:val="30"/>
        </w:rPr>
      </w:pPr>
    </w:p>
    <w:p w14:paraId="07641A43" w14:textId="77777777" w:rsidR="00FD1E49" w:rsidRDefault="00FD1E49" w:rsidP="00053D28">
      <w:pPr>
        <w:spacing w:after="0" w:line="240" w:lineRule="auto"/>
        <w:rPr>
          <w:rFonts w:cs="Arial"/>
          <w:b/>
          <w:sz w:val="30"/>
          <w:szCs w:val="30"/>
        </w:rPr>
      </w:pPr>
    </w:p>
    <w:p w14:paraId="26502255" w14:textId="77777777" w:rsidR="00FD1E49" w:rsidRDefault="00FD1E49" w:rsidP="00053D28">
      <w:pPr>
        <w:spacing w:after="0" w:line="240" w:lineRule="auto"/>
        <w:rPr>
          <w:rFonts w:cs="Arial"/>
          <w:b/>
          <w:sz w:val="30"/>
          <w:szCs w:val="30"/>
        </w:rPr>
      </w:pPr>
    </w:p>
    <w:p w14:paraId="6B41CDE0" w14:textId="77777777" w:rsidR="00FD1E49" w:rsidRDefault="00FD1E49" w:rsidP="00053D28">
      <w:pPr>
        <w:spacing w:after="0" w:line="240" w:lineRule="auto"/>
        <w:rPr>
          <w:rFonts w:cs="Arial"/>
          <w:b/>
          <w:sz w:val="30"/>
          <w:szCs w:val="30"/>
        </w:rPr>
      </w:pPr>
    </w:p>
    <w:p w14:paraId="5683F0A7" w14:textId="77777777" w:rsidR="00FD1E49" w:rsidRDefault="00FD1E49" w:rsidP="00053D28">
      <w:pPr>
        <w:spacing w:after="0" w:line="240" w:lineRule="auto"/>
        <w:rPr>
          <w:rFonts w:cs="Arial"/>
          <w:b/>
          <w:sz w:val="30"/>
          <w:szCs w:val="30"/>
        </w:rPr>
      </w:pPr>
    </w:p>
    <w:p w14:paraId="1EB40E43" w14:textId="77777777" w:rsidR="00FD1E49" w:rsidRDefault="00FD1E49" w:rsidP="00053D28">
      <w:pPr>
        <w:spacing w:after="0" w:line="240" w:lineRule="auto"/>
        <w:rPr>
          <w:rFonts w:cs="Arial"/>
          <w:b/>
          <w:sz w:val="30"/>
          <w:szCs w:val="30"/>
        </w:rPr>
      </w:pPr>
    </w:p>
    <w:p w14:paraId="7C93E0C6" w14:textId="77777777" w:rsidR="00FD1E49" w:rsidRDefault="00FD1E49" w:rsidP="00053D28">
      <w:pPr>
        <w:spacing w:after="0" w:line="240" w:lineRule="auto"/>
        <w:rPr>
          <w:rFonts w:cs="Arial"/>
          <w:b/>
          <w:sz w:val="30"/>
          <w:szCs w:val="30"/>
        </w:rPr>
      </w:pPr>
    </w:p>
    <w:p w14:paraId="2E405EF6" w14:textId="77777777" w:rsidR="00053D28" w:rsidRPr="00796B73" w:rsidRDefault="00053D28" w:rsidP="00053D28">
      <w:pPr>
        <w:spacing w:after="0" w:line="240" w:lineRule="auto"/>
        <w:rPr>
          <w:rFonts w:cs="Arial"/>
          <w:b/>
          <w:sz w:val="30"/>
          <w:szCs w:val="30"/>
        </w:rPr>
      </w:pPr>
      <w:r>
        <w:rPr>
          <w:rFonts w:cs="Arial"/>
          <w:b/>
          <w:sz w:val="30"/>
          <w:szCs w:val="30"/>
        </w:rPr>
        <w:lastRenderedPageBreak/>
        <w:t xml:space="preserve">MEDIUM TERM </w:t>
      </w:r>
      <w:r w:rsidRPr="00796B73">
        <w:rPr>
          <w:rFonts w:cs="Arial"/>
          <w:b/>
          <w:sz w:val="30"/>
          <w:szCs w:val="30"/>
        </w:rPr>
        <w:t>INFRASTRUCTURE</w:t>
      </w:r>
      <w:r>
        <w:rPr>
          <w:rFonts w:cs="Arial"/>
          <w:b/>
          <w:sz w:val="30"/>
          <w:szCs w:val="30"/>
        </w:rPr>
        <w:t xml:space="preserve"> PLAN 2022</w:t>
      </w:r>
      <w:r w:rsidRPr="00796B73">
        <w:rPr>
          <w:rFonts w:cs="Arial"/>
          <w:b/>
          <w:sz w:val="30"/>
          <w:szCs w:val="30"/>
        </w:rPr>
        <w:t>/</w:t>
      </w:r>
      <w:r>
        <w:rPr>
          <w:rFonts w:cs="Arial"/>
          <w:b/>
          <w:sz w:val="30"/>
          <w:szCs w:val="30"/>
        </w:rPr>
        <w:t>23</w:t>
      </w:r>
      <w:r w:rsidRPr="00796B73">
        <w:rPr>
          <w:rFonts w:cs="Arial"/>
          <w:b/>
          <w:sz w:val="30"/>
          <w:szCs w:val="30"/>
        </w:rPr>
        <w:t xml:space="preserve"> – 202</w:t>
      </w:r>
      <w:r>
        <w:rPr>
          <w:rFonts w:cs="Arial"/>
          <w:b/>
          <w:sz w:val="30"/>
          <w:szCs w:val="30"/>
        </w:rPr>
        <w:t>5/26</w:t>
      </w:r>
    </w:p>
    <w:p w14:paraId="7687D4E3" w14:textId="77777777" w:rsidR="00053D28" w:rsidRPr="0056243E" w:rsidRDefault="00053D28" w:rsidP="00053D28">
      <w:pPr>
        <w:spacing w:after="0" w:line="240" w:lineRule="auto"/>
        <w:rPr>
          <w:rFonts w:cs="Arial"/>
          <w:b/>
          <w:highlight w:val="cyan"/>
        </w:rPr>
      </w:pPr>
    </w:p>
    <w:p w14:paraId="53FEFA48" w14:textId="718A0D2A" w:rsidR="00053D28" w:rsidRPr="00796B73" w:rsidRDefault="00053D28" w:rsidP="00053D28">
      <w:pPr>
        <w:pStyle w:val="Heading2"/>
        <w:spacing w:before="0"/>
        <w:rPr>
          <w:rFonts w:cs="Arial"/>
          <w:sz w:val="24"/>
          <w:szCs w:val="24"/>
        </w:rPr>
      </w:pPr>
      <w:bookmarkStart w:id="22" w:name="_Toc29550872"/>
      <w:r>
        <w:rPr>
          <w:rFonts w:cs="Arial"/>
          <w:sz w:val="24"/>
          <w:szCs w:val="24"/>
        </w:rPr>
        <w:t>Infrastructure</w:t>
      </w:r>
      <w:r w:rsidRPr="00796B73">
        <w:rPr>
          <w:rFonts w:cs="Arial"/>
          <w:sz w:val="24"/>
          <w:szCs w:val="24"/>
        </w:rPr>
        <w:t xml:space="preserve"> Plan</w:t>
      </w:r>
      <w:r w:rsidR="002C1B77">
        <w:rPr>
          <w:rFonts w:cs="Arial"/>
          <w:sz w:val="24"/>
          <w:szCs w:val="24"/>
        </w:rPr>
        <w:t xml:space="preserve"> -</w:t>
      </w:r>
      <w:r w:rsidRPr="00796B73">
        <w:rPr>
          <w:rFonts w:cs="Arial"/>
          <w:sz w:val="24"/>
          <w:szCs w:val="24"/>
        </w:rPr>
        <w:t xml:space="preserve"> Funding and Reserve Balances</w:t>
      </w:r>
      <w:bookmarkEnd w:id="22"/>
    </w:p>
    <w:p w14:paraId="77D472B2" w14:textId="77777777" w:rsidR="00053D28" w:rsidRDefault="00053D28" w:rsidP="00053D28">
      <w:pPr>
        <w:spacing w:after="0"/>
        <w:rPr>
          <w:rFonts w:cs="Arial"/>
        </w:rPr>
      </w:pPr>
    </w:p>
    <w:p w14:paraId="2C410F00" w14:textId="77777777" w:rsidR="00053D28" w:rsidRPr="00880725" w:rsidRDefault="00053D28" w:rsidP="00053D28">
      <w:pPr>
        <w:spacing w:after="240"/>
        <w:rPr>
          <w:rFonts w:cs="Arial"/>
        </w:rPr>
      </w:pPr>
      <w:r>
        <w:rPr>
          <w:rFonts w:cs="Arial"/>
        </w:rPr>
        <w:t xml:space="preserve">The Infrastructure </w:t>
      </w:r>
      <w:r w:rsidRPr="00880725">
        <w:rPr>
          <w:rFonts w:cs="Arial"/>
        </w:rPr>
        <w:t>Plan is funded from various sources, each described below:-</w:t>
      </w:r>
    </w:p>
    <w:p w14:paraId="56E9420C" w14:textId="77777777" w:rsidR="00053D28" w:rsidRPr="00C35632" w:rsidRDefault="00053D28" w:rsidP="00053D28">
      <w:pPr>
        <w:overflowPunct w:val="0"/>
        <w:autoSpaceDE w:val="0"/>
        <w:autoSpaceDN w:val="0"/>
        <w:adjustRightInd w:val="0"/>
        <w:spacing w:after="240"/>
        <w:textAlignment w:val="baseline"/>
      </w:pPr>
      <w:r w:rsidRPr="00C35632">
        <w:rPr>
          <w:b/>
        </w:rPr>
        <w:t>Revenue Contributions / Reserves</w:t>
      </w:r>
      <w:r w:rsidRPr="00C35632">
        <w:t xml:space="preserve"> - The base revenue budget has a level of funding which may be used to support the funding of both the revenue and capital infrastructure plans. The Authority also has revenue resources set aside in the Infrastructure Reserve which can be used to fund revenue and capital investment in infrastructure assets to ensure continuous development and improvement across the organisation.</w:t>
      </w:r>
    </w:p>
    <w:p w14:paraId="4D97B866" w14:textId="77777777" w:rsidR="00053D28" w:rsidRPr="00C35632" w:rsidRDefault="00053D28" w:rsidP="00053D28">
      <w:pPr>
        <w:overflowPunct w:val="0"/>
        <w:autoSpaceDE w:val="0"/>
        <w:autoSpaceDN w:val="0"/>
        <w:adjustRightInd w:val="0"/>
        <w:spacing w:after="240"/>
        <w:textAlignment w:val="baseline"/>
        <w:rPr>
          <w:rFonts w:cs="Arial"/>
        </w:rPr>
      </w:pPr>
      <w:r w:rsidRPr="00C35632">
        <w:rPr>
          <w:rFonts w:cs="Arial"/>
          <w:b/>
        </w:rPr>
        <w:t xml:space="preserve">Capital Receipts </w:t>
      </w:r>
      <w:r w:rsidRPr="00C35632">
        <w:rPr>
          <w:rFonts w:cs="Arial"/>
        </w:rPr>
        <w:t xml:space="preserve">- The use of capital receipts from the disposal of assets is governed by Regulations and can only be used to fund capital expenditure and repay debt. </w:t>
      </w:r>
      <w:r w:rsidRPr="00C35632">
        <w:t xml:space="preserve">Where properties are identified as surplus to operational requirements, Members approval is sought for their disposal. Cash receipts which are generated from the asset disposal and which are in excess of £10k, must be used to support new capital investment or offset future debt or transitional costs. They cannot be used to fund day to day revenue expenditure. </w:t>
      </w:r>
      <w:r w:rsidRPr="00C35632">
        <w:rPr>
          <w:rFonts w:cs="Arial"/>
        </w:rPr>
        <w:t>As at 31 March 2022 there are forecast to be unapplied capital receipts arising from the disposal of a number of the Authority’s assets, including redundant fire stations, land and unoccupied housing of £9.449m.</w:t>
      </w:r>
    </w:p>
    <w:p w14:paraId="508A0C6D" w14:textId="77777777" w:rsidR="00053D28" w:rsidRPr="00C35632" w:rsidRDefault="00053D28" w:rsidP="00053D28">
      <w:pPr>
        <w:spacing w:after="240"/>
        <w:rPr>
          <w:rFonts w:cs="Arial"/>
          <w:b/>
        </w:rPr>
      </w:pPr>
      <w:r w:rsidRPr="00C35632">
        <w:rPr>
          <w:b/>
        </w:rPr>
        <w:t>Prudential Borrowing</w:t>
      </w:r>
      <w:r w:rsidRPr="00C35632">
        <w:t xml:space="preserve"> - The Authority can use prudential borrowing to fund capital expenditure provided that such borrowing is affordable, prudent and sustainable over the medium term.  A range of calculations (prudential indicators) are completed as part of the annual budget setting process to evidence this.  These make sure that the cost of paying for interest charges and the repayment of principal is taken into account when developing the Medium Term Financial Plan.</w:t>
      </w:r>
    </w:p>
    <w:p w14:paraId="5B0B969A" w14:textId="77777777" w:rsidR="00053D28" w:rsidRPr="00670773" w:rsidRDefault="00053D28" w:rsidP="00053D28">
      <w:pPr>
        <w:spacing w:after="240" w:line="240" w:lineRule="auto"/>
        <w:rPr>
          <w:rFonts w:cs="Arial"/>
          <w:b/>
          <w:highlight w:val="yellow"/>
        </w:rPr>
      </w:pPr>
    </w:p>
    <w:p w14:paraId="669D6616" w14:textId="77777777" w:rsidR="00053D28" w:rsidRPr="00670773" w:rsidRDefault="00053D28" w:rsidP="00053D28">
      <w:pPr>
        <w:spacing w:after="240" w:line="240" w:lineRule="auto"/>
        <w:rPr>
          <w:rFonts w:cs="Arial"/>
          <w:b/>
          <w:highlight w:val="yellow"/>
        </w:rPr>
      </w:pPr>
    </w:p>
    <w:p w14:paraId="3F625985" w14:textId="77777777" w:rsidR="00053D28" w:rsidRPr="00670773" w:rsidRDefault="00053D28" w:rsidP="00053D28">
      <w:pPr>
        <w:spacing w:after="240" w:line="240" w:lineRule="auto"/>
        <w:rPr>
          <w:rFonts w:cs="Arial"/>
          <w:b/>
          <w:highlight w:val="yellow"/>
        </w:rPr>
      </w:pPr>
    </w:p>
    <w:p w14:paraId="3B112300" w14:textId="77777777" w:rsidR="00053D28" w:rsidRPr="00670773" w:rsidRDefault="00053D28" w:rsidP="00053D28">
      <w:pPr>
        <w:spacing w:after="240" w:line="240" w:lineRule="auto"/>
        <w:rPr>
          <w:rFonts w:cs="Arial"/>
          <w:b/>
          <w:highlight w:val="yellow"/>
        </w:rPr>
      </w:pPr>
    </w:p>
    <w:p w14:paraId="1B788F1E" w14:textId="77777777" w:rsidR="00053D28" w:rsidRPr="00670773" w:rsidRDefault="00053D28" w:rsidP="00053D28">
      <w:pPr>
        <w:spacing w:after="240" w:line="240" w:lineRule="auto"/>
        <w:rPr>
          <w:rFonts w:cs="Arial"/>
          <w:b/>
          <w:highlight w:val="yellow"/>
        </w:rPr>
      </w:pPr>
    </w:p>
    <w:p w14:paraId="7B173CC0" w14:textId="77777777" w:rsidR="00053D28" w:rsidRPr="00670773" w:rsidRDefault="00053D28" w:rsidP="00053D28">
      <w:pPr>
        <w:spacing w:after="240" w:line="240" w:lineRule="auto"/>
        <w:rPr>
          <w:rFonts w:cs="Arial"/>
          <w:b/>
          <w:highlight w:val="yellow"/>
        </w:rPr>
      </w:pPr>
    </w:p>
    <w:p w14:paraId="45827D32" w14:textId="77777777" w:rsidR="00053D28" w:rsidRPr="00670773" w:rsidRDefault="00053D28" w:rsidP="00053D28">
      <w:pPr>
        <w:spacing w:after="240" w:line="240" w:lineRule="auto"/>
        <w:rPr>
          <w:rFonts w:cs="Arial"/>
          <w:b/>
          <w:highlight w:val="yellow"/>
        </w:rPr>
      </w:pPr>
    </w:p>
    <w:p w14:paraId="3A09D349" w14:textId="77777777" w:rsidR="00053D28" w:rsidRPr="00670773" w:rsidRDefault="00053D28" w:rsidP="00053D28">
      <w:pPr>
        <w:spacing w:after="240" w:line="240" w:lineRule="auto"/>
        <w:rPr>
          <w:rFonts w:cs="Arial"/>
          <w:b/>
          <w:highlight w:val="yellow"/>
        </w:rPr>
      </w:pPr>
    </w:p>
    <w:p w14:paraId="25FB757B" w14:textId="77777777" w:rsidR="00053D28" w:rsidRPr="00670773" w:rsidRDefault="00053D28" w:rsidP="00053D28">
      <w:pPr>
        <w:spacing w:after="240" w:line="240" w:lineRule="auto"/>
        <w:rPr>
          <w:rFonts w:cs="Arial"/>
          <w:b/>
          <w:highlight w:val="yellow"/>
        </w:rPr>
      </w:pPr>
    </w:p>
    <w:p w14:paraId="3AD6C0FB" w14:textId="77777777" w:rsidR="00053D28" w:rsidRDefault="00053D28" w:rsidP="00053D28">
      <w:pPr>
        <w:spacing w:after="240" w:line="240" w:lineRule="auto"/>
        <w:rPr>
          <w:rFonts w:cs="Arial"/>
          <w:b/>
          <w:highlight w:val="yellow"/>
        </w:rPr>
      </w:pPr>
    </w:p>
    <w:p w14:paraId="5BB63A18" w14:textId="77777777" w:rsidR="00053D28" w:rsidRDefault="00053D28" w:rsidP="00053D28">
      <w:pPr>
        <w:spacing w:after="240" w:line="240" w:lineRule="auto"/>
        <w:rPr>
          <w:rFonts w:cs="Arial"/>
          <w:b/>
          <w:highlight w:val="yellow"/>
        </w:rPr>
      </w:pPr>
    </w:p>
    <w:p w14:paraId="78DF8D8C" w14:textId="77777777" w:rsidR="00053D28" w:rsidRDefault="00053D28" w:rsidP="00053D28">
      <w:pPr>
        <w:spacing w:after="240" w:line="240" w:lineRule="auto"/>
        <w:rPr>
          <w:rFonts w:cs="Arial"/>
          <w:b/>
          <w:highlight w:val="yellow"/>
        </w:rPr>
      </w:pPr>
    </w:p>
    <w:p w14:paraId="3346241A" w14:textId="77777777" w:rsidR="00053D28" w:rsidRPr="00670773" w:rsidRDefault="00053D28" w:rsidP="00053D28">
      <w:pPr>
        <w:spacing w:after="240" w:line="240" w:lineRule="auto"/>
        <w:rPr>
          <w:rFonts w:cs="Arial"/>
          <w:b/>
          <w:highlight w:val="yellow"/>
        </w:rPr>
      </w:pPr>
    </w:p>
    <w:p w14:paraId="24E3D72F" w14:textId="77777777" w:rsidR="00053D28" w:rsidRPr="00AF59EF" w:rsidRDefault="00053D28" w:rsidP="00053D28">
      <w:pPr>
        <w:spacing w:after="240" w:line="240" w:lineRule="auto"/>
        <w:rPr>
          <w:rFonts w:cs="Arial"/>
          <w:b/>
          <w:sz w:val="30"/>
          <w:szCs w:val="30"/>
        </w:rPr>
      </w:pPr>
      <w:r w:rsidRPr="00AF59EF">
        <w:rPr>
          <w:rFonts w:cs="Arial"/>
          <w:b/>
          <w:sz w:val="30"/>
          <w:szCs w:val="30"/>
        </w:rPr>
        <w:lastRenderedPageBreak/>
        <w:t>MEDIUM TERM INFRASTRUCTURE PLAN 20</w:t>
      </w:r>
      <w:r>
        <w:rPr>
          <w:rFonts w:cs="Arial"/>
          <w:b/>
          <w:sz w:val="30"/>
          <w:szCs w:val="30"/>
        </w:rPr>
        <w:t>22</w:t>
      </w:r>
      <w:r w:rsidRPr="00AF59EF">
        <w:rPr>
          <w:rFonts w:cs="Arial"/>
          <w:b/>
          <w:sz w:val="30"/>
          <w:szCs w:val="30"/>
        </w:rPr>
        <w:t>/2</w:t>
      </w:r>
      <w:r>
        <w:rPr>
          <w:rFonts w:cs="Arial"/>
          <w:b/>
          <w:sz w:val="30"/>
          <w:szCs w:val="30"/>
        </w:rPr>
        <w:t>3</w:t>
      </w:r>
      <w:r w:rsidRPr="00AF59EF">
        <w:rPr>
          <w:rFonts w:cs="Arial"/>
          <w:b/>
          <w:sz w:val="30"/>
          <w:szCs w:val="30"/>
        </w:rPr>
        <w:t xml:space="preserve"> – 202</w:t>
      </w:r>
      <w:r>
        <w:rPr>
          <w:rFonts w:cs="Arial"/>
          <w:b/>
          <w:sz w:val="30"/>
          <w:szCs w:val="30"/>
        </w:rPr>
        <w:t>5</w:t>
      </w:r>
      <w:r w:rsidRPr="00AF59EF">
        <w:rPr>
          <w:rFonts w:cs="Arial"/>
          <w:b/>
          <w:sz w:val="30"/>
          <w:szCs w:val="30"/>
        </w:rPr>
        <w:t>/2</w:t>
      </w:r>
      <w:r>
        <w:rPr>
          <w:rFonts w:cs="Arial"/>
          <w:b/>
          <w:sz w:val="30"/>
          <w:szCs w:val="30"/>
        </w:rPr>
        <w:t>6</w:t>
      </w:r>
    </w:p>
    <w:p w14:paraId="53C2E277" w14:textId="60F9FDCA" w:rsidR="00053D28" w:rsidRPr="00AF59EF" w:rsidRDefault="00053D28" w:rsidP="00053D28">
      <w:pPr>
        <w:rPr>
          <w:rFonts w:cs="Arial"/>
          <w:b/>
          <w:sz w:val="24"/>
        </w:rPr>
      </w:pPr>
      <w:r w:rsidRPr="00AF59EF">
        <w:rPr>
          <w:rFonts w:cs="Arial"/>
          <w:b/>
          <w:sz w:val="24"/>
        </w:rPr>
        <w:t>Infrastructure Plan</w:t>
      </w:r>
      <w:r w:rsidR="002C1B77">
        <w:rPr>
          <w:rFonts w:cs="Arial"/>
          <w:b/>
          <w:sz w:val="24"/>
        </w:rPr>
        <w:t xml:space="preserve"> -</w:t>
      </w:r>
      <w:r w:rsidRPr="00AF59EF">
        <w:rPr>
          <w:rFonts w:cs="Arial"/>
          <w:b/>
          <w:sz w:val="24"/>
        </w:rPr>
        <w:t xml:space="preserve"> Funding and Reserve Balances</w:t>
      </w:r>
    </w:p>
    <w:p w14:paraId="7676D880" w14:textId="77777777" w:rsidR="00053D28" w:rsidRPr="00AF59EF" w:rsidRDefault="00053D28" w:rsidP="00053D28">
      <w:pPr>
        <w:spacing w:after="240" w:line="240" w:lineRule="auto"/>
        <w:rPr>
          <w:rFonts w:cs="Arial"/>
        </w:rPr>
      </w:pPr>
      <w:r w:rsidRPr="00AF59EF">
        <w:rPr>
          <w:rFonts w:cs="Arial"/>
        </w:rPr>
        <w:t>The Table</w:t>
      </w:r>
      <w:r>
        <w:rPr>
          <w:rFonts w:cs="Arial"/>
        </w:rPr>
        <w:t>s below show</w:t>
      </w:r>
      <w:r w:rsidRPr="00AF59EF">
        <w:rPr>
          <w:rFonts w:cs="Arial"/>
        </w:rPr>
        <w:t xml:space="preserve"> the funding sources for the capital plan plus anticipated balances on the capital receipts and infrastructure reserves</w:t>
      </w:r>
      <w:r>
        <w:rPr>
          <w:rFonts w:cs="Arial"/>
        </w:rPr>
        <w:t xml:space="preserve"> for 2022</w:t>
      </w:r>
      <w:r w:rsidRPr="00AF59EF">
        <w:rPr>
          <w:rFonts w:cs="Arial"/>
        </w:rPr>
        <w:t>/2</w:t>
      </w:r>
      <w:r>
        <w:rPr>
          <w:rFonts w:cs="Arial"/>
        </w:rPr>
        <w:t>3</w:t>
      </w:r>
      <w:r w:rsidRPr="00AF59EF">
        <w:rPr>
          <w:rFonts w:cs="Arial"/>
        </w:rPr>
        <w:t xml:space="preserve"> to 202</w:t>
      </w:r>
      <w:r>
        <w:rPr>
          <w:rFonts w:cs="Arial"/>
        </w:rPr>
        <w:t>5</w:t>
      </w:r>
      <w:r w:rsidRPr="00AF59EF">
        <w:rPr>
          <w:rFonts w:cs="Arial"/>
        </w:rPr>
        <w:t>/2</w:t>
      </w:r>
      <w:r>
        <w:rPr>
          <w:rFonts w:cs="Arial"/>
        </w:rPr>
        <w:t>6</w:t>
      </w:r>
      <w:r w:rsidRPr="00AF59EF">
        <w:rPr>
          <w:rFonts w:cs="Arial"/>
        </w:rPr>
        <w:t>.</w:t>
      </w:r>
    </w:p>
    <w:tbl>
      <w:tblPr>
        <w:tblW w:w="10176" w:type="dxa"/>
        <w:tblLook w:val="04A0" w:firstRow="1" w:lastRow="0" w:firstColumn="1" w:lastColumn="0" w:noHBand="0" w:noVBand="1"/>
      </w:tblPr>
      <w:tblGrid>
        <w:gridCol w:w="2900"/>
        <w:gridCol w:w="1636"/>
        <w:gridCol w:w="924"/>
        <w:gridCol w:w="396"/>
        <w:gridCol w:w="684"/>
        <w:gridCol w:w="396"/>
        <w:gridCol w:w="684"/>
        <w:gridCol w:w="396"/>
        <w:gridCol w:w="1080"/>
        <w:gridCol w:w="1080"/>
      </w:tblGrid>
      <w:tr w:rsidR="00053D28" w:rsidRPr="00F33DD2" w14:paraId="0B58600C" w14:textId="77777777" w:rsidTr="00053D28">
        <w:trPr>
          <w:trHeight w:val="615"/>
        </w:trPr>
        <w:tc>
          <w:tcPr>
            <w:tcW w:w="4536" w:type="dxa"/>
            <w:gridSpan w:val="2"/>
            <w:tcBorders>
              <w:left w:val="nil"/>
              <w:bottom w:val="single" w:sz="4" w:space="0" w:color="F2F2F2" w:themeColor="background1" w:themeShade="F2"/>
            </w:tcBorders>
            <w:shd w:val="clear" w:color="auto" w:fill="auto"/>
            <w:vAlign w:val="center"/>
            <w:hideMark/>
          </w:tcPr>
          <w:p w14:paraId="485CAE92" w14:textId="77777777" w:rsidR="00053D28" w:rsidRPr="0048775A" w:rsidRDefault="00053D28" w:rsidP="00053D28">
            <w:pPr>
              <w:spacing w:after="0" w:line="240" w:lineRule="auto"/>
              <w:rPr>
                <w:rFonts w:eastAsia="Times New Roman" w:cs="Arial"/>
                <w:b/>
                <w:bCs/>
                <w:i/>
                <w:iCs/>
                <w:color w:val="000000"/>
                <w:highlight w:val="green"/>
                <w:lang w:eastAsia="en-GB"/>
              </w:rPr>
            </w:pPr>
            <w:r w:rsidRPr="00F33DD2">
              <w:rPr>
                <w:rFonts w:eastAsia="Times New Roman" w:cs="Arial"/>
                <w:b/>
                <w:bCs/>
                <w:color w:val="000000"/>
                <w:lang w:eastAsia="en-GB"/>
              </w:rPr>
              <w:t>Capital Infrastructure Plan Funding</w:t>
            </w:r>
          </w:p>
        </w:tc>
        <w:tc>
          <w:tcPr>
            <w:tcW w:w="1320" w:type="dxa"/>
            <w:gridSpan w:val="2"/>
            <w:tcBorders>
              <w:bottom w:val="single" w:sz="4" w:space="0" w:color="F2F2F2" w:themeColor="background1" w:themeShade="F2"/>
            </w:tcBorders>
            <w:shd w:val="clear" w:color="auto" w:fill="auto"/>
            <w:vAlign w:val="center"/>
          </w:tcPr>
          <w:p w14:paraId="26A1EB7C" w14:textId="77777777" w:rsidR="00053D28" w:rsidRPr="00F33DD2" w:rsidRDefault="00053D28" w:rsidP="00053D28">
            <w:pPr>
              <w:spacing w:after="0" w:line="240" w:lineRule="auto"/>
              <w:jc w:val="right"/>
              <w:rPr>
                <w:rFonts w:eastAsia="Times New Roman" w:cs="Arial"/>
                <w:b/>
                <w:bCs/>
                <w:i/>
                <w:iCs/>
                <w:color w:val="000000"/>
                <w:lang w:eastAsia="en-GB"/>
              </w:rPr>
            </w:pPr>
          </w:p>
        </w:tc>
        <w:tc>
          <w:tcPr>
            <w:tcW w:w="1080" w:type="dxa"/>
            <w:gridSpan w:val="2"/>
            <w:tcBorders>
              <w:bottom w:val="single" w:sz="4" w:space="0" w:color="F2F2F2" w:themeColor="background1" w:themeShade="F2"/>
            </w:tcBorders>
            <w:shd w:val="clear" w:color="auto" w:fill="auto"/>
            <w:vAlign w:val="center"/>
          </w:tcPr>
          <w:p w14:paraId="2CD3C2B9" w14:textId="77777777" w:rsidR="00053D28" w:rsidRPr="00F33DD2" w:rsidRDefault="00053D28" w:rsidP="00053D28">
            <w:pPr>
              <w:spacing w:after="0" w:line="240" w:lineRule="auto"/>
              <w:jc w:val="right"/>
              <w:rPr>
                <w:rFonts w:eastAsia="Times New Roman" w:cs="Arial"/>
                <w:b/>
                <w:bCs/>
                <w:i/>
                <w:iCs/>
                <w:color w:val="000000"/>
                <w:lang w:eastAsia="en-GB"/>
              </w:rPr>
            </w:pPr>
          </w:p>
        </w:tc>
        <w:tc>
          <w:tcPr>
            <w:tcW w:w="1080" w:type="dxa"/>
            <w:gridSpan w:val="2"/>
            <w:tcBorders>
              <w:bottom w:val="single" w:sz="4" w:space="0" w:color="F2F2F2" w:themeColor="background1" w:themeShade="F2"/>
            </w:tcBorders>
            <w:shd w:val="clear" w:color="auto" w:fill="auto"/>
            <w:vAlign w:val="center"/>
          </w:tcPr>
          <w:p w14:paraId="52E20268" w14:textId="77777777" w:rsidR="00053D28" w:rsidRPr="00F33DD2" w:rsidRDefault="00053D28" w:rsidP="00053D28">
            <w:pPr>
              <w:spacing w:after="0" w:line="240" w:lineRule="auto"/>
              <w:jc w:val="right"/>
              <w:rPr>
                <w:rFonts w:eastAsia="Times New Roman" w:cs="Arial"/>
                <w:b/>
                <w:bCs/>
                <w:i/>
                <w:iCs/>
                <w:color w:val="000000"/>
                <w:lang w:eastAsia="en-GB"/>
              </w:rPr>
            </w:pPr>
          </w:p>
        </w:tc>
        <w:tc>
          <w:tcPr>
            <w:tcW w:w="1080" w:type="dxa"/>
            <w:tcBorders>
              <w:bottom w:val="single" w:sz="4" w:space="0" w:color="F2F2F2" w:themeColor="background1" w:themeShade="F2"/>
            </w:tcBorders>
            <w:shd w:val="clear" w:color="auto" w:fill="auto"/>
            <w:vAlign w:val="center"/>
          </w:tcPr>
          <w:p w14:paraId="43832965" w14:textId="77777777" w:rsidR="00053D28" w:rsidRPr="00F33DD2" w:rsidRDefault="00053D28" w:rsidP="00053D28">
            <w:pPr>
              <w:spacing w:after="0" w:line="240" w:lineRule="auto"/>
              <w:jc w:val="right"/>
              <w:rPr>
                <w:rFonts w:eastAsia="Times New Roman" w:cs="Arial"/>
                <w:b/>
                <w:bCs/>
                <w:i/>
                <w:iCs/>
                <w:color w:val="000000"/>
                <w:lang w:eastAsia="en-GB"/>
              </w:rPr>
            </w:pPr>
          </w:p>
        </w:tc>
        <w:tc>
          <w:tcPr>
            <w:tcW w:w="1080" w:type="dxa"/>
            <w:tcBorders>
              <w:bottom w:val="single" w:sz="4" w:space="0" w:color="F2F2F2" w:themeColor="background1" w:themeShade="F2"/>
            </w:tcBorders>
            <w:shd w:val="clear" w:color="auto" w:fill="auto"/>
            <w:vAlign w:val="center"/>
          </w:tcPr>
          <w:p w14:paraId="19D7EAD3" w14:textId="77777777" w:rsidR="00053D28" w:rsidRPr="00F33DD2" w:rsidRDefault="00053D28" w:rsidP="00053D28">
            <w:pPr>
              <w:spacing w:after="0" w:line="240" w:lineRule="auto"/>
              <w:jc w:val="right"/>
              <w:rPr>
                <w:rFonts w:eastAsia="Times New Roman" w:cs="Arial"/>
                <w:b/>
                <w:bCs/>
                <w:i/>
                <w:iCs/>
                <w:color w:val="000000"/>
                <w:lang w:eastAsia="en-GB"/>
              </w:rPr>
            </w:pPr>
          </w:p>
        </w:tc>
      </w:tr>
      <w:tr w:rsidR="00053D28" w:rsidRPr="004539FB" w14:paraId="14B2843E" w14:textId="77777777" w:rsidTr="00053D28">
        <w:trPr>
          <w:trHeight w:val="300"/>
        </w:trPr>
        <w:tc>
          <w:tcPr>
            <w:tcW w:w="4536" w:type="dxa"/>
            <w:gridSpan w:val="2"/>
            <w:tcBorders>
              <w:top w:val="single" w:sz="4" w:space="0" w:color="F2F2F2" w:themeColor="background1" w:themeShade="F2"/>
              <w:left w:val="single" w:sz="4" w:space="0" w:color="F2F2F2" w:themeColor="background1" w:themeShade="F2"/>
              <w:bottom w:val="nil"/>
              <w:right w:val="nil"/>
            </w:tcBorders>
            <w:shd w:val="clear" w:color="auto" w:fill="auto"/>
            <w:vAlign w:val="center"/>
            <w:hideMark/>
          </w:tcPr>
          <w:p w14:paraId="58695319" w14:textId="77777777" w:rsidR="00053D28" w:rsidRPr="004539FB" w:rsidRDefault="00053D28" w:rsidP="00053D28">
            <w:pPr>
              <w:spacing w:after="0" w:line="240" w:lineRule="auto"/>
              <w:rPr>
                <w:rFonts w:eastAsia="Times New Roman" w:cs="Arial"/>
                <w:b/>
                <w:bCs/>
                <w:color w:val="000000"/>
                <w:lang w:eastAsia="en-GB"/>
              </w:rPr>
            </w:pPr>
            <w:r w:rsidRPr="004539FB">
              <w:rPr>
                <w:rFonts w:eastAsia="Times New Roman" w:cs="Arial"/>
                <w:b/>
                <w:bCs/>
                <w:color w:val="000000"/>
                <w:lang w:eastAsia="en-GB"/>
              </w:rPr>
              <w:t>(</w:t>
            </w:r>
            <w:r w:rsidRPr="004539FB">
              <w:rPr>
                <w:rFonts w:eastAsia="Times New Roman" w:cs="Arial"/>
                <w:b/>
                <w:bCs/>
                <w:iCs/>
                <w:color w:val="000000"/>
                <w:lang w:eastAsia="en-GB"/>
              </w:rPr>
              <w:t>All figures are £’000)</w:t>
            </w:r>
          </w:p>
        </w:tc>
        <w:tc>
          <w:tcPr>
            <w:tcW w:w="1320" w:type="dxa"/>
            <w:gridSpan w:val="2"/>
            <w:tcBorders>
              <w:top w:val="single" w:sz="4" w:space="0" w:color="F2F2F2" w:themeColor="background1" w:themeShade="F2"/>
              <w:left w:val="nil"/>
              <w:bottom w:val="nil"/>
              <w:right w:val="nil"/>
            </w:tcBorders>
            <w:shd w:val="clear" w:color="auto" w:fill="auto"/>
            <w:vAlign w:val="center"/>
            <w:hideMark/>
          </w:tcPr>
          <w:p w14:paraId="5BA5BC66"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2022/23</w:t>
            </w:r>
          </w:p>
          <w:p w14:paraId="0039787D"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Budget</w:t>
            </w:r>
          </w:p>
        </w:tc>
        <w:tc>
          <w:tcPr>
            <w:tcW w:w="1080" w:type="dxa"/>
            <w:gridSpan w:val="2"/>
            <w:tcBorders>
              <w:top w:val="single" w:sz="4" w:space="0" w:color="F2F2F2" w:themeColor="background1" w:themeShade="F2"/>
              <w:left w:val="nil"/>
              <w:bottom w:val="nil"/>
              <w:right w:val="nil"/>
            </w:tcBorders>
            <w:shd w:val="clear" w:color="auto" w:fill="auto"/>
            <w:vAlign w:val="center"/>
            <w:hideMark/>
          </w:tcPr>
          <w:p w14:paraId="37D0084F"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2023/24</w:t>
            </w:r>
          </w:p>
          <w:p w14:paraId="42DBA1AE"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Budget</w:t>
            </w:r>
          </w:p>
        </w:tc>
        <w:tc>
          <w:tcPr>
            <w:tcW w:w="1080" w:type="dxa"/>
            <w:gridSpan w:val="2"/>
            <w:tcBorders>
              <w:top w:val="single" w:sz="4" w:space="0" w:color="F2F2F2" w:themeColor="background1" w:themeShade="F2"/>
              <w:left w:val="nil"/>
              <w:bottom w:val="nil"/>
              <w:right w:val="nil"/>
            </w:tcBorders>
            <w:shd w:val="clear" w:color="auto" w:fill="auto"/>
            <w:vAlign w:val="center"/>
            <w:hideMark/>
          </w:tcPr>
          <w:p w14:paraId="7ED67669"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2024/25</w:t>
            </w:r>
          </w:p>
          <w:p w14:paraId="0489910F"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Budget</w:t>
            </w:r>
          </w:p>
        </w:tc>
        <w:tc>
          <w:tcPr>
            <w:tcW w:w="1080" w:type="dxa"/>
            <w:tcBorders>
              <w:top w:val="single" w:sz="4" w:space="0" w:color="F2F2F2" w:themeColor="background1" w:themeShade="F2"/>
              <w:left w:val="nil"/>
              <w:bottom w:val="nil"/>
              <w:right w:val="nil"/>
            </w:tcBorders>
            <w:shd w:val="clear" w:color="auto" w:fill="auto"/>
            <w:vAlign w:val="center"/>
            <w:hideMark/>
          </w:tcPr>
          <w:p w14:paraId="2C8EAA1E"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2025/26</w:t>
            </w:r>
          </w:p>
          <w:p w14:paraId="7821072E"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Budget</w:t>
            </w:r>
          </w:p>
        </w:tc>
        <w:tc>
          <w:tcPr>
            <w:tcW w:w="1080" w:type="dxa"/>
            <w:tcBorders>
              <w:top w:val="single" w:sz="4" w:space="0" w:color="F2F2F2" w:themeColor="background1" w:themeShade="F2"/>
              <w:left w:val="nil"/>
              <w:bottom w:val="nil"/>
              <w:right w:val="single" w:sz="4" w:space="0" w:color="F2F2F2" w:themeColor="background1" w:themeShade="F2"/>
            </w:tcBorders>
            <w:shd w:val="clear" w:color="auto" w:fill="auto"/>
            <w:vAlign w:val="center"/>
            <w:hideMark/>
          </w:tcPr>
          <w:p w14:paraId="261D5817"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2022-26</w:t>
            </w:r>
          </w:p>
          <w:p w14:paraId="4EC91EE1"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Total</w:t>
            </w:r>
          </w:p>
        </w:tc>
      </w:tr>
      <w:tr w:rsidR="00053D28" w:rsidRPr="004539FB" w14:paraId="2AD3D08D" w14:textId="77777777" w:rsidTr="00053D28">
        <w:trPr>
          <w:trHeight w:val="300"/>
        </w:trPr>
        <w:tc>
          <w:tcPr>
            <w:tcW w:w="4536" w:type="dxa"/>
            <w:gridSpan w:val="2"/>
            <w:tcBorders>
              <w:top w:val="nil"/>
              <w:left w:val="single" w:sz="4" w:space="0" w:color="F2F2F2" w:themeColor="background1" w:themeShade="F2"/>
              <w:bottom w:val="nil"/>
              <w:right w:val="nil"/>
            </w:tcBorders>
            <w:shd w:val="clear" w:color="000000" w:fill="F2F2F2"/>
            <w:vAlign w:val="center"/>
            <w:hideMark/>
          </w:tcPr>
          <w:p w14:paraId="1F880495"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c>
          <w:tcPr>
            <w:tcW w:w="1320" w:type="dxa"/>
            <w:gridSpan w:val="2"/>
            <w:tcBorders>
              <w:top w:val="nil"/>
              <w:left w:val="nil"/>
              <w:bottom w:val="nil"/>
              <w:right w:val="nil"/>
            </w:tcBorders>
            <w:shd w:val="clear" w:color="000000" w:fill="F2F2F2"/>
            <w:vAlign w:val="center"/>
            <w:hideMark/>
          </w:tcPr>
          <w:p w14:paraId="40249B99"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c>
          <w:tcPr>
            <w:tcW w:w="1080" w:type="dxa"/>
            <w:gridSpan w:val="2"/>
            <w:tcBorders>
              <w:top w:val="nil"/>
              <w:left w:val="nil"/>
              <w:bottom w:val="nil"/>
              <w:right w:val="nil"/>
            </w:tcBorders>
            <w:shd w:val="clear" w:color="000000" w:fill="F2F2F2"/>
            <w:vAlign w:val="center"/>
            <w:hideMark/>
          </w:tcPr>
          <w:p w14:paraId="577223C2"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c>
          <w:tcPr>
            <w:tcW w:w="1080" w:type="dxa"/>
            <w:gridSpan w:val="2"/>
            <w:tcBorders>
              <w:top w:val="nil"/>
              <w:left w:val="nil"/>
              <w:bottom w:val="nil"/>
              <w:right w:val="nil"/>
            </w:tcBorders>
            <w:shd w:val="clear" w:color="000000" w:fill="F2F2F2"/>
            <w:vAlign w:val="center"/>
            <w:hideMark/>
          </w:tcPr>
          <w:p w14:paraId="50D2A7E3"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c>
          <w:tcPr>
            <w:tcW w:w="1080" w:type="dxa"/>
            <w:tcBorders>
              <w:top w:val="nil"/>
              <w:left w:val="nil"/>
              <w:bottom w:val="nil"/>
              <w:right w:val="nil"/>
            </w:tcBorders>
            <w:shd w:val="clear" w:color="000000" w:fill="F2F2F2"/>
            <w:vAlign w:val="center"/>
            <w:hideMark/>
          </w:tcPr>
          <w:p w14:paraId="3C7F8436"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c>
          <w:tcPr>
            <w:tcW w:w="1080" w:type="dxa"/>
            <w:tcBorders>
              <w:top w:val="nil"/>
              <w:left w:val="nil"/>
              <w:bottom w:val="nil"/>
              <w:right w:val="single" w:sz="4" w:space="0" w:color="F2F2F2" w:themeColor="background1" w:themeShade="F2"/>
            </w:tcBorders>
            <w:shd w:val="clear" w:color="000000" w:fill="F2F2F2"/>
            <w:vAlign w:val="center"/>
            <w:hideMark/>
          </w:tcPr>
          <w:p w14:paraId="02FFCFCE"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r>
      <w:tr w:rsidR="00053D28" w:rsidRPr="004539FB" w14:paraId="7D049BB5" w14:textId="77777777" w:rsidTr="00053D28">
        <w:trPr>
          <w:trHeight w:val="300"/>
        </w:trPr>
        <w:tc>
          <w:tcPr>
            <w:tcW w:w="4536" w:type="dxa"/>
            <w:gridSpan w:val="2"/>
            <w:tcBorders>
              <w:top w:val="nil"/>
              <w:left w:val="single" w:sz="4" w:space="0" w:color="F2F2F2" w:themeColor="background1" w:themeShade="F2"/>
              <w:bottom w:val="nil"/>
              <w:right w:val="nil"/>
            </w:tcBorders>
            <w:shd w:val="clear" w:color="auto" w:fill="auto"/>
            <w:vAlign w:val="center"/>
            <w:hideMark/>
          </w:tcPr>
          <w:p w14:paraId="1AF48C57" w14:textId="23491870" w:rsidR="00053D28" w:rsidRPr="004539FB" w:rsidRDefault="00053D28" w:rsidP="00053D28">
            <w:pPr>
              <w:spacing w:after="0" w:line="240" w:lineRule="auto"/>
              <w:rPr>
                <w:rFonts w:eastAsia="Times New Roman" w:cs="Arial"/>
                <w:b/>
                <w:bCs/>
                <w:color w:val="000000"/>
                <w:lang w:eastAsia="en-GB"/>
              </w:rPr>
            </w:pPr>
            <w:r w:rsidRPr="004539FB">
              <w:rPr>
                <w:rFonts w:eastAsia="Times New Roman" w:cs="Arial"/>
                <w:b/>
                <w:bCs/>
                <w:color w:val="000000"/>
                <w:lang w:eastAsia="en-GB"/>
              </w:rPr>
              <w:t>Funded By</w:t>
            </w:r>
            <w:r>
              <w:rPr>
                <w:rFonts w:eastAsia="Times New Roman" w:cs="Arial"/>
                <w:b/>
                <w:bCs/>
                <w:color w:val="000000"/>
                <w:lang w:eastAsia="en-GB"/>
              </w:rPr>
              <w:t>:</w:t>
            </w:r>
          </w:p>
        </w:tc>
        <w:tc>
          <w:tcPr>
            <w:tcW w:w="1320" w:type="dxa"/>
            <w:gridSpan w:val="2"/>
            <w:tcBorders>
              <w:top w:val="nil"/>
              <w:left w:val="nil"/>
              <w:bottom w:val="nil"/>
              <w:right w:val="nil"/>
            </w:tcBorders>
            <w:shd w:val="clear" w:color="auto" w:fill="auto"/>
            <w:vAlign w:val="center"/>
            <w:hideMark/>
          </w:tcPr>
          <w:p w14:paraId="32B8AB4A" w14:textId="77777777" w:rsidR="00053D28" w:rsidRPr="004539FB" w:rsidRDefault="00053D28" w:rsidP="00053D28">
            <w:pPr>
              <w:spacing w:after="0" w:line="240" w:lineRule="auto"/>
              <w:jc w:val="right"/>
              <w:rPr>
                <w:rFonts w:ascii="Times New Roman" w:eastAsia="Times New Roman" w:hAnsi="Times New Roman"/>
                <w:sz w:val="20"/>
                <w:szCs w:val="20"/>
                <w:lang w:eastAsia="en-GB"/>
              </w:rPr>
            </w:pPr>
          </w:p>
        </w:tc>
        <w:tc>
          <w:tcPr>
            <w:tcW w:w="1080" w:type="dxa"/>
            <w:gridSpan w:val="2"/>
            <w:tcBorders>
              <w:top w:val="nil"/>
              <w:left w:val="nil"/>
              <w:bottom w:val="nil"/>
              <w:right w:val="nil"/>
            </w:tcBorders>
            <w:shd w:val="clear" w:color="auto" w:fill="auto"/>
            <w:vAlign w:val="center"/>
            <w:hideMark/>
          </w:tcPr>
          <w:p w14:paraId="71900CDF" w14:textId="77777777" w:rsidR="00053D28" w:rsidRPr="004539FB" w:rsidRDefault="00053D28" w:rsidP="00053D28">
            <w:pPr>
              <w:spacing w:after="0" w:line="240" w:lineRule="auto"/>
              <w:jc w:val="right"/>
              <w:rPr>
                <w:rFonts w:ascii="Times New Roman" w:eastAsia="Times New Roman" w:hAnsi="Times New Roman"/>
                <w:sz w:val="20"/>
                <w:szCs w:val="20"/>
                <w:lang w:eastAsia="en-GB"/>
              </w:rPr>
            </w:pPr>
          </w:p>
        </w:tc>
        <w:tc>
          <w:tcPr>
            <w:tcW w:w="1080" w:type="dxa"/>
            <w:gridSpan w:val="2"/>
            <w:tcBorders>
              <w:top w:val="nil"/>
              <w:left w:val="nil"/>
              <w:bottom w:val="nil"/>
              <w:right w:val="nil"/>
            </w:tcBorders>
            <w:shd w:val="clear" w:color="auto" w:fill="auto"/>
            <w:vAlign w:val="center"/>
            <w:hideMark/>
          </w:tcPr>
          <w:p w14:paraId="3E4AC2CB" w14:textId="77777777" w:rsidR="00053D28" w:rsidRPr="004539FB" w:rsidRDefault="00053D28" w:rsidP="00053D28">
            <w:pPr>
              <w:spacing w:after="0" w:line="240" w:lineRule="auto"/>
              <w:jc w:val="right"/>
              <w:rPr>
                <w:rFonts w:ascii="Times New Roman" w:eastAsia="Times New Roman" w:hAnsi="Times New Roman"/>
                <w:sz w:val="20"/>
                <w:szCs w:val="20"/>
                <w:lang w:eastAsia="en-GB"/>
              </w:rPr>
            </w:pPr>
          </w:p>
        </w:tc>
        <w:tc>
          <w:tcPr>
            <w:tcW w:w="1080" w:type="dxa"/>
            <w:tcBorders>
              <w:top w:val="nil"/>
              <w:left w:val="nil"/>
              <w:bottom w:val="nil"/>
              <w:right w:val="nil"/>
            </w:tcBorders>
            <w:shd w:val="clear" w:color="auto" w:fill="auto"/>
            <w:vAlign w:val="center"/>
            <w:hideMark/>
          </w:tcPr>
          <w:p w14:paraId="551FC248" w14:textId="77777777" w:rsidR="00053D28" w:rsidRPr="004539FB" w:rsidRDefault="00053D28" w:rsidP="00053D28">
            <w:pPr>
              <w:spacing w:after="0" w:line="240" w:lineRule="auto"/>
              <w:jc w:val="right"/>
              <w:rPr>
                <w:rFonts w:ascii="Times New Roman" w:eastAsia="Times New Roman" w:hAnsi="Times New Roman"/>
                <w:sz w:val="20"/>
                <w:szCs w:val="20"/>
                <w:lang w:eastAsia="en-GB"/>
              </w:rPr>
            </w:pPr>
          </w:p>
        </w:tc>
        <w:tc>
          <w:tcPr>
            <w:tcW w:w="1080" w:type="dxa"/>
            <w:tcBorders>
              <w:top w:val="nil"/>
              <w:left w:val="nil"/>
              <w:bottom w:val="nil"/>
              <w:right w:val="single" w:sz="4" w:space="0" w:color="F2F2F2" w:themeColor="background1" w:themeShade="F2"/>
            </w:tcBorders>
            <w:shd w:val="clear" w:color="auto" w:fill="auto"/>
            <w:vAlign w:val="center"/>
            <w:hideMark/>
          </w:tcPr>
          <w:p w14:paraId="3E6D2A82" w14:textId="77777777" w:rsidR="00053D28" w:rsidRPr="004539FB" w:rsidRDefault="00053D28" w:rsidP="00053D28">
            <w:pPr>
              <w:spacing w:after="0" w:line="240" w:lineRule="auto"/>
              <w:jc w:val="right"/>
              <w:rPr>
                <w:rFonts w:ascii="Times New Roman" w:eastAsia="Times New Roman" w:hAnsi="Times New Roman"/>
                <w:sz w:val="20"/>
                <w:szCs w:val="20"/>
                <w:lang w:eastAsia="en-GB"/>
              </w:rPr>
            </w:pPr>
          </w:p>
        </w:tc>
      </w:tr>
      <w:tr w:rsidR="00053D28" w:rsidRPr="004539FB" w14:paraId="63811BEC" w14:textId="77777777" w:rsidTr="00053D28">
        <w:trPr>
          <w:trHeight w:val="303"/>
        </w:trPr>
        <w:tc>
          <w:tcPr>
            <w:tcW w:w="4536" w:type="dxa"/>
            <w:gridSpan w:val="2"/>
            <w:tcBorders>
              <w:top w:val="nil"/>
              <w:left w:val="single" w:sz="4" w:space="0" w:color="F2F2F2" w:themeColor="background1" w:themeShade="F2"/>
              <w:bottom w:val="nil"/>
              <w:right w:val="nil"/>
            </w:tcBorders>
            <w:shd w:val="clear" w:color="000000" w:fill="F2F2F2"/>
            <w:vAlign w:val="center"/>
            <w:hideMark/>
          </w:tcPr>
          <w:p w14:paraId="34D670D5" w14:textId="77777777" w:rsidR="00053D28" w:rsidRPr="004539FB" w:rsidRDefault="00053D28" w:rsidP="00053D28">
            <w:pPr>
              <w:spacing w:after="0" w:line="240" w:lineRule="auto"/>
              <w:rPr>
                <w:rFonts w:eastAsia="Times New Roman" w:cs="Arial"/>
                <w:color w:val="000000"/>
                <w:lang w:eastAsia="en-GB"/>
              </w:rPr>
            </w:pPr>
            <w:r w:rsidRPr="004539FB">
              <w:rPr>
                <w:rFonts w:eastAsia="Times New Roman" w:cs="Arial"/>
                <w:color w:val="000000"/>
                <w:lang w:eastAsia="en-GB"/>
              </w:rPr>
              <w:t>Revenue Contributions - from Base Budget</w:t>
            </w:r>
          </w:p>
        </w:tc>
        <w:tc>
          <w:tcPr>
            <w:tcW w:w="1320" w:type="dxa"/>
            <w:gridSpan w:val="2"/>
            <w:tcBorders>
              <w:top w:val="nil"/>
              <w:left w:val="nil"/>
              <w:bottom w:val="nil"/>
              <w:right w:val="nil"/>
            </w:tcBorders>
            <w:shd w:val="clear" w:color="000000" w:fill="F2F2F2"/>
            <w:vAlign w:val="center"/>
          </w:tcPr>
          <w:p w14:paraId="21B35B72"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2,592</w:t>
            </w:r>
          </w:p>
        </w:tc>
        <w:tc>
          <w:tcPr>
            <w:tcW w:w="1080" w:type="dxa"/>
            <w:gridSpan w:val="2"/>
            <w:tcBorders>
              <w:top w:val="nil"/>
              <w:left w:val="nil"/>
              <w:bottom w:val="nil"/>
              <w:right w:val="nil"/>
            </w:tcBorders>
            <w:shd w:val="clear" w:color="000000" w:fill="F2F2F2"/>
            <w:vAlign w:val="center"/>
          </w:tcPr>
          <w:p w14:paraId="78C7E380"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2,592</w:t>
            </w:r>
          </w:p>
        </w:tc>
        <w:tc>
          <w:tcPr>
            <w:tcW w:w="1080" w:type="dxa"/>
            <w:gridSpan w:val="2"/>
            <w:tcBorders>
              <w:top w:val="nil"/>
              <w:left w:val="nil"/>
              <w:bottom w:val="nil"/>
              <w:right w:val="nil"/>
            </w:tcBorders>
            <w:shd w:val="clear" w:color="000000" w:fill="F2F2F2"/>
            <w:vAlign w:val="center"/>
          </w:tcPr>
          <w:p w14:paraId="276FA375"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2,592</w:t>
            </w:r>
          </w:p>
        </w:tc>
        <w:tc>
          <w:tcPr>
            <w:tcW w:w="1080" w:type="dxa"/>
            <w:tcBorders>
              <w:top w:val="nil"/>
              <w:left w:val="nil"/>
              <w:bottom w:val="nil"/>
              <w:right w:val="nil"/>
            </w:tcBorders>
            <w:shd w:val="clear" w:color="000000" w:fill="F2F2F2"/>
            <w:vAlign w:val="center"/>
          </w:tcPr>
          <w:p w14:paraId="00DE8005"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2,592</w:t>
            </w:r>
          </w:p>
        </w:tc>
        <w:tc>
          <w:tcPr>
            <w:tcW w:w="1080" w:type="dxa"/>
            <w:tcBorders>
              <w:top w:val="nil"/>
              <w:left w:val="nil"/>
              <w:bottom w:val="nil"/>
              <w:right w:val="single" w:sz="4" w:space="0" w:color="F2F2F2" w:themeColor="background1" w:themeShade="F2"/>
            </w:tcBorders>
            <w:shd w:val="clear" w:color="000000" w:fill="F2F2F2"/>
            <w:vAlign w:val="center"/>
          </w:tcPr>
          <w:p w14:paraId="72E2025A"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10,368</w:t>
            </w:r>
          </w:p>
        </w:tc>
      </w:tr>
      <w:tr w:rsidR="00053D28" w:rsidRPr="004539FB" w14:paraId="23FFD3E6" w14:textId="77777777" w:rsidTr="00053D28">
        <w:trPr>
          <w:trHeight w:val="292"/>
        </w:trPr>
        <w:tc>
          <w:tcPr>
            <w:tcW w:w="4536" w:type="dxa"/>
            <w:gridSpan w:val="2"/>
            <w:tcBorders>
              <w:top w:val="nil"/>
              <w:left w:val="single" w:sz="4" w:space="0" w:color="F2F2F2" w:themeColor="background1" w:themeShade="F2"/>
              <w:bottom w:val="nil"/>
              <w:right w:val="nil"/>
            </w:tcBorders>
            <w:shd w:val="clear" w:color="auto" w:fill="auto"/>
            <w:vAlign w:val="center"/>
            <w:hideMark/>
          </w:tcPr>
          <w:p w14:paraId="6B192165" w14:textId="77777777" w:rsidR="00053D28" w:rsidRPr="004539FB" w:rsidRDefault="00053D28" w:rsidP="00053D28">
            <w:pPr>
              <w:spacing w:after="0" w:line="240" w:lineRule="auto"/>
              <w:rPr>
                <w:rFonts w:eastAsia="Times New Roman" w:cs="Arial"/>
                <w:color w:val="000000"/>
                <w:lang w:eastAsia="en-GB"/>
              </w:rPr>
            </w:pPr>
            <w:r w:rsidRPr="004539FB">
              <w:rPr>
                <w:rFonts w:eastAsia="Times New Roman" w:cs="Arial"/>
                <w:color w:val="000000"/>
                <w:lang w:eastAsia="en-GB"/>
              </w:rPr>
              <w:t>Revenue Contributions – from Reserve</w:t>
            </w:r>
          </w:p>
        </w:tc>
        <w:tc>
          <w:tcPr>
            <w:tcW w:w="1320" w:type="dxa"/>
            <w:gridSpan w:val="2"/>
            <w:tcBorders>
              <w:top w:val="nil"/>
              <w:left w:val="nil"/>
              <w:bottom w:val="nil"/>
              <w:right w:val="nil"/>
            </w:tcBorders>
            <w:shd w:val="clear" w:color="auto" w:fill="auto"/>
            <w:vAlign w:val="center"/>
          </w:tcPr>
          <w:p w14:paraId="3E2318C7"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3,699</w:t>
            </w:r>
          </w:p>
        </w:tc>
        <w:tc>
          <w:tcPr>
            <w:tcW w:w="1080" w:type="dxa"/>
            <w:gridSpan w:val="2"/>
            <w:tcBorders>
              <w:top w:val="nil"/>
              <w:left w:val="nil"/>
              <w:bottom w:val="nil"/>
              <w:right w:val="nil"/>
            </w:tcBorders>
            <w:shd w:val="clear" w:color="auto" w:fill="auto"/>
            <w:vAlign w:val="center"/>
          </w:tcPr>
          <w:p w14:paraId="637A5226"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9,390</w:t>
            </w:r>
          </w:p>
        </w:tc>
        <w:tc>
          <w:tcPr>
            <w:tcW w:w="1080" w:type="dxa"/>
            <w:gridSpan w:val="2"/>
            <w:tcBorders>
              <w:top w:val="nil"/>
              <w:left w:val="nil"/>
              <w:bottom w:val="nil"/>
              <w:right w:val="nil"/>
            </w:tcBorders>
            <w:shd w:val="clear" w:color="auto" w:fill="auto"/>
            <w:vAlign w:val="center"/>
          </w:tcPr>
          <w:p w14:paraId="66AE5D0F"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3,002</w:t>
            </w:r>
          </w:p>
        </w:tc>
        <w:tc>
          <w:tcPr>
            <w:tcW w:w="1080" w:type="dxa"/>
            <w:tcBorders>
              <w:top w:val="nil"/>
              <w:left w:val="nil"/>
              <w:bottom w:val="nil"/>
              <w:right w:val="nil"/>
            </w:tcBorders>
            <w:shd w:val="clear" w:color="auto" w:fill="auto"/>
            <w:vAlign w:val="center"/>
          </w:tcPr>
          <w:p w14:paraId="4A34FFCF"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927</w:t>
            </w:r>
          </w:p>
        </w:tc>
        <w:tc>
          <w:tcPr>
            <w:tcW w:w="1080" w:type="dxa"/>
            <w:tcBorders>
              <w:top w:val="nil"/>
              <w:left w:val="nil"/>
              <w:bottom w:val="nil"/>
              <w:right w:val="single" w:sz="4" w:space="0" w:color="F2F2F2" w:themeColor="background1" w:themeShade="F2"/>
            </w:tcBorders>
            <w:shd w:val="clear" w:color="000000" w:fill="FFFFFF"/>
            <w:vAlign w:val="center"/>
          </w:tcPr>
          <w:p w14:paraId="6E468F99"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17,018</w:t>
            </w:r>
          </w:p>
        </w:tc>
      </w:tr>
      <w:tr w:rsidR="00053D28" w:rsidRPr="004539FB" w14:paraId="66583646" w14:textId="77777777" w:rsidTr="00053D28">
        <w:trPr>
          <w:trHeight w:val="300"/>
        </w:trPr>
        <w:tc>
          <w:tcPr>
            <w:tcW w:w="4536" w:type="dxa"/>
            <w:gridSpan w:val="2"/>
            <w:tcBorders>
              <w:top w:val="nil"/>
              <w:left w:val="single" w:sz="4" w:space="0" w:color="F2F2F2" w:themeColor="background1" w:themeShade="F2"/>
              <w:right w:val="nil"/>
            </w:tcBorders>
            <w:shd w:val="clear" w:color="000000" w:fill="F2F2F2"/>
            <w:vAlign w:val="center"/>
          </w:tcPr>
          <w:p w14:paraId="2870E703" w14:textId="77777777" w:rsidR="00053D28" w:rsidRPr="004539FB" w:rsidRDefault="00053D28" w:rsidP="00053D28">
            <w:pPr>
              <w:spacing w:after="0" w:line="240" w:lineRule="auto"/>
              <w:rPr>
                <w:rFonts w:eastAsia="Times New Roman" w:cs="Arial"/>
                <w:color w:val="000000"/>
                <w:lang w:eastAsia="en-GB"/>
              </w:rPr>
            </w:pPr>
            <w:r w:rsidRPr="004539FB">
              <w:rPr>
                <w:rFonts w:eastAsia="Times New Roman" w:cs="Arial"/>
                <w:color w:val="000000"/>
                <w:lang w:eastAsia="en-GB"/>
              </w:rPr>
              <w:t>Prudential Borrowing</w:t>
            </w:r>
          </w:p>
        </w:tc>
        <w:tc>
          <w:tcPr>
            <w:tcW w:w="1320" w:type="dxa"/>
            <w:gridSpan w:val="2"/>
            <w:tcBorders>
              <w:top w:val="nil"/>
              <w:left w:val="nil"/>
              <w:right w:val="nil"/>
            </w:tcBorders>
            <w:shd w:val="clear" w:color="000000" w:fill="F2F2F2"/>
            <w:vAlign w:val="center"/>
          </w:tcPr>
          <w:p w14:paraId="0E5B2A5F" w14:textId="08ADF30F" w:rsidR="00053D28" w:rsidRPr="004539FB" w:rsidRDefault="00053D28" w:rsidP="00053D28">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080" w:type="dxa"/>
            <w:gridSpan w:val="2"/>
            <w:tcBorders>
              <w:top w:val="nil"/>
              <w:left w:val="nil"/>
              <w:right w:val="nil"/>
            </w:tcBorders>
            <w:shd w:val="clear" w:color="000000" w:fill="F2F2F2"/>
            <w:vAlign w:val="center"/>
          </w:tcPr>
          <w:p w14:paraId="5A752E8A" w14:textId="14524D2F" w:rsidR="00053D28" w:rsidRPr="004539FB" w:rsidRDefault="00053D28" w:rsidP="00053D28">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080" w:type="dxa"/>
            <w:gridSpan w:val="2"/>
            <w:tcBorders>
              <w:top w:val="nil"/>
              <w:left w:val="nil"/>
              <w:right w:val="nil"/>
            </w:tcBorders>
            <w:shd w:val="clear" w:color="000000" w:fill="F2F2F2"/>
            <w:vAlign w:val="center"/>
          </w:tcPr>
          <w:p w14:paraId="5C874E88" w14:textId="3467C989" w:rsidR="00053D28" w:rsidRPr="004539FB" w:rsidRDefault="00053D28" w:rsidP="00053D28">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080" w:type="dxa"/>
            <w:tcBorders>
              <w:top w:val="nil"/>
              <w:left w:val="nil"/>
              <w:right w:val="nil"/>
            </w:tcBorders>
            <w:shd w:val="clear" w:color="000000" w:fill="F2F2F2"/>
            <w:vAlign w:val="center"/>
          </w:tcPr>
          <w:p w14:paraId="4DDC8E8C"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3,000</w:t>
            </w:r>
          </w:p>
        </w:tc>
        <w:tc>
          <w:tcPr>
            <w:tcW w:w="1080" w:type="dxa"/>
            <w:tcBorders>
              <w:top w:val="nil"/>
              <w:left w:val="nil"/>
              <w:right w:val="single" w:sz="4" w:space="0" w:color="F2F2F2" w:themeColor="background1" w:themeShade="F2"/>
            </w:tcBorders>
            <w:shd w:val="clear" w:color="000000" w:fill="F2F2F2"/>
            <w:vAlign w:val="center"/>
          </w:tcPr>
          <w:p w14:paraId="21557437"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3,000</w:t>
            </w:r>
          </w:p>
        </w:tc>
      </w:tr>
      <w:tr w:rsidR="00053D28" w:rsidRPr="004539FB" w14:paraId="40615137" w14:textId="77777777" w:rsidTr="00053D28">
        <w:trPr>
          <w:trHeight w:val="300"/>
        </w:trPr>
        <w:tc>
          <w:tcPr>
            <w:tcW w:w="4536" w:type="dxa"/>
            <w:gridSpan w:val="2"/>
            <w:tcBorders>
              <w:top w:val="nil"/>
              <w:left w:val="single" w:sz="4" w:space="0" w:color="F2F2F2" w:themeColor="background1" w:themeShade="F2"/>
              <w:right w:val="nil"/>
            </w:tcBorders>
            <w:shd w:val="clear" w:color="auto" w:fill="auto"/>
            <w:vAlign w:val="center"/>
            <w:hideMark/>
          </w:tcPr>
          <w:p w14:paraId="61270288" w14:textId="77777777" w:rsidR="00053D28" w:rsidRPr="004539FB" w:rsidRDefault="00053D28" w:rsidP="00053D28">
            <w:pPr>
              <w:spacing w:after="0" w:line="240" w:lineRule="auto"/>
              <w:rPr>
                <w:rFonts w:eastAsia="Times New Roman" w:cs="Arial"/>
                <w:color w:val="000000"/>
                <w:lang w:eastAsia="en-GB"/>
              </w:rPr>
            </w:pPr>
            <w:r w:rsidRPr="004539FB">
              <w:rPr>
                <w:rFonts w:eastAsia="Times New Roman" w:cs="Arial"/>
                <w:color w:val="000000"/>
                <w:lang w:eastAsia="en-GB"/>
              </w:rPr>
              <w:t>Capital Receipts Applied</w:t>
            </w:r>
          </w:p>
        </w:tc>
        <w:tc>
          <w:tcPr>
            <w:tcW w:w="1320" w:type="dxa"/>
            <w:gridSpan w:val="2"/>
            <w:tcBorders>
              <w:left w:val="nil"/>
              <w:bottom w:val="single" w:sz="4" w:space="0" w:color="auto"/>
              <w:right w:val="nil"/>
            </w:tcBorders>
            <w:shd w:val="clear" w:color="auto" w:fill="auto"/>
            <w:vAlign w:val="center"/>
          </w:tcPr>
          <w:p w14:paraId="3098F2D9"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6,900</w:t>
            </w:r>
          </w:p>
        </w:tc>
        <w:tc>
          <w:tcPr>
            <w:tcW w:w="1080" w:type="dxa"/>
            <w:gridSpan w:val="2"/>
            <w:tcBorders>
              <w:left w:val="nil"/>
              <w:bottom w:val="single" w:sz="4" w:space="0" w:color="auto"/>
              <w:right w:val="nil"/>
            </w:tcBorders>
            <w:shd w:val="clear" w:color="auto" w:fill="auto"/>
            <w:vAlign w:val="center"/>
          </w:tcPr>
          <w:p w14:paraId="76A947B2"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2,700</w:t>
            </w:r>
          </w:p>
        </w:tc>
        <w:tc>
          <w:tcPr>
            <w:tcW w:w="1080" w:type="dxa"/>
            <w:gridSpan w:val="2"/>
            <w:tcBorders>
              <w:left w:val="nil"/>
              <w:bottom w:val="single" w:sz="4" w:space="0" w:color="auto"/>
              <w:right w:val="nil"/>
            </w:tcBorders>
            <w:shd w:val="clear" w:color="auto" w:fill="auto"/>
            <w:vAlign w:val="center"/>
          </w:tcPr>
          <w:p w14:paraId="573061D6"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1,684</w:t>
            </w:r>
          </w:p>
        </w:tc>
        <w:tc>
          <w:tcPr>
            <w:tcW w:w="1080" w:type="dxa"/>
            <w:tcBorders>
              <w:left w:val="nil"/>
              <w:bottom w:val="single" w:sz="4" w:space="0" w:color="auto"/>
              <w:right w:val="nil"/>
            </w:tcBorders>
            <w:shd w:val="clear" w:color="auto" w:fill="auto"/>
            <w:vAlign w:val="center"/>
          </w:tcPr>
          <w:p w14:paraId="7626376A" w14:textId="0CAB4EDC" w:rsidR="00053D28" w:rsidRPr="004539FB" w:rsidRDefault="00053D28" w:rsidP="00053D28">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080" w:type="dxa"/>
            <w:tcBorders>
              <w:left w:val="nil"/>
              <w:bottom w:val="single" w:sz="4" w:space="0" w:color="auto"/>
              <w:right w:val="single" w:sz="4" w:space="0" w:color="F2F2F2" w:themeColor="background1" w:themeShade="F2"/>
            </w:tcBorders>
            <w:shd w:val="clear" w:color="auto" w:fill="auto"/>
            <w:vAlign w:val="center"/>
          </w:tcPr>
          <w:p w14:paraId="3328D432"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11,284</w:t>
            </w:r>
          </w:p>
        </w:tc>
      </w:tr>
      <w:tr w:rsidR="00053D28" w:rsidRPr="004539FB" w14:paraId="24A09B15" w14:textId="77777777" w:rsidTr="00053D28">
        <w:trPr>
          <w:trHeight w:val="300"/>
        </w:trPr>
        <w:tc>
          <w:tcPr>
            <w:tcW w:w="4536" w:type="dxa"/>
            <w:gridSpan w:val="2"/>
            <w:tcBorders>
              <w:left w:val="single" w:sz="4" w:space="0" w:color="F2F2F2" w:themeColor="background1" w:themeShade="F2"/>
              <w:bottom w:val="single" w:sz="4" w:space="0" w:color="F2F2F2" w:themeColor="background1" w:themeShade="F2"/>
              <w:right w:val="nil"/>
            </w:tcBorders>
            <w:shd w:val="clear" w:color="auto" w:fill="F2F2F2" w:themeFill="background1" w:themeFillShade="F2"/>
            <w:vAlign w:val="center"/>
            <w:hideMark/>
          </w:tcPr>
          <w:p w14:paraId="707576A8" w14:textId="77777777" w:rsidR="00053D28" w:rsidRPr="004539FB" w:rsidRDefault="00053D28" w:rsidP="00053D28">
            <w:pPr>
              <w:spacing w:after="0" w:line="240" w:lineRule="auto"/>
              <w:rPr>
                <w:rFonts w:eastAsia="Times New Roman" w:cs="Arial"/>
                <w:b/>
                <w:bCs/>
                <w:color w:val="000000"/>
                <w:lang w:eastAsia="en-GB"/>
              </w:rPr>
            </w:pPr>
            <w:r w:rsidRPr="004539FB">
              <w:rPr>
                <w:rFonts w:eastAsia="Times New Roman" w:cs="Arial"/>
                <w:b/>
                <w:bCs/>
                <w:color w:val="000000"/>
                <w:lang w:eastAsia="en-GB"/>
              </w:rPr>
              <w:t>Total Funding</w:t>
            </w:r>
          </w:p>
        </w:tc>
        <w:tc>
          <w:tcPr>
            <w:tcW w:w="1320" w:type="dxa"/>
            <w:gridSpan w:val="2"/>
            <w:tcBorders>
              <w:top w:val="single" w:sz="4" w:space="0" w:color="auto"/>
              <w:left w:val="nil"/>
            </w:tcBorders>
            <w:shd w:val="clear" w:color="auto" w:fill="F2F2F2" w:themeFill="background1" w:themeFillShade="F2"/>
            <w:vAlign w:val="center"/>
          </w:tcPr>
          <w:p w14:paraId="6555F667"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13,191</w:t>
            </w:r>
          </w:p>
        </w:tc>
        <w:tc>
          <w:tcPr>
            <w:tcW w:w="1080" w:type="dxa"/>
            <w:gridSpan w:val="2"/>
            <w:tcBorders>
              <w:top w:val="single" w:sz="4" w:space="0" w:color="auto"/>
              <w:left w:val="nil"/>
              <w:bottom w:val="single" w:sz="4" w:space="0" w:color="F2F2F2" w:themeColor="background1" w:themeShade="F2"/>
              <w:right w:val="nil"/>
            </w:tcBorders>
            <w:shd w:val="clear" w:color="auto" w:fill="F2F2F2" w:themeFill="background1" w:themeFillShade="F2"/>
            <w:vAlign w:val="center"/>
          </w:tcPr>
          <w:p w14:paraId="2DDAB27F"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14,682</w:t>
            </w:r>
          </w:p>
        </w:tc>
        <w:tc>
          <w:tcPr>
            <w:tcW w:w="1080" w:type="dxa"/>
            <w:gridSpan w:val="2"/>
            <w:tcBorders>
              <w:top w:val="single" w:sz="4" w:space="0" w:color="auto"/>
              <w:left w:val="nil"/>
              <w:bottom w:val="single" w:sz="4" w:space="0" w:color="F2F2F2" w:themeColor="background1" w:themeShade="F2"/>
              <w:right w:val="nil"/>
            </w:tcBorders>
            <w:shd w:val="clear" w:color="auto" w:fill="F2F2F2" w:themeFill="background1" w:themeFillShade="F2"/>
            <w:vAlign w:val="center"/>
          </w:tcPr>
          <w:p w14:paraId="39FE8D40"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7,278</w:t>
            </w:r>
          </w:p>
        </w:tc>
        <w:tc>
          <w:tcPr>
            <w:tcW w:w="1080" w:type="dxa"/>
            <w:tcBorders>
              <w:top w:val="single" w:sz="4" w:space="0" w:color="auto"/>
              <w:left w:val="nil"/>
              <w:bottom w:val="single" w:sz="4" w:space="0" w:color="F2F2F2" w:themeColor="background1" w:themeShade="F2"/>
              <w:right w:val="nil"/>
            </w:tcBorders>
            <w:shd w:val="clear" w:color="auto" w:fill="F2F2F2" w:themeFill="background1" w:themeFillShade="F2"/>
            <w:vAlign w:val="center"/>
          </w:tcPr>
          <w:p w14:paraId="757DA54A"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6,519</w:t>
            </w:r>
          </w:p>
        </w:tc>
        <w:tc>
          <w:tcPr>
            <w:tcW w:w="1080" w:type="dxa"/>
            <w:tcBorders>
              <w:top w:val="single" w:sz="4" w:space="0" w:color="auto"/>
              <w:left w:val="nil"/>
              <w:bottom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703B0E4D"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41,670</w:t>
            </w:r>
          </w:p>
        </w:tc>
      </w:tr>
      <w:tr w:rsidR="00053D28" w:rsidRPr="004539FB" w14:paraId="733D1B78" w14:textId="77777777" w:rsidTr="00053D28">
        <w:trPr>
          <w:trHeight w:val="315"/>
        </w:trPr>
        <w:tc>
          <w:tcPr>
            <w:tcW w:w="2900" w:type="dxa"/>
            <w:tcBorders>
              <w:top w:val="nil"/>
              <w:right w:val="nil"/>
            </w:tcBorders>
            <w:shd w:val="clear" w:color="auto" w:fill="auto"/>
            <w:vAlign w:val="center"/>
            <w:hideMark/>
          </w:tcPr>
          <w:p w14:paraId="406A38E4" w14:textId="77777777" w:rsidR="00053D28" w:rsidRPr="004539FB" w:rsidRDefault="00053D28" w:rsidP="00053D28">
            <w:pPr>
              <w:spacing w:after="0" w:line="240" w:lineRule="auto"/>
              <w:rPr>
                <w:rFonts w:eastAsia="Times New Roman" w:cs="Arial"/>
                <w:b/>
                <w:bCs/>
                <w:color w:val="000000"/>
                <w:lang w:eastAsia="en-GB"/>
              </w:rPr>
            </w:pPr>
            <w:r w:rsidRPr="004539FB">
              <w:rPr>
                <w:rFonts w:eastAsia="Times New Roman" w:cs="Arial"/>
                <w:b/>
                <w:bCs/>
                <w:color w:val="000000"/>
                <w:lang w:eastAsia="en-GB"/>
              </w:rPr>
              <w:t> </w:t>
            </w:r>
          </w:p>
        </w:tc>
        <w:tc>
          <w:tcPr>
            <w:tcW w:w="1636" w:type="dxa"/>
            <w:tcBorders>
              <w:top w:val="nil"/>
              <w:left w:val="nil"/>
              <w:right w:val="nil"/>
            </w:tcBorders>
            <w:shd w:val="clear" w:color="auto" w:fill="auto"/>
            <w:vAlign w:val="center"/>
          </w:tcPr>
          <w:p w14:paraId="46154883" w14:textId="77777777" w:rsidR="00053D28" w:rsidRPr="004539FB" w:rsidRDefault="00053D28" w:rsidP="00053D28">
            <w:pPr>
              <w:spacing w:after="0" w:line="240" w:lineRule="auto"/>
              <w:jc w:val="right"/>
              <w:rPr>
                <w:rFonts w:eastAsia="Times New Roman" w:cs="Arial"/>
                <w:b/>
                <w:bCs/>
                <w:color w:val="000000"/>
                <w:lang w:eastAsia="en-GB"/>
              </w:rPr>
            </w:pPr>
          </w:p>
        </w:tc>
        <w:tc>
          <w:tcPr>
            <w:tcW w:w="924" w:type="dxa"/>
            <w:tcBorders>
              <w:top w:val="single" w:sz="4" w:space="0" w:color="auto"/>
              <w:left w:val="nil"/>
              <w:right w:val="nil"/>
            </w:tcBorders>
            <w:shd w:val="clear" w:color="auto" w:fill="auto"/>
            <w:vAlign w:val="center"/>
            <w:hideMark/>
          </w:tcPr>
          <w:p w14:paraId="398BA095"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c>
          <w:tcPr>
            <w:tcW w:w="1080" w:type="dxa"/>
            <w:gridSpan w:val="2"/>
            <w:tcBorders>
              <w:top w:val="single" w:sz="4" w:space="0" w:color="auto"/>
              <w:left w:val="nil"/>
              <w:right w:val="nil"/>
            </w:tcBorders>
            <w:shd w:val="clear" w:color="auto" w:fill="auto"/>
            <w:vAlign w:val="center"/>
            <w:hideMark/>
          </w:tcPr>
          <w:p w14:paraId="3C9C498C"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c>
          <w:tcPr>
            <w:tcW w:w="1080" w:type="dxa"/>
            <w:gridSpan w:val="2"/>
            <w:tcBorders>
              <w:top w:val="single" w:sz="4" w:space="0" w:color="auto"/>
              <w:left w:val="nil"/>
              <w:right w:val="nil"/>
            </w:tcBorders>
            <w:shd w:val="clear" w:color="auto" w:fill="auto"/>
            <w:vAlign w:val="center"/>
            <w:hideMark/>
          </w:tcPr>
          <w:p w14:paraId="52BE5C65"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c>
          <w:tcPr>
            <w:tcW w:w="1476" w:type="dxa"/>
            <w:gridSpan w:val="2"/>
            <w:tcBorders>
              <w:top w:val="single" w:sz="4" w:space="0" w:color="auto"/>
              <w:left w:val="nil"/>
              <w:right w:val="nil"/>
            </w:tcBorders>
            <w:shd w:val="clear" w:color="auto" w:fill="auto"/>
            <w:vAlign w:val="center"/>
            <w:hideMark/>
          </w:tcPr>
          <w:p w14:paraId="6BEB750B"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c>
          <w:tcPr>
            <w:tcW w:w="1080" w:type="dxa"/>
            <w:tcBorders>
              <w:top w:val="single" w:sz="4" w:space="0" w:color="auto"/>
              <w:left w:val="nil"/>
            </w:tcBorders>
            <w:shd w:val="clear" w:color="auto" w:fill="auto"/>
            <w:vAlign w:val="center"/>
            <w:hideMark/>
          </w:tcPr>
          <w:p w14:paraId="42F6057B"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r>
      <w:tr w:rsidR="00053D28" w:rsidRPr="004539FB" w14:paraId="6FB47928" w14:textId="77777777" w:rsidTr="00053D28">
        <w:trPr>
          <w:trHeight w:val="615"/>
        </w:trPr>
        <w:tc>
          <w:tcPr>
            <w:tcW w:w="4536" w:type="dxa"/>
            <w:gridSpan w:val="2"/>
            <w:tcBorders>
              <w:top w:val="nil"/>
              <w:bottom w:val="single" w:sz="4" w:space="0" w:color="F2F2F2" w:themeColor="background1" w:themeShade="F2"/>
            </w:tcBorders>
            <w:shd w:val="clear" w:color="auto" w:fill="auto"/>
            <w:vAlign w:val="center"/>
            <w:hideMark/>
          </w:tcPr>
          <w:p w14:paraId="0A53B7FE" w14:textId="07A49E24" w:rsidR="00053D28" w:rsidRPr="004539FB" w:rsidRDefault="00053D28" w:rsidP="00053D28">
            <w:pPr>
              <w:spacing w:after="0" w:line="240" w:lineRule="auto"/>
              <w:rPr>
                <w:rFonts w:eastAsia="Times New Roman" w:cs="Arial"/>
                <w:b/>
                <w:bCs/>
                <w:i/>
                <w:iCs/>
                <w:color w:val="000000"/>
                <w:lang w:eastAsia="en-GB"/>
              </w:rPr>
            </w:pPr>
            <w:r w:rsidRPr="004539FB">
              <w:rPr>
                <w:rFonts w:eastAsia="Times New Roman" w:cs="Arial"/>
                <w:b/>
                <w:bCs/>
                <w:color w:val="000000"/>
                <w:lang w:eastAsia="en-GB"/>
              </w:rPr>
              <w:t>Revenue Infrastructure Plan</w:t>
            </w:r>
            <w:r>
              <w:rPr>
                <w:rFonts w:eastAsia="Times New Roman" w:cs="Arial"/>
                <w:b/>
                <w:bCs/>
                <w:color w:val="000000"/>
                <w:lang w:eastAsia="en-GB"/>
              </w:rPr>
              <w:t xml:space="preserve"> </w:t>
            </w:r>
            <w:r w:rsidRPr="004539FB">
              <w:rPr>
                <w:rFonts w:eastAsia="Times New Roman" w:cs="Arial"/>
                <w:b/>
                <w:bCs/>
                <w:color w:val="000000"/>
                <w:lang w:eastAsia="en-GB"/>
              </w:rPr>
              <w:t>Funding</w:t>
            </w:r>
          </w:p>
        </w:tc>
        <w:tc>
          <w:tcPr>
            <w:tcW w:w="1320" w:type="dxa"/>
            <w:gridSpan w:val="2"/>
            <w:tcBorders>
              <w:top w:val="nil"/>
              <w:bottom w:val="single" w:sz="4" w:space="0" w:color="F2F2F2" w:themeColor="background1" w:themeShade="F2"/>
            </w:tcBorders>
            <w:shd w:val="clear" w:color="auto" w:fill="auto"/>
            <w:vAlign w:val="center"/>
          </w:tcPr>
          <w:p w14:paraId="48C6463E" w14:textId="77777777" w:rsidR="00053D28" w:rsidRPr="004539FB" w:rsidRDefault="00053D28" w:rsidP="00053D28">
            <w:pPr>
              <w:spacing w:after="0" w:line="240" w:lineRule="auto"/>
              <w:jc w:val="right"/>
              <w:rPr>
                <w:rFonts w:eastAsia="Times New Roman" w:cs="Arial"/>
                <w:b/>
                <w:bCs/>
                <w:i/>
                <w:iCs/>
                <w:color w:val="000000"/>
                <w:lang w:eastAsia="en-GB"/>
              </w:rPr>
            </w:pPr>
          </w:p>
        </w:tc>
        <w:tc>
          <w:tcPr>
            <w:tcW w:w="1080" w:type="dxa"/>
            <w:gridSpan w:val="2"/>
            <w:tcBorders>
              <w:top w:val="nil"/>
              <w:bottom w:val="single" w:sz="4" w:space="0" w:color="F2F2F2" w:themeColor="background1" w:themeShade="F2"/>
            </w:tcBorders>
            <w:shd w:val="clear" w:color="auto" w:fill="auto"/>
            <w:vAlign w:val="center"/>
          </w:tcPr>
          <w:p w14:paraId="7981907C" w14:textId="77777777" w:rsidR="00053D28" w:rsidRPr="004539FB" w:rsidRDefault="00053D28" w:rsidP="00053D28">
            <w:pPr>
              <w:spacing w:after="0" w:line="240" w:lineRule="auto"/>
              <w:jc w:val="right"/>
              <w:rPr>
                <w:rFonts w:eastAsia="Times New Roman" w:cs="Arial"/>
                <w:b/>
                <w:bCs/>
                <w:i/>
                <w:iCs/>
                <w:color w:val="000000"/>
                <w:lang w:eastAsia="en-GB"/>
              </w:rPr>
            </w:pPr>
          </w:p>
        </w:tc>
        <w:tc>
          <w:tcPr>
            <w:tcW w:w="1080" w:type="dxa"/>
            <w:gridSpan w:val="2"/>
            <w:tcBorders>
              <w:top w:val="nil"/>
              <w:bottom w:val="single" w:sz="4" w:space="0" w:color="F2F2F2" w:themeColor="background1" w:themeShade="F2"/>
            </w:tcBorders>
            <w:shd w:val="clear" w:color="auto" w:fill="auto"/>
            <w:vAlign w:val="center"/>
          </w:tcPr>
          <w:p w14:paraId="7A90EEB0" w14:textId="77777777" w:rsidR="00053D28" w:rsidRPr="004539FB" w:rsidRDefault="00053D28" w:rsidP="00053D28">
            <w:pPr>
              <w:spacing w:after="0" w:line="240" w:lineRule="auto"/>
              <w:jc w:val="right"/>
              <w:rPr>
                <w:rFonts w:eastAsia="Times New Roman" w:cs="Arial"/>
                <w:b/>
                <w:bCs/>
                <w:i/>
                <w:iCs/>
                <w:color w:val="000000"/>
                <w:lang w:eastAsia="en-GB"/>
              </w:rPr>
            </w:pPr>
          </w:p>
        </w:tc>
        <w:tc>
          <w:tcPr>
            <w:tcW w:w="1080" w:type="dxa"/>
            <w:tcBorders>
              <w:top w:val="nil"/>
              <w:bottom w:val="single" w:sz="4" w:space="0" w:color="F2F2F2" w:themeColor="background1" w:themeShade="F2"/>
            </w:tcBorders>
            <w:shd w:val="clear" w:color="auto" w:fill="auto"/>
            <w:vAlign w:val="center"/>
          </w:tcPr>
          <w:p w14:paraId="2521C9B4" w14:textId="77777777" w:rsidR="00053D28" w:rsidRPr="004539FB" w:rsidRDefault="00053D28" w:rsidP="00053D28">
            <w:pPr>
              <w:spacing w:after="0" w:line="240" w:lineRule="auto"/>
              <w:jc w:val="right"/>
              <w:rPr>
                <w:rFonts w:eastAsia="Times New Roman" w:cs="Arial"/>
                <w:b/>
                <w:bCs/>
                <w:i/>
                <w:iCs/>
                <w:color w:val="000000"/>
                <w:lang w:eastAsia="en-GB"/>
              </w:rPr>
            </w:pPr>
          </w:p>
        </w:tc>
        <w:tc>
          <w:tcPr>
            <w:tcW w:w="1080" w:type="dxa"/>
            <w:tcBorders>
              <w:top w:val="nil"/>
              <w:bottom w:val="single" w:sz="4" w:space="0" w:color="F2F2F2" w:themeColor="background1" w:themeShade="F2"/>
            </w:tcBorders>
            <w:shd w:val="clear" w:color="auto" w:fill="auto"/>
            <w:vAlign w:val="center"/>
          </w:tcPr>
          <w:p w14:paraId="1C43CA4C" w14:textId="77777777" w:rsidR="00053D28" w:rsidRPr="004539FB" w:rsidRDefault="00053D28" w:rsidP="00053D28">
            <w:pPr>
              <w:spacing w:after="0" w:line="240" w:lineRule="auto"/>
              <w:jc w:val="right"/>
              <w:rPr>
                <w:rFonts w:eastAsia="Times New Roman" w:cs="Arial"/>
                <w:b/>
                <w:bCs/>
                <w:i/>
                <w:iCs/>
                <w:color w:val="000000"/>
                <w:lang w:eastAsia="en-GB"/>
              </w:rPr>
            </w:pPr>
          </w:p>
        </w:tc>
      </w:tr>
      <w:tr w:rsidR="00053D28" w:rsidRPr="004539FB" w14:paraId="1C283A60" w14:textId="77777777" w:rsidTr="00053D28">
        <w:trPr>
          <w:trHeight w:val="300"/>
        </w:trPr>
        <w:tc>
          <w:tcPr>
            <w:tcW w:w="4536" w:type="dxa"/>
            <w:gridSpan w:val="2"/>
            <w:tcBorders>
              <w:top w:val="single" w:sz="4" w:space="0" w:color="F2F2F2" w:themeColor="background1" w:themeShade="F2"/>
              <w:left w:val="single" w:sz="4" w:space="0" w:color="F2F2F2" w:themeColor="background1" w:themeShade="F2"/>
              <w:bottom w:val="nil"/>
              <w:right w:val="nil"/>
            </w:tcBorders>
            <w:shd w:val="clear" w:color="auto" w:fill="auto"/>
            <w:vAlign w:val="center"/>
            <w:hideMark/>
          </w:tcPr>
          <w:p w14:paraId="7998F288" w14:textId="77777777" w:rsidR="00053D28" w:rsidRPr="004539FB" w:rsidRDefault="00053D28" w:rsidP="00053D28">
            <w:pPr>
              <w:spacing w:after="0" w:line="240" w:lineRule="auto"/>
              <w:rPr>
                <w:rFonts w:eastAsia="Times New Roman" w:cs="Arial"/>
                <w:b/>
                <w:bCs/>
                <w:color w:val="000000"/>
                <w:lang w:eastAsia="en-GB"/>
              </w:rPr>
            </w:pPr>
            <w:r w:rsidRPr="004539FB">
              <w:rPr>
                <w:rFonts w:eastAsia="Times New Roman" w:cs="Arial"/>
                <w:b/>
                <w:bCs/>
                <w:color w:val="000000"/>
                <w:lang w:eastAsia="en-GB"/>
              </w:rPr>
              <w:t>(</w:t>
            </w:r>
            <w:r w:rsidRPr="004539FB">
              <w:rPr>
                <w:rFonts w:eastAsia="Times New Roman" w:cs="Arial"/>
                <w:b/>
                <w:bCs/>
                <w:iCs/>
                <w:color w:val="000000"/>
                <w:lang w:eastAsia="en-GB"/>
              </w:rPr>
              <w:t>All figures are £’000)</w:t>
            </w:r>
          </w:p>
        </w:tc>
        <w:tc>
          <w:tcPr>
            <w:tcW w:w="1320" w:type="dxa"/>
            <w:gridSpan w:val="2"/>
            <w:tcBorders>
              <w:top w:val="single" w:sz="4" w:space="0" w:color="F2F2F2" w:themeColor="background1" w:themeShade="F2"/>
              <w:left w:val="nil"/>
              <w:bottom w:val="nil"/>
              <w:right w:val="nil"/>
            </w:tcBorders>
            <w:shd w:val="clear" w:color="auto" w:fill="auto"/>
            <w:vAlign w:val="center"/>
            <w:hideMark/>
          </w:tcPr>
          <w:p w14:paraId="7B9D471C"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2022/23</w:t>
            </w:r>
          </w:p>
          <w:p w14:paraId="5BBDF92D"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Budget</w:t>
            </w:r>
          </w:p>
        </w:tc>
        <w:tc>
          <w:tcPr>
            <w:tcW w:w="1080" w:type="dxa"/>
            <w:gridSpan w:val="2"/>
            <w:tcBorders>
              <w:top w:val="single" w:sz="4" w:space="0" w:color="F2F2F2" w:themeColor="background1" w:themeShade="F2"/>
              <w:left w:val="nil"/>
              <w:bottom w:val="nil"/>
              <w:right w:val="nil"/>
            </w:tcBorders>
            <w:shd w:val="clear" w:color="auto" w:fill="auto"/>
            <w:vAlign w:val="center"/>
            <w:hideMark/>
          </w:tcPr>
          <w:p w14:paraId="220D24DE"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2023/24</w:t>
            </w:r>
          </w:p>
          <w:p w14:paraId="6D4C133D"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Budget</w:t>
            </w:r>
          </w:p>
        </w:tc>
        <w:tc>
          <w:tcPr>
            <w:tcW w:w="1080" w:type="dxa"/>
            <w:gridSpan w:val="2"/>
            <w:tcBorders>
              <w:top w:val="single" w:sz="4" w:space="0" w:color="F2F2F2" w:themeColor="background1" w:themeShade="F2"/>
              <w:left w:val="nil"/>
              <w:bottom w:val="nil"/>
              <w:right w:val="nil"/>
            </w:tcBorders>
            <w:shd w:val="clear" w:color="auto" w:fill="auto"/>
            <w:vAlign w:val="center"/>
            <w:hideMark/>
          </w:tcPr>
          <w:p w14:paraId="1A8B0D03"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2024/25</w:t>
            </w:r>
          </w:p>
          <w:p w14:paraId="637EFDAF"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Budget</w:t>
            </w:r>
          </w:p>
        </w:tc>
        <w:tc>
          <w:tcPr>
            <w:tcW w:w="1080" w:type="dxa"/>
            <w:tcBorders>
              <w:top w:val="single" w:sz="4" w:space="0" w:color="F2F2F2" w:themeColor="background1" w:themeShade="F2"/>
              <w:left w:val="nil"/>
              <w:bottom w:val="nil"/>
              <w:right w:val="nil"/>
            </w:tcBorders>
            <w:shd w:val="clear" w:color="auto" w:fill="auto"/>
            <w:vAlign w:val="center"/>
            <w:hideMark/>
          </w:tcPr>
          <w:p w14:paraId="19D71B5C"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2025/26</w:t>
            </w:r>
          </w:p>
          <w:p w14:paraId="6C416AC4"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Budget</w:t>
            </w:r>
          </w:p>
        </w:tc>
        <w:tc>
          <w:tcPr>
            <w:tcW w:w="1080" w:type="dxa"/>
            <w:tcBorders>
              <w:top w:val="single" w:sz="4" w:space="0" w:color="F2F2F2" w:themeColor="background1" w:themeShade="F2"/>
              <w:left w:val="nil"/>
              <w:bottom w:val="nil"/>
              <w:right w:val="single" w:sz="4" w:space="0" w:color="F2F2F2" w:themeColor="background1" w:themeShade="F2"/>
            </w:tcBorders>
            <w:shd w:val="clear" w:color="auto" w:fill="auto"/>
            <w:vAlign w:val="center"/>
            <w:hideMark/>
          </w:tcPr>
          <w:p w14:paraId="24A9D2F2"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2022-26</w:t>
            </w:r>
          </w:p>
          <w:p w14:paraId="220E5D91"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Total</w:t>
            </w:r>
          </w:p>
        </w:tc>
      </w:tr>
      <w:tr w:rsidR="00053D28" w:rsidRPr="004539FB" w14:paraId="0063C84D" w14:textId="77777777" w:rsidTr="00053D28">
        <w:trPr>
          <w:trHeight w:val="300"/>
        </w:trPr>
        <w:tc>
          <w:tcPr>
            <w:tcW w:w="4536" w:type="dxa"/>
            <w:gridSpan w:val="2"/>
            <w:tcBorders>
              <w:top w:val="nil"/>
              <w:left w:val="single" w:sz="4" w:space="0" w:color="F2F2F2" w:themeColor="background1" w:themeShade="F2"/>
              <w:bottom w:val="nil"/>
              <w:right w:val="nil"/>
            </w:tcBorders>
            <w:shd w:val="clear" w:color="auto" w:fill="F2F2F2" w:themeFill="background1" w:themeFillShade="F2"/>
            <w:vAlign w:val="center"/>
          </w:tcPr>
          <w:p w14:paraId="4E543F47" w14:textId="77777777" w:rsidR="00053D28" w:rsidRPr="004539FB" w:rsidRDefault="00053D28" w:rsidP="00053D28">
            <w:pPr>
              <w:spacing w:after="0" w:line="240" w:lineRule="auto"/>
              <w:rPr>
                <w:rFonts w:eastAsia="Times New Roman" w:cs="Arial"/>
                <w:b/>
                <w:bCs/>
                <w:i/>
                <w:iCs/>
                <w:color w:val="000000"/>
                <w:lang w:eastAsia="en-GB"/>
              </w:rPr>
            </w:pPr>
          </w:p>
        </w:tc>
        <w:tc>
          <w:tcPr>
            <w:tcW w:w="1320" w:type="dxa"/>
            <w:gridSpan w:val="2"/>
            <w:tcBorders>
              <w:top w:val="nil"/>
              <w:left w:val="nil"/>
              <w:bottom w:val="nil"/>
              <w:right w:val="nil"/>
            </w:tcBorders>
            <w:shd w:val="clear" w:color="auto" w:fill="F2F2F2" w:themeFill="background1" w:themeFillShade="F2"/>
            <w:vAlign w:val="center"/>
          </w:tcPr>
          <w:p w14:paraId="110C6ECC" w14:textId="77777777" w:rsidR="00053D28" w:rsidRPr="004539FB" w:rsidRDefault="00053D28" w:rsidP="00053D28">
            <w:pPr>
              <w:spacing w:after="0" w:line="240" w:lineRule="auto"/>
              <w:jc w:val="right"/>
              <w:rPr>
                <w:rFonts w:eastAsia="Times New Roman" w:cs="Arial"/>
                <w:b/>
                <w:bCs/>
                <w:color w:val="000000"/>
                <w:lang w:eastAsia="en-GB"/>
              </w:rPr>
            </w:pPr>
          </w:p>
        </w:tc>
        <w:tc>
          <w:tcPr>
            <w:tcW w:w="1080" w:type="dxa"/>
            <w:gridSpan w:val="2"/>
            <w:tcBorders>
              <w:top w:val="nil"/>
              <w:left w:val="nil"/>
              <w:bottom w:val="nil"/>
              <w:right w:val="nil"/>
            </w:tcBorders>
            <w:shd w:val="clear" w:color="auto" w:fill="F2F2F2" w:themeFill="background1" w:themeFillShade="F2"/>
            <w:vAlign w:val="center"/>
          </w:tcPr>
          <w:p w14:paraId="25034015" w14:textId="77777777" w:rsidR="00053D28" w:rsidRPr="004539FB" w:rsidRDefault="00053D28" w:rsidP="00053D28">
            <w:pPr>
              <w:spacing w:after="0" w:line="240" w:lineRule="auto"/>
              <w:jc w:val="right"/>
              <w:rPr>
                <w:rFonts w:eastAsia="Times New Roman" w:cs="Arial"/>
                <w:b/>
                <w:bCs/>
                <w:color w:val="000000"/>
                <w:lang w:eastAsia="en-GB"/>
              </w:rPr>
            </w:pPr>
          </w:p>
        </w:tc>
        <w:tc>
          <w:tcPr>
            <w:tcW w:w="1080" w:type="dxa"/>
            <w:gridSpan w:val="2"/>
            <w:tcBorders>
              <w:top w:val="nil"/>
              <w:left w:val="nil"/>
              <w:bottom w:val="nil"/>
              <w:right w:val="nil"/>
            </w:tcBorders>
            <w:shd w:val="clear" w:color="auto" w:fill="F2F2F2" w:themeFill="background1" w:themeFillShade="F2"/>
            <w:vAlign w:val="center"/>
          </w:tcPr>
          <w:p w14:paraId="08BE3368" w14:textId="77777777" w:rsidR="00053D28" w:rsidRPr="004539FB" w:rsidRDefault="00053D28" w:rsidP="00053D28">
            <w:pPr>
              <w:spacing w:after="0" w:line="240" w:lineRule="auto"/>
              <w:jc w:val="right"/>
              <w:rPr>
                <w:rFonts w:eastAsia="Times New Roman" w:cs="Arial"/>
                <w:b/>
                <w:bCs/>
                <w:color w:val="000000"/>
                <w:lang w:eastAsia="en-GB"/>
              </w:rPr>
            </w:pPr>
          </w:p>
        </w:tc>
        <w:tc>
          <w:tcPr>
            <w:tcW w:w="1080" w:type="dxa"/>
            <w:tcBorders>
              <w:top w:val="nil"/>
              <w:left w:val="nil"/>
              <w:bottom w:val="nil"/>
              <w:right w:val="nil"/>
            </w:tcBorders>
            <w:shd w:val="clear" w:color="auto" w:fill="F2F2F2" w:themeFill="background1" w:themeFillShade="F2"/>
            <w:vAlign w:val="center"/>
          </w:tcPr>
          <w:p w14:paraId="03C6E517" w14:textId="77777777" w:rsidR="00053D28" w:rsidRPr="004539FB" w:rsidRDefault="00053D28" w:rsidP="00053D28">
            <w:pPr>
              <w:spacing w:after="0" w:line="240" w:lineRule="auto"/>
              <w:jc w:val="right"/>
              <w:rPr>
                <w:rFonts w:eastAsia="Times New Roman" w:cs="Arial"/>
                <w:b/>
                <w:bCs/>
                <w:color w:val="000000"/>
                <w:lang w:eastAsia="en-GB"/>
              </w:rPr>
            </w:pPr>
          </w:p>
        </w:tc>
        <w:tc>
          <w:tcPr>
            <w:tcW w:w="1080" w:type="dxa"/>
            <w:tcBorders>
              <w:top w:val="nil"/>
              <w:left w:val="nil"/>
              <w:bottom w:val="nil"/>
              <w:right w:val="single" w:sz="4" w:space="0" w:color="F2F2F2" w:themeColor="background1" w:themeShade="F2"/>
            </w:tcBorders>
            <w:shd w:val="clear" w:color="auto" w:fill="F2F2F2" w:themeFill="background1" w:themeFillShade="F2"/>
            <w:vAlign w:val="center"/>
          </w:tcPr>
          <w:p w14:paraId="004F61B3" w14:textId="77777777" w:rsidR="00053D28" w:rsidRPr="004539FB" w:rsidRDefault="00053D28" w:rsidP="00053D28">
            <w:pPr>
              <w:spacing w:after="0" w:line="240" w:lineRule="auto"/>
              <w:jc w:val="right"/>
              <w:rPr>
                <w:rFonts w:eastAsia="Times New Roman" w:cs="Arial"/>
                <w:b/>
                <w:bCs/>
                <w:color w:val="000000"/>
                <w:lang w:eastAsia="en-GB"/>
              </w:rPr>
            </w:pPr>
          </w:p>
        </w:tc>
      </w:tr>
      <w:tr w:rsidR="00053D28" w:rsidRPr="004539FB" w14:paraId="4E90FDDC" w14:textId="77777777" w:rsidTr="00053D28">
        <w:trPr>
          <w:trHeight w:val="300"/>
        </w:trPr>
        <w:tc>
          <w:tcPr>
            <w:tcW w:w="4536" w:type="dxa"/>
            <w:gridSpan w:val="2"/>
            <w:tcBorders>
              <w:top w:val="nil"/>
              <w:left w:val="single" w:sz="4" w:space="0" w:color="F2F2F2" w:themeColor="background1" w:themeShade="F2"/>
              <w:bottom w:val="nil"/>
              <w:right w:val="nil"/>
            </w:tcBorders>
            <w:shd w:val="clear" w:color="auto" w:fill="auto"/>
            <w:vAlign w:val="center"/>
            <w:hideMark/>
          </w:tcPr>
          <w:p w14:paraId="0F07F543" w14:textId="463B4E2A" w:rsidR="00053D28" w:rsidRPr="004539FB" w:rsidRDefault="00053D28" w:rsidP="00053D28">
            <w:pPr>
              <w:spacing w:after="0" w:line="240" w:lineRule="auto"/>
              <w:rPr>
                <w:rFonts w:eastAsia="Times New Roman" w:cs="Arial"/>
                <w:color w:val="000000"/>
                <w:lang w:eastAsia="en-GB"/>
              </w:rPr>
            </w:pPr>
            <w:r w:rsidRPr="004539FB">
              <w:rPr>
                <w:rFonts w:eastAsia="Times New Roman" w:cs="Arial"/>
                <w:b/>
                <w:bCs/>
                <w:color w:val="000000"/>
                <w:lang w:eastAsia="en-GB"/>
              </w:rPr>
              <w:t>Funded By</w:t>
            </w:r>
            <w:r>
              <w:rPr>
                <w:rFonts w:eastAsia="Times New Roman" w:cs="Arial"/>
                <w:b/>
                <w:bCs/>
                <w:color w:val="000000"/>
                <w:lang w:eastAsia="en-GB"/>
              </w:rPr>
              <w:t>:</w:t>
            </w:r>
          </w:p>
        </w:tc>
        <w:tc>
          <w:tcPr>
            <w:tcW w:w="1320" w:type="dxa"/>
            <w:gridSpan w:val="2"/>
            <w:tcBorders>
              <w:top w:val="nil"/>
              <w:left w:val="nil"/>
              <w:bottom w:val="nil"/>
              <w:right w:val="nil"/>
            </w:tcBorders>
            <w:shd w:val="clear" w:color="auto" w:fill="auto"/>
            <w:vAlign w:val="center"/>
            <w:hideMark/>
          </w:tcPr>
          <w:p w14:paraId="3F58D189"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 </w:t>
            </w:r>
          </w:p>
        </w:tc>
        <w:tc>
          <w:tcPr>
            <w:tcW w:w="1080" w:type="dxa"/>
            <w:gridSpan w:val="2"/>
            <w:tcBorders>
              <w:top w:val="nil"/>
              <w:left w:val="nil"/>
              <w:bottom w:val="nil"/>
              <w:right w:val="nil"/>
            </w:tcBorders>
            <w:shd w:val="clear" w:color="auto" w:fill="auto"/>
            <w:vAlign w:val="center"/>
            <w:hideMark/>
          </w:tcPr>
          <w:p w14:paraId="4D6B508A"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 </w:t>
            </w:r>
          </w:p>
        </w:tc>
        <w:tc>
          <w:tcPr>
            <w:tcW w:w="1080" w:type="dxa"/>
            <w:gridSpan w:val="2"/>
            <w:tcBorders>
              <w:top w:val="nil"/>
              <w:left w:val="nil"/>
              <w:bottom w:val="nil"/>
              <w:right w:val="nil"/>
            </w:tcBorders>
            <w:shd w:val="clear" w:color="auto" w:fill="auto"/>
            <w:vAlign w:val="center"/>
            <w:hideMark/>
          </w:tcPr>
          <w:p w14:paraId="28FD8D09"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 </w:t>
            </w:r>
          </w:p>
        </w:tc>
        <w:tc>
          <w:tcPr>
            <w:tcW w:w="1080" w:type="dxa"/>
            <w:tcBorders>
              <w:top w:val="nil"/>
              <w:left w:val="nil"/>
              <w:bottom w:val="nil"/>
              <w:right w:val="nil"/>
            </w:tcBorders>
            <w:shd w:val="clear" w:color="auto" w:fill="auto"/>
            <w:vAlign w:val="center"/>
            <w:hideMark/>
          </w:tcPr>
          <w:p w14:paraId="22185003"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 </w:t>
            </w:r>
          </w:p>
        </w:tc>
        <w:tc>
          <w:tcPr>
            <w:tcW w:w="1080" w:type="dxa"/>
            <w:tcBorders>
              <w:top w:val="nil"/>
              <w:left w:val="nil"/>
              <w:bottom w:val="nil"/>
              <w:right w:val="single" w:sz="4" w:space="0" w:color="F2F2F2" w:themeColor="background1" w:themeShade="F2"/>
            </w:tcBorders>
            <w:shd w:val="clear" w:color="auto" w:fill="auto"/>
            <w:vAlign w:val="center"/>
            <w:hideMark/>
          </w:tcPr>
          <w:p w14:paraId="19C25058"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 </w:t>
            </w:r>
          </w:p>
        </w:tc>
      </w:tr>
      <w:tr w:rsidR="00053D28" w:rsidRPr="004539FB" w14:paraId="43773812" w14:textId="77777777" w:rsidTr="00053D28">
        <w:trPr>
          <w:trHeight w:val="371"/>
        </w:trPr>
        <w:tc>
          <w:tcPr>
            <w:tcW w:w="4536" w:type="dxa"/>
            <w:gridSpan w:val="2"/>
            <w:tcBorders>
              <w:top w:val="nil"/>
              <w:left w:val="single" w:sz="4" w:space="0" w:color="F2F2F2" w:themeColor="background1" w:themeShade="F2"/>
              <w:bottom w:val="nil"/>
              <w:right w:val="nil"/>
            </w:tcBorders>
            <w:shd w:val="clear" w:color="auto" w:fill="F2F2F2" w:themeFill="background1" w:themeFillShade="F2"/>
            <w:vAlign w:val="center"/>
            <w:hideMark/>
          </w:tcPr>
          <w:p w14:paraId="2B67BC1C" w14:textId="77777777" w:rsidR="00053D28" w:rsidRPr="004539FB" w:rsidRDefault="00053D28" w:rsidP="00053D28">
            <w:pPr>
              <w:spacing w:after="0" w:line="240" w:lineRule="auto"/>
              <w:rPr>
                <w:rFonts w:eastAsia="Times New Roman" w:cs="Arial"/>
                <w:color w:val="000000"/>
                <w:lang w:eastAsia="en-GB"/>
              </w:rPr>
            </w:pPr>
            <w:r w:rsidRPr="004539FB">
              <w:rPr>
                <w:rFonts w:eastAsia="Times New Roman" w:cs="Arial"/>
                <w:color w:val="000000"/>
                <w:lang w:eastAsia="en-GB"/>
              </w:rPr>
              <w:t>Revenue Contributions - from Base Budget</w:t>
            </w:r>
          </w:p>
        </w:tc>
        <w:tc>
          <w:tcPr>
            <w:tcW w:w="1320" w:type="dxa"/>
            <w:gridSpan w:val="2"/>
            <w:tcBorders>
              <w:top w:val="nil"/>
              <w:left w:val="nil"/>
              <w:bottom w:val="nil"/>
              <w:right w:val="nil"/>
            </w:tcBorders>
            <w:shd w:val="clear" w:color="auto" w:fill="F2F2F2" w:themeFill="background1" w:themeFillShade="F2"/>
            <w:vAlign w:val="center"/>
          </w:tcPr>
          <w:p w14:paraId="45A85A2F"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1,200</w:t>
            </w:r>
          </w:p>
        </w:tc>
        <w:tc>
          <w:tcPr>
            <w:tcW w:w="1080" w:type="dxa"/>
            <w:gridSpan w:val="2"/>
            <w:tcBorders>
              <w:top w:val="nil"/>
              <w:left w:val="nil"/>
              <w:bottom w:val="nil"/>
              <w:right w:val="nil"/>
            </w:tcBorders>
            <w:shd w:val="clear" w:color="auto" w:fill="F2F2F2" w:themeFill="background1" w:themeFillShade="F2"/>
            <w:vAlign w:val="center"/>
          </w:tcPr>
          <w:p w14:paraId="66989902"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1,200</w:t>
            </w:r>
          </w:p>
        </w:tc>
        <w:tc>
          <w:tcPr>
            <w:tcW w:w="1080" w:type="dxa"/>
            <w:gridSpan w:val="2"/>
            <w:tcBorders>
              <w:top w:val="nil"/>
              <w:left w:val="nil"/>
              <w:bottom w:val="nil"/>
              <w:right w:val="nil"/>
            </w:tcBorders>
            <w:shd w:val="clear" w:color="auto" w:fill="F2F2F2" w:themeFill="background1" w:themeFillShade="F2"/>
            <w:vAlign w:val="center"/>
          </w:tcPr>
          <w:p w14:paraId="0732DD10"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1,200</w:t>
            </w:r>
          </w:p>
        </w:tc>
        <w:tc>
          <w:tcPr>
            <w:tcW w:w="1080" w:type="dxa"/>
            <w:tcBorders>
              <w:top w:val="nil"/>
              <w:left w:val="nil"/>
              <w:bottom w:val="nil"/>
              <w:right w:val="nil"/>
            </w:tcBorders>
            <w:shd w:val="clear" w:color="auto" w:fill="F2F2F2" w:themeFill="background1" w:themeFillShade="F2"/>
            <w:vAlign w:val="center"/>
          </w:tcPr>
          <w:p w14:paraId="4557618A"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1,200</w:t>
            </w:r>
          </w:p>
        </w:tc>
        <w:tc>
          <w:tcPr>
            <w:tcW w:w="1080" w:type="dxa"/>
            <w:tcBorders>
              <w:top w:val="nil"/>
              <w:left w:val="nil"/>
              <w:bottom w:val="nil"/>
              <w:right w:val="single" w:sz="4" w:space="0" w:color="F2F2F2" w:themeColor="background1" w:themeShade="F2"/>
            </w:tcBorders>
            <w:shd w:val="clear" w:color="auto" w:fill="F2F2F2" w:themeFill="background1" w:themeFillShade="F2"/>
            <w:noWrap/>
            <w:vAlign w:val="center"/>
          </w:tcPr>
          <w:p w14:paraId="4445C3D9"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4,800</w:t>
            </w:r>
          </w:p>
        </w:tc>
      </w:tr>
      <w:tr w:rsidR="00053D28" w:rsidRPr="004539FB" w14:paraId="34DF631C" w14:textId="77777777" w:rsidTr="00053D28">
        <w:trPr>
          <w:trHeight w:val="290"/>
        </w:trPr>
        <w:tc>
          <w:tcPr>
            <w:tcW w:w="4536" w:type="dxa"/>
            <w:gridSpan w:val="2"/>
            <w:tcBorders>
              <w:top w:val="nil"/>
              <w:left w:val="single" w:sz="4" w:space="0" w:color="F2F2F2" w:themeColor="background1" w:themeShade="F2"/>
              <w:bottom w:val="nil"/>
              <w:right w:val="nil"/>
            </w:tcBorders>
            <w:shd w:val="clear" w:color="auto" w:fill="auto"/>
            <w:vAlign w:val="center"/>
            <w:hideMark/>
          </w:tcPr>
          <w:p w14:paraId="4FAED504" w14:textId="77777777" w:rsidR="00053D28" w:rsidRPr="004539FB" w:rsidRDefault="00053D28" w:rsidP="00053D28">
            <w:pPr>
              <w:spacing w:after="0" w:line="240" w:lineRule="auto"/>
              <w:rPr>
                <w:rFonts w:eastAsia="Times New Roman" w:cs="Arial"/>
                <w:color w:val="000000"/>
                <w:lang w:eastAsia="en-GB"/>
              </w:rPr>
            </w:pPr>
            <w:r w:rsidRPr="004539FB">
              <w:rPr>
                <w:rFonts w:eastAsia="Times New Roman" w:cs="Arial"/>
                <w:color w:val="000000"/>
                <w:lang w:eastAsia="en-GB"/>
              </w:rPr>
              <w:t>Revenue Contributions – from Reserve</w:t>
            </w:r>
          </w:p>
        </w:tc>
        <w:tc>
          <w:tcPr>
            <w:tcW w:w="1320" w:type="dxa"/>
            <w:gridSpan w:val="2"/>
            <w:tcBorders>
              <w:top w:val="nil"/>
              <w:left w:val="nil"/>
              <w:bottom w:val="nil"/>
              <w:right w:val="nil"/>
            </w:tcBorders>
            <w:shd w:val="clear" w:color="auto" w:fill="auto"/>
            <w:vAlign w:val="center"/>
          </w:tcPr>
          <w:p w14:paraId="012EE96D"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4,135</w:t>
            </w:r>
          </w:p>
        </w:tc>
        <w:tc>
          <w:tcPr>
            <w:tcW w:w="1080" w:type="dxa"/>
            <w:gridSpan w:val="2"/>
            <w:tcBorders>
              <w:top w:val="nil"/>
              <w:left w:val="nil"/>
              <w:bottom w:val="nil"/>
              <w:right w:val="nil"/>
            </w:tcBorders>
            <w:shd w:val="clear" w:color="auto" w:fill="auto"/>
            <w:vAlign w:val="center"/>
          </w:tcPr>
          <w:p w14:paraId="7FBDAE72"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2,278</w:t>
            </w:r>
          </w:p>
        </w:tc>
        <w:tc>
          <w:tcPr>
            <w:tcW w:w="1080" w:type="dxa"/>
            <w:gridSpan w:val="2"/>
            <w:tcBorders>
              <w:top w:val="nil"/>
              <w:left w:val="nil"/>
              <w:bottom w:val="nil"/>
              <w:right w:val="nil"/>
            </w:tcBorders>
            <w:shd w:val="clear" w:color="auto" w:fill="auto"/>
            <w:vAlign w:val="center"/>
          </w:tcPr>
          <w:p w14:paraId="2ADA3FEE"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190</w:t>
            </w:r>
          </w:p>
        </w:tc>
        <w:tc>
          <w:tcPr>
            <w:tcW w:w="1080" w:type="dxa"/>
            <w:tcBorders>
              <w:top w:val="nil"/>
              <w:left w:val="nil"/>
              <w:bottom w:val="nil"/>
              <w:right w:val="nil"/>
            </w:tcBorders>
            <w:shd w:val="clear" w:color="auto" w:fill="auto"/>
            <w:vAlign w:val="center"/>
          </w:tcPr>
          <w:p w14:paraId="11D35DDD"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900</w:t>
            </w:r>
          </w:p>
        </w:tc>
        <w:tc>
          <w:tcPr>
            <w:tcW w:w="1080" w:type="dxa"/>
            <w:tcBorders>
              <w:top w:val="nil"/>
              <w:left w:val="nil"/>
              <w:bottom w:val="nil"/>
              <w:right w:val="single" w:sz="4" w:space="0" w:color="F2F2F2" w:themeColor="background1" w:themeShade="F2"/>
            </w:tcBorders>
            <w:shd w:val="clear" w:color="auto" w:fill="auto"/>
            <w:noWrap/>
            <w:vAlign w:val="center"/>
          </w:tcPr>
          <w:p w14:paraId="74C496F0"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7,503</w:t>
            </w:r>
          </w:p>
        </w:tc>
      </w:tr>
      <w:tr w:rsidR="00053D28" w:rsidRPr="004539FB" w14:paraId="58E44843" w14:textId="77777777" w:rsidTr="00053D28">
        <w:trPr>
          <w:trHeight w:val="290"/>
        </w:trPr>
        <w:tc>
          <w:tcPr>
            <w:tcW w:w="4536" w:type="dxa"/>
            <w:gridSpan w:val="2"/>
            <w:tcBorders>
              <w:top w:val="nil"/>
              <w:left w:val="single" w:sz="4" w:space="0" w:color="F2F2F2" w:themeColor="background1" w:themeShade="F2"/>
              <w:bottom w:val="nil"/>
              <w:right w:val="nil"/>
            </w:tcBorders>
            <w:shd w:val="clear" w:color="auto" w:fill="F2F2F2" w:themeFill="background1" w:themeFillShade="F2"/>
            <w:vAlign w:val="center"/>
          </w:tcPr>
          <w:p w14:paraId="78E9EEA1" w14:textId="77777777" w:rsidR="00053D28" w:rsidRPr="004539FB" w:rsidRDefault="00053D28" w:rsidP="00053D28">
            <w:pPr>
              <w:spacing w:after="0" w:line="240" w:lineRule="auto"/>
              <w:rPr>
                <w:rFonts w:eastAsia="Times New Roman" w:cs="Arial"/>
                <w:color w:val="000000"/>
                <w:lang w:eastAsia="en-GB"/>
              </w:rPr>
            </w:pPr>
            <w:r w:rsidRPr="004539FB">
              <w:rPr>
                <w:rFonts w:eastAsia="Times New Roman" w:cs="Arial"/>
                <w:color w:val="000000"/>
                <w:lang w:eastAsia="en-GB"/>
              </w:rPr>
              <w:t>One off funding</w:t>
            </w:r>
          </w:p>
        </w:tc>
        <w:tc>
          <w:tcPr>
            <w:tcW w:w="1320" w:type="dxa"/>
            <w:gridSpan w:val="2"/>
            <w:tcBorders>
              <w:top w:val="nil"/>
              <w:left w:val="nil"/>
              <w:bottom w:val="nil"/>
              <w:right w:val="nil"/>
            </w:tcBorders>
            <w:shd w:val="clear" w:color="auto" w:fill="F2F2F2" w:themeFill="background1" w:themeFillShade="F2"/>
            <w:vAlign w:val="center"/>
          </w:tcPr>
          <w:p w14:paraId="41747EF0"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10</w:t>
            </w:r>
          </w:p>
        </w:tc>
        <w:tc>
          <w:tcPr>
            <w:tcW w:w="1080" w:type="dxa"/>
            <w:gridSpan w:val="2"/>
            <w:tcBorders>
              <w:top w:val="nil"/>
              <w:left w:val="nil"/>
              <w:bottom w:val="nil"/>
              <w:right w:val="nil"/>
            </w:tcBorders>
            <w:shd w:val="clear" w:color="auto" w:fill="F2F2F2" w:themeFill="background1" w:themeFillShade="F2"/>
            <w:vAlign w:val="center"/>
          </w:tcPr>
          <w:p w14:paraId="2D369F1F"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50</w:t>
            </w:r>
          </w:p>
        </w:tc>
        <w:tc>
          <w:tcPr>
            <w:tcW w:w="1080" w:type="dxa"/>
            <w:gridSpan w:val="2"/>
            <w:tcBorders>
              <w:top w:val="nil"/>
              <w:left w:val="nil"/>
              <w:bottom w:val="nil"/>
              <w:right w:val="nil"/>
            </w:tcBorders>
            <w:shd w:val="clear" w:color="auto" w:fill="F2F2F2" w:themeFill="background1" w:themeFillShade="F2"/>
            <w:vAlign w:val="center"/>
          </w:tcPr>
          <w:p w14:paraId="23832B40" w14:textId="22FD0958" w:rsidR="00053D28" w:rsidRPr="004539FB" w:rsidRDefault="00053D28" w:rsidP="00053D28">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080" w:type="dxa"/>
            <w:tcBorders>
              <w:top w:val="nil"/>
              <w:left w:val="nil"/>
              <w:bottom w:val="nil"/>
              <w:right w:val="nil"/>
            </w:tcBorders>
            <w:shd w:val="clear" w:color="auto" w:fill="F2F2F2" w:themeFill="background1" w:themeFillShade="F2"/>
            <w:vAlign w:val="center"/>
          </w:tcPr>
          <w:p w14:paraId="7A1EF88F" w14:textId="605C2A04" w:rsidR="00053D28" w:rsidRPr="004539FB" w:rsidRDefault="00053D28" w:rsidP="00053D28">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080" w:type="dxa"/>
            <w:tcBorders>
              <w:top w:val="nil"/>
              <w:left w:val="nil"/>
              <w:bottom w:val="nil"/>
              <w:right w:val="single" w:sz="4" w:space="0" w:color="F2F2F2" w:themeColor="background1" w:themeShade="F2"/>
            </w:tcBorders>
            <w:shd w:val="clear" w:color="auto" w:fill="F2F2F2" w:themeFill="background1" w:themeFillShade="F2"/>
            <w:noWrap/>
            <w:vAlign w:val="center"/>
          </w:tcPr>
          <w:p w14:paraId="11327CA4"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60</w:t>
            </w:r>
          </w:p>
        </w:tc>
      </w:tr>
      <w:tr w:rsidR="00053D28" w:rsidRPr="004539FB" w14:paraId="267B0AA1" w14:textId="77777777" w:rsidTr="00053D28">
        <w:trPr>
          <w:trHeight w:val="300"/>
        </w:trPr>
        <w:tc>
          <w:tcPr>
            <w:tcW w:w="4536" w:type="dxa"/>
            <w:gridSpan w:val="2"/>
            <w:tcBorders>
              <w:top w:val="nil"/>
              <w:left w:val="single" w:sz="4" w:space="0" w:color="F2F2F2" w:themeColor="background1" w:themeShade="F2"/>
              <w:bottom w:val="nil"/>
              <w:right w:val="nil"/>
            </w:tcBorders>
            <w:shd w:val="clear" w:color="auto" w:fill="auto"/>
            <w:vAlign w:val="center"/>
            <w:hideMark/>
          </w:tcPr>
          <w:p w14:paraId="48B52461" w14:textId="77777777" w:rsidR="00053D28" w:rsidRPr="004539FB" w:rsidRDefault="00053D28" w:rsidP="00053D28">
            <w:pPr>
              <w:spacing w:after="0" w:line="240" w:lineRule="auto"/>
              <w:rPr>
                <w:rFonts w:eastAsia="Times New Roman" w:cs="Arial"/>
                <w:color w:val="000000"/>
                <w:lang w:eastAsia="en-GB"/>
              </w:rPr>
            </w:pPr>
            <w:r w:rsidRPr="004539FB">
              <w:rPr>
                <w:rFonts w:eastAsia="Times New Roman" w:cs="Arial"/>
                <w:color w:val="000000"/>
                <w:lang w:eastAsia="en-GB"/>
              </w:rPr>
              <w:t xml:space="preserve">ESMCP (ESN) Grant </w:t>
            </w:r>
          </w:p>
        </w:tc>
        <w:tc>
          <w:tcPr>
            <w:tcW w:w="1320" w:type="dxa"/>
            <w:gridSpan w:val="2"/>
            <w:tcBorders>
              <w:top w:val="nil"/>
              <w:left w:val="nil"/>
              <w:bottom w:val="single" w:sz="4" w:space="0" w:color="auto"/>
              <w:right w:val="nil"/>
            </w:tcBorders>
            <w:shd w:val="clear" w:color="auto" w:fill="auto"/>
            <w:vAlign w:val="center"/>
          </w:tcPr>
          <w:p w14:paraId="6841889C"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122</w:t>
            </w:r>
          </w:p>
        </w:tc>
        <w:tc>
          <w:tcPr>
            <w:tcW w:w="1080" w:type="dxa"/>
            <w:gridSpan w:val="2"/>
            <w:tcBorders>
              <w:top w:val="nil"/>
              <w:left w:val="nil"/>
              <w:bottom w:val="single" w:sz="4" w:space="0" w:color="auto"/>
              <w:right w:val="nil"/>
            </w:tcBorders>
            <w:shd w:val="clear" w:color="auto" w:fill="auto"/>
            <w:vAlign w:val="center"/>
          </w:tcPr>
          <w:p w14:paraId="3522ADAD"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256</w:t>
            </w:r>
          </w:p>
        </w:tc>
        <w:tc>
          <w:tcPr>
            <w:tcW w:w="1080" w:type="dxa"/>
            <w:gridSpan w:val="2"/>
            <w:tcBorders>
              <w:top w:val="nil"/>
              <w:left w:val="nil"/>
              <w:bottom w:val="single" w:sz="4" w:space="0" w:color="auto"/>
              <w:right w:val="nil"/>
            </w:tcBorders>
            <w:shd w:val="clear" w:color="auto" w:fill="auto"/>
            <w:vAlign w:val="center"/>
          </w:tcPr>
          <w:p w14:paraId="0E6D99FF"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0</w:t>
            </w:r>
          </w:p>
        </w:tc>
        <w:tc>
          <w:tcPr>
            <w:tcW w:w="1080" w:type="dxa"/>
            <w:tcBorders>
              <w:top w:val="nil"/>
              <w:left w:val="nil"/>
              <w:bottom w:val="single" w:sz="4" w:space="0" w:color="auto"/>
              <w:right w:val="nil"/>
            </w:tcBorders>
            <w:shd w:val="clear" w:color="auto" w:fill="auto"/>
            <w:vAlign w:val="center"/>
          </w:tcPr>
          <w:p w14:paraId="1DB97E71"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0</w:t>
            </w:r>
          </w:p>
        </w:tc>
        <w:tc>
          <w:tcPr>
            <w:tcW w:w="1080" w:type="dxa"/>
            <w:tcBorders>
              <w:top w:val="nil"/>
              <w:left w:val="nil"/>
              <w:bottom w:val="single" w:sz="4" w:space="0" w:color="auto"/>
              <w:right w:val="single" w:sz="4" w:space="0" w:color="F2F2F2" w:themeColor="background1" w:themeShade="F2"/>
            </w:tcBorders>
            <w:shd w:val="clear" w:color="auto" w:fill="auto"/>
            <w:noWrap/>
            <w:vAlign w:val="center"/>
          </w:tcPr>
          <w:p w14:paraId="70346E5E"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378</w:t>
            </w:r>
          </w:p>
        </w:tc>
      </w:tr>
      <w:tr w:rsidR="00053D28" w:rsidRPr="004539FB" w14:paraId="56BBBDC2" w14:textId="77777777" w:rsidTr="00053D28">
        <w:trPr>
          <w:trHeight w:val="300"/>
        </w:trPr>
        <w:tc>
          <w:tcPr>
            <w:tcW w:w="4536" w:type="dxa"/>
            <w:gridSpan w:val="2"/>
            <w:tcBorders>
              <w:left w:val="single" w:sz="4" w:space="0" w:color="F2F2F2" w:themeColor="background1" w:themeShade="F2"/>
              <w:bottom w:val="single" w:sz="4" w:space="0" w:color="F2F2F2" w:themeColor="background1" w:themeShade="F2"/>
              <w:right w:val="nil"/>
            </w:tcBorders>
            <w:shd w:val="clear" w:color="auto" w:fill="F2F2F2" w:themeFill="background1" w:themeFillShade="F2"/>
            <w:vAlign w:val="center"/>
            <w:hideMark/>
          </w:tcPr>
          <w:p w14:paraId="59538D57" w14:textId="77777777" w:rsidR="00053D28" w:rsidRPr="004539FB" w:rsidRDefault="00053D28" w:rsidP="00053D28">
            <w:pPr>
              <w:spacing w:after="0" w:line="240" w:lineRule="auto"/>
              <w:rPr>
                <w:rFonts w:eastAsia="Times New Roman" w:cs="Arial"/>
                <w:b/>
                <w:bCs/>
                <w:color w:val="000000"/>
                <w:lang w:eastAsia="en-GB"/>
              </w:rPr>
            </w:pPr>
            <w:r w:rsidRPr="004539FB">
              <w:rPr>
                <w:rFonts w:eastAsia="Times New Roman" w:cs="Arial"/>
                <w:b/>
                <w:bCs/>
                <w:color w:val="000000"/>
                <w:lang w:eastAsia="en-GB"/>
              </w:rPr>
              <w:t>Total Funding</w:t>
            </w:r>
          </w:p>
        </w:tc>
        <w:tc>
          <w:tcPr>
            <w:tcW w:w="1320" w:type="dxa"/>
            <w:gridSpan w:val="2"/>
            <w:tcBorders>
              <w:top w:val="single" w:sz="4" w:space="0" w:color="auto"/>
              <w:left w:val="nil"/>
              <w:bottom w:val="single" w:sz="4" w:space="0" w:color="auto"/>
              <w:right w:val="nil"/>
            </w:tcBorders>
            <w:shd w:val="clear" w:color="auto" w:fill="F2F2F2" w:themeFill="background1" w:themeFillShade="F2"/>
            <w:vAlign w:val="center"/>
          </w:tcPr>
          <w:p w14:paraId="75622E0D"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5,467</w:t>
            </w:r>
          </w:p>
        </w:tc>
        <w:tc>
          <w:tcPr>
            <w:tcW w:w="1080" w:type="dxa"/>
            <w:gridSpan w:val="2"/>
            <w:tcBorders>
              <w:top w:val="single" w:sz="4" w:space="0" w:color="auto"/>
              <w:left w:val="nil"/>
              <w:bottom w:val="single" w:sz="4" w:space="0" w:color="auto"/>
              <w:right w:val="nil"/>
            </w:tcBorders>
            <w:shd w:val="clear" w:color="auto" w:fill="F2F2F2" w:themeFill="background1" w:themeFillShade="F2"/>
            <w:vAlign w:val="center"/>
          </w:tcPr>
          <w:p w14:paraId="528D94B2"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3,784</w:t>
            </w:r>
          </w:p>
        </w:tc>
        <w:tc>
          <w:tcPr>
            <w:tcW w:w="1080" w:type="dxa"/>
            <w:gridSpan w:val="2"/>
            <w:tcBorders>
              <w:top w:val="single" w:sz="4" w:space="0" w:color="auto"/>
              <w:left w:val="nil"/>
              <w:bottom w:val="single" w:sz="4" w:space="0" w:color="auto"/>
              <w:right w:val="nil"/>
            </w:tcBorders>
            <w:shd w:val="clear" w:color="auto" w:fill="F2F2F2" w:themeFill="background1" w:themeFillShade="F2"/>
            <w:vAlign w:val="center"/>
          </w:tcPr>
          <w:p w14:paraId="1C8E40C4"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1,390</w:t>
            </w:r>
          </w:p>
        </w:tc>
        <w:tc>
          <w:tcPr>
            <w:tcW w:w="1080" w:type="dxa"/>
            <w:tcBorders>
              <w:top w:val="single" w:sz="4" w:space="0" w:color="auto"/>
              <w:left w:val="nil"/>
              <w:bottom w:val="single" w:sz="4" w:space="0" w:color="auto"/>
              <w:right w:val="nil"/>
            </w:tcBorders>
            <w:shd w:val="clear" w:color="auto" w:fill="F2F2F2" w:themeFill="background1" w:themeFillShade="F2"/>
            <w:vAlign w:val="center"/>
          </w:tcPr>
          <w:p w14:paraId="1857595A"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2,100</w:t>
            </w:r>
          </w:p>
        </w:tc>
        <w:tc>
          <w:tcPr>
            <w:tcW w:w="1080" w:type="dxa"/>
            <w:tcBorders>
              <w:top w:val="single" w:sz="4" w:space="0" w:color="auto"/>
              <w:left w:val="nil"/>
              <w:bottom w:val="single" w:sz="4" w:space="0" w:color="auto"/>
              <w:right w:val="single" w:sz="4" w:space="0" w:color="F2F2F2" w:themeColor="background1" w:themeShade="F2"/>
            </w:tcBorders>
            <w:shd w:val="clear" w:color="auto" w:fill="F2F2F2" w:themeFill="background1" w:themeFillShade="F2"/>
            <w:vAlign w:val="center"/>
          </w:tcPr>
          <w:p w14:paraId="6A0B835F"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12,741</w:t>
            </w:r>
          </w:p>
        </w:tc>
      </w:tr>
    </w:tbl>
    <w:p w14:paraId="7B6BAB0B" w14:textId="77777777" w:rsidR="00053D28" w:rsidRPr="004539FB" w:rsidRDefault="00053D28" w:rsidP="00053D28">
      <w:pPr>
        <w:spacing w:after="240" w:line="240" w:lineRule="auto"/>
        <w:rPr>
          <w:rFonts w:cs="Arial"/>
        </w:rPr>
      </w:pPr>
    </w:p>
    <w:tbl>
      <w:tblPr>
        <w:tblW w:w="9353" w:type="dxa"/>
        <w:tblLook w:val="04A0" w:firstRow="1" w:lastRow="0" w:firstColumn="1" w:lastColumn="0" w:noHBand="0" w:noVBand="1"/>
      </w:tblPr>
      <w:tblGrid>
        <w:gridCol w:w="2967"/>
        <w:gridCol w:w="1711"/>
        <w:gridCol w:w="139"/>
        <w:gridCol w:w="995"/>
        <w:gridCol w:w="139"/>
        <w:gridCol w:w="995"/>
        <w:gridCol w:w="139"/>
        <w:gridCol w:w="995"/>
        <w:gridCol w:w="139"/>
        <w:gridCol w:w="995"/>
        <w:gridCol w:w="139"/>
      </w:tblGrid>
      <w:tr w:rsidR="00053D28" w:rsidRPr="004539FB" w14:paraId="5CBA271E" w14:textId="77777777" w:rsidTr="00053D28">
        <w:trPr>
          <w:trHeight w:val="481"/>
        </w:trPr>
        <w:tc>
          <w:tcPr>
            <w:tcW w:w="2967" w:type="dxa"/>
            <w:tcBorders>
              <w:right w:val="nil"/>
            </w:tcBorders>
            <w:shd w:val="clear" w:color="auto" w:fill="auto"/>
            <w:vAlign w:val="center"/>
            <w:hideMark/>
          </w:tcPr>
          <w:p w14:paraId="6C8DB097" w14:textId="77777777" w:rsidR="00053D28" w:rsidRPr="004539FB" w:rsidRDefault="00053D28" w:rsidP="00053D28">
            <w:pPr>
              <w:spacing w:line="240" w:lineRule="auto"/>
              <w:rPr>
                <w:rFonts w:eastAsia="Times New Roman" w:cs="Arial"/>
                <w:b/>
                <w:bCs/>
                <w:color w:val="000000"/>
                <w:lang w:eastAsia="en-GB"/>
              </w:rPr>
            </w:pPr>
            <w:r w:rsidRPr="004539FB">
              <w:rPr>
                <w:rFonts w:eastAsia="Times New Roman" w:cs="Arial"/>
                <w:b/>
                <w:bCs/>
                <w:color w:val="000000"/>
                <w:lang w:eastAsia="en-GB"/>
              </w:rPr>
              <w:t>Capital Receipts Reserve</w:t>
            </w:r>
          </w:p>
        </w:tc>
        <w:tc>
          <w:tcPr>
            <w:tcW w:w="1850" w:type="dxa"/>
            <w:gridSpan w:val="2"/>
            <w:tcBorders>
              <w:left w:val="nil"/>
              <w:right w:val="nil"/>
            </w:tcBorders>
            <w:shd w:val="clear" w:color="auto" w:fill="auto"/>
            <w:vAlign w:val="center"/>
          </w:tcPr>
          <w:p w14:paraId="12BC8AC4" w14:textId="77777777" w:rsidR="00053D28" w:rsidRPr="004539FB" w:rsidRDefault="00053D28" w:rsidP="00053D28">
            <w:pPr>
              <w:spacing w:after="0" w:line="240" w:lineRule="auto"/>
              <w:jc w:val="right"/>
              <w:rPr>
                <w:rFonts w:eastAsia="Times New Roman" w:cs="Arial"/>
                <w:b/>
                <w:bCs/>
                <w:i/>
                <w:color w:val="000000"/>
                <w:lang w:eastAsia="en-GB"/>
              </w:rPr>
            </w:pPr>
          </w:p>
        </w:tc>
        <w:tc>
          <w:tcPr>
            <w:tcW w:w="1134" w:type="dxa"/>
            <w:gridSpan w:val="2"/>
            <w:tcBorders>
              <w:left w:val="nil"/>
              <w:right w:val="nil"/>
            </w:tcBorders>
            <w:shd w:val="clear" w:color="auto" w:fill="auto"/>
            <w:vAlign w:val="center"/>
          </w:tcPr>
          <w:p w14:paraId="6624490F" w14:textId="77777777" w:rsidR="00053D28" w:rsidRPr="004539FB" w:rsidRDefault="00053D28" w:rsidP="00053D28">
            <w:pPr>
              <w:spacing w:after="0" w:line="240" w:lineRule="auto"/>
              <w:jc w:val="right"/>
              <w:rPr>
                <w:rFonts w:eastAsia="Times New Roman" w:cs="Arial"/>
                <w:b/>
                <w:bCs/>
                <w:i/>
                <w:color w:val="000000"/>
                <w:lang w:eastAsia="en-GB"/>
              </w:rPr>
            </w:pPr>
          </w:p>
        </w:tc>
        <w:tc>
          <w:tcPr>
            <w:tcW w:w="1134" w:type="dxa"/>
            <w:gridSpan w:val="2"/>
            <w:tcBorders>
              <w:left w:val="nil"/>
            </w:tcBorders>
            <w:shd w:val="clear" w:color="auto" w:fill="auto"/>
            <w:vAlign w:val="center"/>
          </w:tcPr>
          <w:p w14:paraId="1913A5B5" w14:textId="77777777" w:rsidR="00053D28" w:rsidRPr="004539FB" w:rsidRDefault="00053D28" w:rsidP="00053D28">
            <w:pPr>
              <w:spacing w:after="0" w:line="240" w:lineRule="auto"/>
              <w:jc w:val="right"/>
              <w:rPr>
                <w:rFonts w:eastAsia="Times New Roman" w:cs="Arial"/>
                <w:b/>
                <w:bCs/>
                <w:i/>
                <w:color w:val="000000"/>
                <w:lang w:eastAsia="en-GB"/>
              </w:rPr>
            </w:pPr>
          </w:p>
        </w:tc>
        <w:tc>
          <w:tcPr>
            <w:tcW w:w="1134" w:type="dxa"/>
            <w:gridSpan w:val="2"/>
            <w:tcBorders>
              <w:right w:val="nil"/>
            </w:tcBorders>
            <w:shd w:val="clear" w:color="auto" w:fill="auto"/>
            <w:vAlign w:val="center"/>
          </w:tcPr>
          <w:p w14:paraId="21C8E1C1" w14:textId="77777777" w:rsidR="00053D28" w:rsidRPr="004539FB" w:rsidRDefault="00053D28" w:rsidP="00053D28">
            <w:pPr>
              <w:spacing w:after="0" w:line="240" w:lineRule="auto"/>
              <w:jc w:val="right"/>
              <w:rPr>
                <w:rFonts w:eastAsia="Times New Roman" w:cs="Arial"/>
                <w:b/>
                <w:bCs/>
                <w:i/>
                <w:iCs/>
                <w:color w:val="000000"/>
                <w:lang w:eastAsia="en-GB"/>
              </w:rPr>
            </w:pPr>
          </w:p>
        </w:tc>
        <w:tc>
          <w:tcPr>
            <w:tcW w:w="1134" w:type="dxa"/>
            <w:gridSpan w:val="2"/>
            <w:tcBorders>
              <w:left w:val="nil"/>
              <w:right w:val="nil"/>
            </w:tcBorders>
            <w:shd w:val="clear" w:color="auto" w:fill="auto"/>
            <w:vAlign w:val="center"/>
          </w:tcPr>
          <w:p w14:paraId="32896A27" w14:textId="77777777" w:rsidR="00053D28" w:rsidRPr="004539FB" w:rsidRDefault="00053D28" w:rsidP="00053D28">
            <w:pPr>
              <w:spacing w:after="0" w:line="240" w:lineRule="auto"/>
              <w:jc w:val="right"/>
              <w:rPr>
                <w:rFonts w:eastAsia="Times New Roman" w:cs="Arial"/>
                <w:b/>
                <w:bCs/>
                <w:i/>
                <w:iCs/>
                <w:color w:val="000000"/>
                <w:lang w:eastAsia="en-GB"/>
              </w:rPr>
            </w:pPr>
          </w:p>
        </w:tc>
      </w:tr>
      <w:tr w:rsidR="00053D28" w:rsidRPr="004539FB" w14:paraId="68F5AF8D" w14:textId="77777777" w:rsidTr="00053D28">
        <w:trPr>
          <w:gridAfter w:val="1"/>
          <w:wAfter w:w="139" w:type="dxa"/>
          <w:trHeight w:val="338"/>
        </w:trPr>
        <w:tc>
          <w:tcPr>
            <w:tcW w:w="2967" w:type="dxa"/>
            <w:tcBorders>
              <w:top w:val="single" w:sz="4" w:space="0" w:color="F2F2F2" w:themeColor="background1" w:themeShade="F2"/>
              <w:left w:val="single" w:sz="4" w:space="0" w:color="F2F2F2" w:themeColor="background1" w:themeShade="F2"/>
              <w:right w:val="nil"/>
            </w:tcBorders>
            <w:shd w:val="clear" w:color="auto" w:fill="auto"/>
            <w:vAlign w:val="center"/>
            <w:hideMark/>
          </w:tcPr>
          <w:p w14:paraId="6C7B98A4" w14:textId="77777777" w:rsidR="00053D28" w:rsidRPr="004539FB" w:rsidRDefault="00053D28" w:rsidP="00053D28">
            <w:pPr>
              <w:spacing w:after="0" w:line="240" w:lineRule="auto"/>
              <w:rPr>
                <w:rFonts w:eastAsia="Times New Roman" w:cs="Arial"/>
                <w:b/>
                <w:bCs/>
                <w:iCs/>
                <w:color w:val="000000"/>
                <w:lang w:eastAsia="en-GB"/>
              </w:rPr>
            </w:pPr>
            <w:r w:rsidRPr="004539FB">
              <w:rPr>
                <w:rFonts w:eastAsia="Times New Roman" w:cs="Arial"/>
                <w:b/>
                <w:bCs/>
                <w:iCs/>
                <w:color w:val="000000"/>
                <w:lang w:eastAsia="en-GB"/>
              </w:rPr>
              <w:t>(</w:t>
            </w:r>
            <w:r w:rsidRPr="004539FB">
              <w:rPr>
                <w:rFonts w:eastAsia="Times New Roman" w:cs="Arial"/>
                <w:b/>
                <w:bCs/>
                <w:color w:val="000000"/>
                <w:lang w:eastAsia="en-GB"/>
              </w:rPr>
              <w:t>All figures are £’000)</w:t>
            </w:r>
          </w:p>
        </w:tc>
        <w:tc>
          <w:tcPr>
            <w:tcW w:w="1711" w:type="dxa"/>
            <w:tcBorders>
              <w:top w:val="single" w:sz="4" w:space="0" w:color="F2F2F2" w:themeColor="background1" w:themeShade="F2"/>
              <w:left w:val="nil"/>
              <w:right w:val="nil"/>
            </w:tcBorders>
            <w:shd w:val="clear" w:color="auto" w:fill="auto"/>
            <w:vAlign w:val="center"/>
          </w:tcPr>
          <w:p w14:paraId="5C9BB740"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Forecast</w:t>
            </w:r>
          </w:p>
          <w:p w14:paraId="5CD1ECD6"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31.3.22</w:t>
            </w:r>
          </w:p>
        </w:tc>
        <w:tc>
          <w:tcPr>
            <w:tcW w:w="1134" w:type="dxa"/>
            <w:gridSpan w:val="2"/>
            <w:tcBorders>
              <w:top w:val="single" w:sz="4" w:space="0" w:color="F2F2F2" w:themeColor="background1" w:themeShade="F2"/>
              <w:left w:val="nil"/>
              <w:right w:val="nil"/>
            </w:tcBorders>
            <w:shd w:val="clear" w:color="auto" w:fill="auto"/>
            <w:vAlign w:val="center"/>
          </w:tcPr>
          <w:p w14:paraId="7C77BEBB"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Forecast</w:t>
            </w:r>
          </w:p>
          <w:p w14:paraId="18DD08D7"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31.3.23</w:t>
            </w:r>
          </w:p>
        </w:tc>
        <w:tc>
          <w:tcPr>
            <w:tcW w:w="1134" w:type="dxa"/>
            <w:gridSpan w:val="2"/>
            <w:tcBorders>
              <w:top w:val="single" w:sz="4" w:space="0" w:color="F2F2F2" w:themeColor="background1" w:themeShade="F2"/>
              <w:left w:val="nil"/>
              <w:right w:val="nil"/>
            </w:tcBorders>
            <w:shd w:val="clear" w:color="auto" w:fill="auto"/>
            <w:vAlign w:val="center"/>
          </w:tcPr>
          <w:p w14:paraId="72A8F226"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Forecast</w:t>
            </w:r>
          </w:p>
          <w:p w14:paraId="565E9809"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31.3.24</w:t>
            </w:r>
          </w:p>
        </w:tc>
        <w:tc>
          <w:tcPr>
            <w:tcW w:w="1134" w:type="dxa"/>
            <w:gridSpan w:val="2"/>
            <w:tcBorders>
              <w:top w:val="single" w:sz="4" w:space="0" w:color="F2F2F2" w:themeColor="background1" w:themeShade="F2"/>
              <w:left w:val="nil"/>
              <w:right w:val="nil"/>
            </w:tcBorders>
            <w:shd w:val="clear" w:color="auto" w:fill="auto"/>
            <w:vAlign w:val="center"/>
          </w:tcPr>
          <w:p w14:paraId="05FB7168"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Forecast</w:t>
            </w:r>
          </w:p>
          <w:p w14:paraId="1A3A57FC"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31.3.25</w:t>
            </w:r>
          </w:p>
        </w:tc>
        <w:tc>
          <w:tcPr>
            <w:tcW w:w="1134" w:type="dxa"/>
            <w:gridSpan w:val="2"/>
            <w:tcBorders>
              <w:top w:val="single" w:sz="4" w:space="0" w:color="F2F2F2" w:themeColor="background1" w:themeShade="F2"/>
              <w:left w:val="nil"/>
              <w:right w:val="single" w:sz="4" w:space="0" w:color="F2F2F2" w:themeColor="background1" w:themeShade="F2"/>
            </w:tcBorders>
            <w:vAlign w:val="center"/>
          </w:tcPr>
          <w:p w14:paraId="4B4E10AC"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Forecast</w:t>
            </w:r>
          </w:p>
          <w:p w14:paraId="0CE2842F"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31.3.26</w:t>
            </w:r>
          </w:p>
        </w:tc>
      </w:tr>
      <w:tr w:rsidR="00053D28" w:rsidRPr="004539FB" w14:paraId="694410CA" w14:textId="77777777" w:rsidTr="00053D28">
        <w:trPr>
          <w:gridAfter w:val="1"/>
          <w:wAfter w:w="139" w:type="dxa"/>
          <w:trHeight w:val="338"/>
        </w:trPr>
        <w:tc>
          <w:tcPr>
            <w:tcW w:w="2967" w:type="dxa"/>
            <w:tcBorders>
              <w:left w:val="single" w:sz="4" w:space="0" w:color="F2F2F2" w:themeColor="background1" w:themeShade="F2"/>
              <w:right w:val="nil"/>
            </w:tcBorders>
            <w:shd w:val="clear" w:color="auto" w:fill="F2F2F2" w:themeFill="background1" w:themeFillShade="F2"/>
            <w:vAlign w:val="center"/>
          </w:tcPr>
          <w:p w14:paraId="345CA212" w14:textId="77777777" w:rsidR="00053D28" w:rsidRPr="004539FB" w:rsidRDefault="00053D28" w:rsidP="00053D28">
            <w:pPr>
              <w:spacing w:after="0" w:line="240" w:lineRule="auto"/>
              <w:rPr>
                <w:rFonts w:eastAsia="Times New Roman" w:cs="Arial"/>
                <w:b/>
                <w:bCs/>
                <w:iCs/>
                <w:color w:val="000000"/>
                <w:lang w:eastAsia="en-GB"/>
              </w:rPr>
            </w:pPr>
          </w:p>
        </w:tc>
        <w:tc>
          <w:tcPr>
            <w:tcW w:w="1711" w:type="dxa"/>
            <w:tcBorders>
              <w:left w:val="nil"/>
              <w:bottom w:val="single" w:sz="4" w:space="0" w:color="auto"/>
              <w:right w:val="nil"/>
            </w:tcBorders>
            <w:shd w:val="clear" w:color="auto" w:fill="F2F2F2" w:themeFill="background1" w:themeFillShade="F2"/>
            <w:vAlign w:val="center"/>
          </w:tcPr>
          <w:p w14:paraId="60C24AF4" w14:textId="77777777" w:rsidR="00053D28" w:rsidRPr="004539FB" w:rsidRDefault="00053D28" w:rsidP="00053D28">
            <w:pPr>
              <w:spacing w:after="0" w:line="240" w:lineRule="auto"/>
              <w:jc w:val="right"/>
              <w:rPr>
                <w:rFonts w:eastAsia="Times New Roman" w:cs="Arial"/>
                <w:b/>
                <w:bCs/>
                <w:color w:val="000000"/>
                <w:lang w:eastAsia="en-GB"/>
              </w:rPr>
            </w:pPr>
          </w:p>
        </w:tc>
        <w:tc>
          <w:tcPr>
            <w:tcW w:w="1134" w:type="dxa"/>
            <w:gridSpan w:val="2"/>
            <w:tcBorders>
              <w:left w:val="nil"/>
              <w:bottom w:val="single" w:sz="4" w:space="0" w:color="auto"/>
              <w:right w:val="nil"/>
            </w:tcBorders>
            <w:shd w:val="clear" w:color="auto" w:fill="F2F2F2" w:themeFill="background1" w:themeFillShade="F2"/>
            <w:vAlign w:val="center"/>
          </w:tcPr>
          <w:p w14:paraId="18C2583F" w14:textId="77777777" w:rsidR="00053D28" w:rsidRPr="004539FB" w:rsidRDefault="00053D28" w:rsidP="00053D28">
            <w:pPr>
              <w:spacing w:after="0" w:line="240" w:lineRule="auto"/>
              <w:jc w:val="right"/>
              <w:rPr>
                <w:rFonts w:eastAsia="Times New Roman" w:cs="Arial"/>
                <w:b/>
                <w:bCs/>
                <w:color w:val="000000"/>
                <w:lang w:eastAsia="en-GB"/>
              </w:rPr>
            </w:pPr>
          </w:p>
        </w:tc>
        <w:tc>
          <w:tcPr>
            <w:tcW w:w="1134" w:type="dxa"/>
            <w:gridSpan w:val="2"/>
            <w:tcBorders>
              <w:left w:val="nil"/>
              <w:bottom w:val="single" w:sz="4" w:space="0" w:color="auto"/>
              <w:right w:val="nil"/>
            </w:tcBorders>
            <w:shd w:val="clear" w:color="auto" w:fill="F2F2F2" w:themeFill="background1" w:themeFillShade="F2"/>
            <w:vAlign w:val="center"/>
          </w:tcPr>
          <w:p w14:paraId="72C0280C" w14:textId="77777777" w:rsidR="00053D28" w:rsidRPr="004539FB" w:rsidRDefault="00053D28" w:rsidP="00053D28">
            <w:pPr>
              <w:spacing w:after="0" w:line="240" w:lineRule="auto"/>
              <w:jc w:val="right"/>
              <w:rPr>
                <w:rFonts w:eastAsia="Times New Roman" w:cs="Arial"/>
                <w:b/>
                <w:bCs/>
                <w:color w:val="000000"/>
                <w:lang w:eastAsia="en-GB"/>
              </w:rPr>
            </w:pPr>
          </w:p>
        </w:tc>
        <w:tc>
          <w:tcPr>
            <w:tcW w:w="1134" w:type="dxa"/>
            <w:gridSpan w:val="2"/>
            <w:tcBorders>
              <w:left w:val="nil"/>
              <w:bottom w:val="single" w:sz="4" w:space="0" w:color="auto"/>
              <w:right w:val="nil"/>
            </w:tcBorders>
            <w:shd w:val="clear" w:color="auto" w:fill="F2F2F2" w:themeFill="background1" w:themeFillShade="F2"/>
            <w:vAlign w:val="center"/>
          </w:tcPr>
          <w:p w14:paraId="50CD5948" w14:textId="77777777" w:rsidR="00053D28" w:rsidRPr="004539FB" w:rsidRDefault="00053D28" w:rsidP="00053D28">
            <w:pPr>
              <w:spacing w:after="0" w:line="240" w:lineRule="auto"/>
              <w:jc w:val="right"/>
              <w:rPr>
                <w:rFonts w:eastAsia="Times New Roman" w:cs="Arial"/>
                <w:b/>
                <w:bCs/>
                <w:color w:val="000000"/>
                <w:lang w:eastAsia="en-GB"/>
              </w:rPr>
            </w:pPr>
          </w:p>
        </w:tc>
        <w:tc>
          <w:tcPr>
            <w:tcW w:w="1134" w:type="dxa"/>
            <w:gridSpan w:val="2"/>
            <w:tcBorders>
              <w:left w:val="nil"/>
              <w:bottom w:val="single" w:sz="4" w:space="0" w:color="auto"/>
              <w:right w:val="single" w:sz="4" w:space="0" w:color="F2F2F2" w:themeColor="background1" w:themeShade="F2"/>
            </w:tcBorders>
            <w:shd w:val="clear" w:color="auto" w:fill="F2F2F2" w:themeFill="background1" w:themeFillShade="F2"/>
            <w:vAlign w:val="center"/>
          </w:tcPr>
          <w:p w14:paraId="70E701FC" w14:textId="77777777" w:rsidR="00053D28" w:rsidRPr="004539FB" w:rsidRDefault="00053D28" w:rsidP="00053D28">
            <w:pPr>
              <w:spacing w:after="0" w:line="240" w:lineRule="auto"/>
              <w:jc w:val="right"/>
              <w:rPr>
                <w:rFonts w:eastAsia="Times New Roman" w:cs="Arial"/>
                <w:b/>
                <w:bCs/>
                <w:color w:val="000000"/>
                <w:lang w:eastAsia="en-GB"/>
              </w:rPr>
            </w:pPr>
          </w:p>
        </w:tc>
      </w:tr>
      <w:tr w:rsidR="00053D28" w:rsidRPr="004539FB" w14:paraId="32054B74" w14:textId="77777777" w:rsidTr="00053D28">
        <w:trPr>
          <w:gridAfter w:val="1"/>
          <w:wAfter w:w="139" w:type="dxa"/>
          <w:trHeight w:val="315"/>
        </w:trPr>
        <w:tc>
          <w:tcPr>
            <w:tcW w:w="2967" w:type="dxa"/>
            <w:tcBorders>
              <w:left w:val="single" w:sz="4" w:space="0" w:color="F2F2F2" w:themeColor="background1" w:themeShade="F2"/>
              <w:bottom w:val="single" w:sz="4" w:space="0" w:color="F2F2F2" w:themeColor="background1" w:themeShade="F2"/>
              <w:right w:val="nil"/>
            </w:tcBorders>
            <w:shd w:val="clear" w:color="auto" w:fill="auto"/>
            <w:vAlign w:val="center"/>
            <w:hideMark/>
          </w:tcPr>
          <w:p w14:paraId="7344F31E" w14:textId="77777777" w:rsidR="00053D28" w:rsidRPr="004539FB" w:rsidRDefault="00053D28" w:rsidP="00053D28">
            <w:pPr>
              <w:spacing w:after="0" w:line="240" w:lineRule="auto"/>
              <w:rPr>
                <w:rFonts w:eastAsia="Times New Roman" w:cs="Arial"/>
                <w:b/>
                <w:bCs/>
                <w:color w:val="000000"/>
                <w:lang w:eastAsia="en-GB"/>
              </w:rPr>
            </w:pPr>
            <w:r w:rsidRPr="004539FB">
              <w:rPr>
                <w:rFonts w:eastAsia="Times New Roman" w:cs="Arial"/>
                <w:b/>
                <w:bCs/>
                <w:color w:val="000000"/>
                <w:lang w:eastAsia="en-GB"/>
              </w:rPr>
              <w:t>Balance at end of year</w:t>
            </w:r>
          </w:p>
        </w:tc>
        <w:tc>
          <w:tcPr>
            <w:tcW w:w="1711" w:type="dxa"/>
            <w:tcBorders>
              <w:top w:val="single" w:sz="4" w:space="0" w:color="auto"/>
              <w:left w:val="nil"/>
              <w:bottom w:val="single" w:sz="4" w:space="0" w:color="F2F2F2" w:themeColor="background1" w:themeShade="F2"/>
              <w:right w:val="nil"/>
            </w:tcBorders>
            <w:shd w:val="clear" w:color="auto" w:fill="auto"/>
            <w:vAlign w:val="center"/>
          </w:tcPr>
          <w:p w14:paraId="372FA8A8"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9,449</w:t>
            </w:r>
          </w:p>
        </w:tc>
        <w:tc>
          <w:tcPr>
            <w:tcW w:w="1134" w:type="dxa"/>
            <w:gridSpan w:val="2"/>
            <w:tcBorders>
              <w:top w:val="single" w:sz="4" w:space="0" w:color="auto"/>
              <w:left w:val="nil"/>
              <w:bottom w:val="single" w:sz="4" w:space="0" w:color="F2F2F2" w:themeColor="background1" w:themeShade="F2"/>
              <w:right w:val="nil"/>
            </w:tcBorders>
            <w:shd w:val="clear" w:color="auto" w:fill="auto"/>
            <w:vAlign w:val="center"/>
          </w:tcPr>
          <w:p w14:paraId="3A65F818"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4,185</w:t>
            </w:r>
          </w:p>
        </w:tc>
        <w:tc>
          <w:tcPr>
            <w:tcW w:w="1134" w:type="dxa"/>
            <w:gridSpan w:val="2"/>
            <w:tcBorders>
              <w:top w:val="single" w:sz="4" w:space="0" w:color="auto"/>
              <w:left w:val="nil"/>
              <w:bottom w:val="single" w:sz="4" w:space="0" w:color="F2F2F2" w:themeColor="background1" w:themeShade="F2"/>
              <w:right w:val="nil"/>
            </w:tcBorders>
            <w:shd w:val="clear" w:color="auto" w:fill="auto"/>
            <w:vAlign w:val="center"/>
          </w:tcPr>
          <w:p w14:paraId="74EB79FF"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1,485</w:t>
            </w:r>
          </w:p>
        </w:tc>
        <w:tc>
          <w:tcPr>
            <w:tcW w:w="1134" w:type="dxa"/>
            <w:gridSpan w:val="2"/>
            <w:tcBorders>
              <w:top w:val="single" w:sz="4" w:space="0" w:color="auto"/>
              <w:left w:val="nil"/>
              <w:bottom w:val="single" w:sz="4" w:space="0" w:color="F2F2F2" w:themeColor="background1" w:themeShade="F2"/>
              <w:right w:val="nil"/>
            </w:tcBorders>
            <w:shd w:val="clear" w:color="auto" w:fill="auto"/>
            <w:vAlign w:val="center"/>
          </w:tcPr>
          <w:p w14:paraId="08B41E35"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0</w:t>
            </w:r>
          </w:p>
        </w:tc>
        <w:tc>
          <w:tcPr>
            <w:tcW w:w="1134" w:type="dxa"/>
            <w:gridSpan w:val="2"/>
            <w:tcBorders>
              <w:top w:val="single" w:sz="4" w:space="0" w:color="auto"/>
              <w:left w:val="nil"/>
              <w:bottom w:val="single" w:sz="4" w:space="0" w:color="F2F2F2" w:themeColor="background1" w:themeShade="F2"/>
              <w:right w:val="single" w:sz="4" w:space="0" w:color="F2F2F2" w:themeColor="background1" w:themeShade="F2"/>
            </w:tcBorders>
            <w:shd w:val="clear" w:color="auto" w:fill="auto"/>
            <w:vAlign w:val="center"/>
          </w:tcPr>
          <w:p w14:paraId="00F78065"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0</w:t>
            </w:r>
          </w:p>
        </w:tc>
      </w:tr>
    </w:tbl>
    <w:p w14:paraId="102C73CA" w14:textId="77777777" w:rsidR="00053D28" w:rsidRPr="004539FB" w:rsidRDefault="00053D28" w:rsidP="00053D28">
      <w:pPr>
        <w:spacing w:after="240" w:line="240" w:lineRule="auto"/>
        <w:rPr>
          <w:rFonts w:cs="Arial"/>
          <w:b/>
        </w:rPr>
      </w:pPr>
    </w:p>
    <w:tbl>
      <w:tblPr>
        <w:tblW w:w="9346" w:type="dxa"/>
        <w:tblLayout w:type="fixed"/>
        <w:tblLook w:val="04A0" w:firstRow="1" w:lastRow="0" w:firstColumn="1" w:lastColumn="0" w:noHBand="0" w:noVBand="1"/>
      </w:tblPr>
      <w:tblGrid>
        <w:gridCol w:w="4810"/>
        <w:gridCol w:w="1134"/>
        <w:gridCol w:w="1134"/>
        <w:gridCol w:w="1134"/>
        <w:gridCol w:w="1134"/>
      </w:tblGrid>
      <w:tr w:rsidR="00053D28" w:rsidRPr="004539FB" w14:paraId="763D4D07" w14:textId="77777777" w:rsidTr="00053D28">
        <w:trPr>
          <w:trHeight w:val="326"/>
        </w:trPr>
        <w:tc>
          <w:tcPr>
            <w:tcW w:w="4810" w:type="dxa"/>
            <w:tcBorders>
              <w:bottom w:val="single" w:sz="4" w:space="0" w:color="F2F2F2" w:themeColor="background1" w:themeShade="F2"/>
            </w:tcBorders>
            <w:shd w:val="clear" w:color="auto" w:fill="auto"/>
            <w:vAlign w:val="center"/>
            <w:hideMark/>
          </w:tcPr>
          <w:p w14:paraId="1462D8C6" w14:textId="77777777" w:rsidR="00053D28" w:rsidRPr="004539FB" w:rsidRDefault="00053D28" w:rsidP="00053D28">
            <w:pPr>
              <w:spacing w:after="0" w:line="240" w:lineRule="auto"/>
              <w:rPr>
                <w:rFonts w:eastAsia="Times New Roman" w:cs="Arial"/>
                <w:b/>
                <w:bCs/>
                <w:color w:val="000000"/>
                <w:lang w:eastAsia="en-GB"/>
              </w:rPr>
            </w:pPr>
            <w:r w:rsidRPr="004539FB">
              <w:rPr>
                <w:rFonts w:eastAsia="Times New Roman" w:cs="Arial"/>
                <w:b/>
                <w:bCs/>
                <w:color w:val="000000"/>
                <w:lang w:eastAsia="en-GB"/>
              </w:rPr>
              <w:t>Infrastructure Reserve</w:t>
            </w:r>
          </w:p>
          <w:p w14:paraId="2F22F198" w14:textId="77777777" w:rsidR="00053D28" w:rsidRPr="004539FB" w:rsidRDefault="00053D28" w:rsidP="00053D28">
            <w:pPr>
              <w:spacing w:after="0" w:line="240" w:lineRule="auto"/>
              <w:rPr>
                <w:rFonts w:eastAsia="Times New Roman" w:cs="Arial"/>
                <w:b/>
                <w:bCs/>
                <w:color w:val="000000"/>
                <w:lang w:eastAsia="en-GB"/>
              </w:rPr>
            </w:pPr>
          </w:p>
        </w:tc>
        <w:tc>
          <w:tcPr>
            <w:tcW w:w="1134" w:type="dxa"/>
            <w:tcBorders>
              <w:bottom w:val="single" w:sz="4" w:space="0" w:color="F2F2F2" w:themeColor="background1" w:themeShade="F2"/>
            </w:tcBorders>
            <w:shd w:val="clear" w:color="auto" w:fill="auto"/>
            <w:vAlign w:val="center"/>
          </w:tcPr>
          <w:p w14:paraId="6A9B2540" w14:textId="77777777" w:rsidR="00053D28" w:rsidRPr="004539FB" w:rsidRDefault="00053D28" w:rsidP="00053D28">
            <w:pPr>
              <w:spacing w:after="0" w:line="240" w:lineRule="auto"/>
              <w:jc w:val="right"/>
              <w:rPr>
                <w:rFonts w:eastAsia="Times New Roman" w:cs="Arial"/>
                <w:b/>
                <w:bCs/>
                <w:i/>
                <w:color w:val="000000"/>
                <w:lang w:eastAsia="en-GB"/>
              </w:rPr>
            </w:pPr>
          </w:p>
        </w:tc>
        <w:tc>
          <w:tcPr>
            <w:tcW w:w="1134" w:type="dxa"/>
            <w:tcBorders>
              <w:bottom w:val="single" w:sz="4" w:space="0" w:color="F2F2F2" w:themeColor="background1" w:themeShade="F2"/>
            </w:tcBorders>
            <w:shd w:val="clear" w:color="auto" w:fill="auto"/>
            <w:vAlign w:val="center"/>
          </w:tcPr>
          <w:p w14:paraId="5CF10651" w14:textId="77777777" w:rsidR="00053D28" w:rsidRPr="004539FB" w:rsidRDefault="00053D28" w:rsidP="00053D28">
            <w:pPr>
              <w:spacing w:after="0" w:line="240" w:lineRule="auto"/>
              <w:jc w:val="right"/>
              <w:rPr>
                <w:rFonts w:eastAsia="Times New Roman" w:cs="Arial"/>
                <w:b/>
                <w:bCs/>
                <w:i/>
                <w:color w:val="000000"/>
                <w:lang w:eastAsia="en-GB"/>
              </w:rPr>
            </w:pPr>
          </w:p>
        </w:tc>
        <w:tc>
          <w:tcPr>
            <w:tcW w:w="1134" w:type="dxa"/>
            <w:tcBorders>
              <w:bottom w:val="single" w:sz="4" w:space="0" w:color="F2F2F2" w:themeColor="background1" w:themeShade="F2"/>
            </w:tcBorders>
            <w:shd w:val="clear" w:color="auto" w:fill="auto"/>
            <w:vAlign w:val="center"/>
          </w:tcPr>
          <w:p w14:paraId="258C2F8A" w14:textId="77777777" w:rsidR="00053D28" w:rsidRPr="004539FB" w:rsidRDefault="00053D28" w:rsidP="00053D28">
            <w:pPr>
              <w:spacing w:after="0" w:line="240" w:lineRule="auto"/>
              <w:jc w:val="right"/>
              <w:rPr>
                <w:rFonts w:eastAsia="Times New Roman" w:cs="Arial"/>
                <w:b/>
                <w:bCs/>
                <w:i/>
                <w:color w:val="000000"/>
                <w:lang w:eastAsia="en-GB"/>
              </w:rPr>
            </w:pPr>
          </w:p>
        </w:tc>
        <w:tc>
          <w:tcPr>
            <w:tcW w:w="1134" w:type="dxa"/>
            <w:tcBorders>
              <w:bottom w:val="single" w:sz="4" w:space="0" w:color="F2F2F2" w:themeColor="background1" w:themeShade="F2"/>
              <w:right w:val="nil"/>
            </w:tcBorders>
            <w:shd w:val="clear" w:color="auto" w:fill="auto"/>
            <w:vAlign w:val="center"/>
          </w:tcPr>
          <w:p w14:paraId="0E087A02" w14:textId="77777777" w:rsidR="00053D28" w:rsidRPr="004539FB" w:rsidRDefault="00053D28" w:rsidP="00053D28">
            <w:pPr>
              <w:spacing w:after="0" w:line="240" w:lineRule="auto"/>
              <w:jc w:val="right"/>
              <w:rPr>
                <w:rFonts w:eastAsia="Times New Roman" w:cs="Arial"/>
                <w:b/>
                <w:bCs/>
                <w:i/>
                <w:iCs/>
                <w:color w:val="000000"/>
                <w:lang w:eastAsia="en-GB"/>
              </w:rPr>
            </w:pPr>
          </w:p>
        </w:tc>
      </w:tr>
      <w:tr w:rsidR="00053D28" w:rsidRPr="004539FB" w14:paraId="168396BF" w14:textId="77777777" w:rsidTr="00053D28">
        <w:trPr>
          <w:trHeight w:val="300"/>
        </w:trPr>
        <w:tc>
          <w:tcPr>
            <w:tcW w:w="4810" w:type="dxa"/>
            <w:tcBorders>
              <w:top w:val="single" w:sz="4" w:space="0" w:color="F2F2F2" w:themeColor="background1" w:themeShade="F2"/>
              <w:left w:val="single" w:sz="4" w:space="0" w:color="F2F2F2" w:themeColor="background1" w:themeShade="F2"/>
              <w:bottom w:val="nil"/>
              <w:right w:val="nil"/>
            </w:tcBorders>
            <w:shd w:val="clear" w:color="auto" w:fill="auto"/>
            <w:vAlign w:val="center"/>
            <w:hideMark/>
          </w:tcPr>
          <w:p w14:paraId="28C10F7D" w14:textId="77777777" w:rsidR="00053D28" w:rsidRPr="004539FB" w:rsidRDefault="00053D28" w:rsidP="00053D28">
            <w:pPr>
              <w:spacing w:after="0" w:line="240" w:lineRule="auto"/>
              <w:rPr>
                <w:rFonts w:eastAsia="Times New Roman" w:cs="Arial"/>
                <w:b/>
                <w:bCs/>
                <w:color w:val="000000"/>
                <w:lang w:eastAsia="en-GB"/>
              </w:rPr>
            </w:pPr>
            <w:r w:rsidRPr="004539FB">
              <w:rPr>
                <w:rFonts w:eastAsia="Times New Roman" w:cs="Arial"/>
                <w:b/>
                <w:bCs/>
                <w:iCs/>
                <w:color w:val="000000"/>
                <w:lang w:eastAsia="en-GB"/>
              </w:rPr>
              <w:t>(</w:t>
            </w:r>
            <w:r w:rsidRPr="004539FB">
              <w:rPr>
                <w:rFonts w:eastAsia="Times New Roman" w:cs="Arial"/>
                <w:b/>
                <w:bCs/>
                <w:color w:val="000000"/>
                <w:lang w:eastAsia="en-GB"/>
              </w:rPr>
              <w:t>All figures are £’000)</w:t>
            </w:r>
          </w:p>
        </w:tc>
        <w:tc>
          <w:tcPr>
            <w:tcW w:w="1134" w:type="dxa"/>
            <w:tcBorders>
              <w:top w:val="single" w:sz="4" w:space="0" w:color="F2F2F2" w:themeColor="background1" w:themeShade="F2"/>
              <w:left w:val="nil"/>
              <w:bottom w:val="nil"/>
              <w:right w:val="nil"/>
            </w:tcBorders>
            <w:shd w:val="clear" w:color="auto" w:fill="auto"/>
            <w:vAlign w:val="center"/>
            <w:hideMark/>
          </w:tcPr>
          <w:p w14:paraId="117BF153"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2022/23</w:t>
            </w:r>
          </w:p>
          <w:p w14:paraId="5AE5B87F"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Forecast</w:t>
            </w:r>
          </w:p>
        </w:tc>
        <w:tc>
          <w:tcPr>
            <w:tcW w:w="1134" w:type="dxa"/>
            <w:tcBorders>
              <w:top w:val="single" w:sz="4" w:space="0" w:color="F2F2F2" w:themeColor="background1" w:themeShade="F2"/>
              <w:left w:val="nil"/>
              <w:bottom w:val="nil"/>
              <w:right w:val="nil"/>
            </w:tcBorders>
            <w:shd w:val="clear" w:color="auto" w:fill="auto"/>
            <w:vAlign w:val="center"/>
            <w:hideMark/>
          </w:tcPr>
          <w:p w14:paraId="39E3B495"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2023/24</w:t>
            </w:r>
          </w:p>
          <w:p w14:paraId="6F9386CD"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Forecast</w:t>
            </w:r>
          </w:p>
        </w:tc>
        <w:tc>
          <w:tcPr>
            <w:tcW w:w="1134" w:type="dxa"/>
            <w:tcBorders>
              <w:top w:val="single" w:sz="4" w:space="0" w:color="F2F2F2" w:themeColor="background1" w:themeShade="F2"/>
              <w:left w:val="nil"/>
              <w:bottom w:val="nil"/>
            </w:tcBorders>
            <w:shd w:val="clear" w:color="auto" w:fill="auto"/>
            <w:vAlign w:val="center"/>
            <w:hideMark/>
          </w:tcPr>
          <w:p w14:paraId="09A75C0A"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2024/25</w:t>
            </w:r>
          </w:p>
          <w:p w14:paraId="74829EF5"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Forecast</w:t>
            </w:r>
          </w:p>
        </w:tc>
        <w:tc>
          <w:tcPr>
            <w:tcW w:w="1134" w:type="dxa"/>
            <w:tcBorders>
              <w:top w:val="single" w:sz="4" w:space="0" w:color="F2F2F2" w:themeColor="background1" w:themeShade="F2"/>
              <w:bottom w:val="nil"/>
              <w:right w:val="single" w:sz="4" w:space="0" w:color="F2F2F2" w:themeColor="background1" w:themeShade="F2"/>
            </w:tcBorders>
            <w:shd w:val="clear" w:color="auto" w:fill="auto"/>
            <w:vAlign w:val="center"/>
            <w:hideMark/>
          </w:tcPr>
          <w:p w14:paraId="5219071A"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2025/26</w:t>
            </w:r>
          </w:p>
          <w:p w14:paraId="25325214"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Forecast</w:t>
            </w:r>
          </w:p>
        </w:tc>
      </w:tr>
      <w:tr w:rsidR="00053D28" w:rsidRPr="004539FB" w14:paraId="3FDB0C66" w14:textId="77777777" w:rsidTr="00053D28">
        <w:trPr>
          <w:trHeight w:val="300"/>
        </w:trPr>
        <w:tc>
          <w:tcPr>
            <w:tcW w:w="4810" w:type="dxa"/>
            <w:tcBorders>
              <w:top w:val="nil"/>
              <w:left w:val="single" w:sz="4" w:space="0" w:color="F2F2F2" w:themeColor="background1" w:themeShade="F2"/>
              <w:bottom w:val="nil"/>
              <w:right w:val="nil"/>
            </w:tcBorders>
            <w:shd w:val="clear" w:color="000000" w:fill="F2F2F2"/>
            <w:vAlign w:val="center"/>
            <w:hideMark/>
          </w:tcPr>
          <w:p w14:paraId="513AC9D2" w14:textId="77777777" w:rsidR="00053D28" w:rsidRPr="004539FB" w:rsidRDefault="00053D28" w:rsidP="00053D28">
            <w:pPr>
              <w:spacing w:after="0" w:line="240" w:lineRule="auto"/>
              <w:rPr>
                <w:rFonts w:eastAsia="Times New Roman" w:cs="Arial"/>
                <w:b/>
                <w:bCs/>
                <w:color w:val="000000"/>
                <w:lang w:eastAsia="en-GB"/>
              </w:rPr>
            </w:pPr>
            <w:r w:rsidRPr="004539FB">
              <w:rPr>
                <w:rFonts w:eastAsia="Times New Roman" w:cs="Arial"/>
                <w:b/>
                <w:bCs/>
                <w:color w:val="000000"/>
                <w:lang w:eastAsia="en-GB"/>
              </w:rPr>
              <w:t> </w:t>
            </w:r>
          </w:p>
        </w:tc>
        <w:tc>
          <w:tcPr>
            <w:tcW w:w="1134" w:type="dxa"/>
            <w:tcBorders>
              <w:top w:val="nil"/>
              <w:left w:val="nil"/>
              <w:bottom w:val="nil"/>
              <w:right w:val="nil"/>
            </w:tcBorders>
            <w:shd w:val="clear" w:color="000000" w:fill="F2F2F2"/>
            <w:vAlign w:val="center"/>
            <w:hideMark/>
          </w:tcPr>
          <w:p w14:paraId="575D4C1D"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c>
          <w:tcPr>
            <w:tcW w:w="1134" w:type="dxa"/>
            <w:tcBorders>
              <w:top w:val="nil"/>
              <w:left w:val="nil"/>
              <w:bottom w:val="nil"/>
              <w:right w:val="nil"/>
            </w:tcBorders>
            <w:shd w:val="clear" w:color="000000" w:fill="F2F2F2"/>
            <w:vAlign w:val="center"/>
            <w:hideMark/>
          </w:tcPr>
          <w:p w14:paraId="313DD1AC"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c>
          <w:tcPr>
            <w:tcW w:w="1134" w:type="dxa"/>
            <w:tcBorders>
              <w:top w:val="nil"/>
              <w:left w:val="nil"/>
              <w:bottom w:val="nil"/>
            </w:tcBorders>
            <w:shd w:val="clear" w:color="000000" w:fill="F2F2F2"/>
            <w:vAlign w:val="center"/>
            <w:hideMark/>
          </w:tcPr>
          <w:p w14:paraId="2BA184DC"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c>
          <w:tcPr>
            <w:tcW w:w="1134" w:type="dxa"/>
            <w:tcBorders>
              <w:top w:val="nil"/>
              <w:bottom w:val="nil"/>
              <w:right w:val="single" w:sz="4" w:space="0" w:color="F2F2F2" w:themeColor="background1" w:themeShade="F2"/>
            </w:tcBorders>
            <w:shd w:val="clear" w:color="000000" w:fill="F2F2F2"/>
            <w:vAlign w:val="center"/>
            <w:hideMark/>
          </w:tcPr>
          <w:p w14:paraId="6E72A96F"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r>
      <w:tr w:rsidR="00053D28" w:rsidRPr="004539FB" w14:paraId="0A02A85D" w14:textId="77777777" w:rsidTr="00053D28">
        <w:trPr>
          <w:trHeight w:val="285"/>
        </w:trPr>
        <w:tc>
          <w:tcPr>
            <w:tcW w:w="4810" w:type="dxa"/>
            <w:tcBorders>
              <w:top w:val="nil"/>
              <w:left w:val="single" w:sz="4" w:space="0" w:color="F2F2F2" w:themeColor="background1" w:themeShade="F2"/>
              <w:bottom w:val="nil"/>
              <w:right w:val="nil"/>
            </w:tcBorders>
            <w:shd w:val="clear" w:color="auto" w:fill="auto"/>
            <w:vAlign w:val="center"/>
            <w:hideMark/>
          </w:tcPr>
          <w:p w14:paraId="51776F4F" w14:textId="77777777" w:rsidR="00053D28" w:rsidRPr="004539FB" w:rsidRDefault="00053D28" w:rsidP="00053D28">
            <w:pPr>
              <w:spacing w:after="0" w:line="240" w:lineRule="auto"/>
              <w:rPr>
                <w:rFonts w:eastAsia="Times New Roman" w:cs="Arial"/>
                <w:color w:val="000000"/>
                <w:lang w:eastAsia="en-GB"/>
              </w:rPr>
            </w:pPr>
            <w:r w:rsidRPr="004539FB">
              <w:rPr>
                <w:rFonts w:eastAsia="Times New Roman" w:cs="Arial"/>
                <w:color w:val="000000"/>
                <w:lang w:eastAsia="en-GB"/>
              </w:rPr>
              <w:t>Balance at start of year (1 April)</w:t>
            </w:r>
          </w:p>
        </w:tc>
        <w:tc>
          <w:tcPr>
            <w:tcW w:w="1134" w:type="dxa"/>
            <w:tcBorders>
              <w:top w:val="nil"/>
              <w:left w:val="nil"/>
              <w:bottom w:val="nil"/>
              <w:right w:val="nil"/>
            </w:tcBorders>
            <w:shd w:val="clear" w:color="auto" w:fill="auto"/>
            <w:vAlign w:val="center"/>
          </w:tcPr>
          <w:p w14:paraId="6DF603C3"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25,61</w:t>
            </w:r>
            <w:r>
              <w:rPr>
                <w:rFonts w:eastAsia="Times New Roman" w:cs="Arial"/>
                <w:color w:val="000000"/>
                <w:lang w:eastAsia="en-GB"/>
              </w:rPr>
              <w:t>8</w:t>
            </w:r>
          </w:p>
        </w:tc>
        <w:tc>
          <w:tcPr>
            <w:tcW w:w="1134" w:type="dxa"/>
            <w:tcBorders>
              <w:top w:val="nil"/>
              <w:left w:val="nil"/>
              <w:bottom w:val="nil"/>
              <w:right w:val="nil"/>
            </w:tcBorders>
            <w:shd w:val="clear" w:color="auto" w:fill="auto"/>
            <w:vAlign w:val="center"/>
          </w:tcPr>
          <w:p w14:paraId="11FB366B"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17,78</w:t>
            </w:r>
            <w:r>
              <w:rPr>
                <w:rFonts w:eastAsia="Times New Roman" w:cs="Arial"/>
                <w:color w:val="000000"/>
                <w:lang w:eastAsia="en-GB"/>
              </w:rPr>
              <w:t>4</w:t>
            </w:r>
          </w:p>
        </w:tc>
        <w:tc>
          <w:tcPr>
            <w:tcW w:w="1134" w:type="dxa"/>
            <w:tcBorders>
              <w:top w:val="nil"/>
              <w:left w:val="nil"/>
              <w:bottom w:val="nil"/>
            </w:tcBorders>
            <w:shd w:val="clear" w:color="auto" w:fill="auto"/>
            <w:vAlign w:val="center"/>
          </w:tcPr>
          <w:p w14:paraId="6D6373F8"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6,11</w:t>
            </w:r>
            <w:r>
              <w:rPr>
                <w:rFonts w:eastAsia="Times New Roman" w:cs="Arial"/>
                <w:color w:val="000000"/>
                <w:lang w:eastAsia="en-GB"/>
              </w:rPr>
              <w:t>6</w:t>
            </w:r>
          </w:p>
        </w:tc>
        <w:tc>
          <w:tcPr>
            <w:tcW w:w="1134" w:type="dxa"/>
            <w:tcBorders>
              <w:top w:val="nil"/>
              <w:bottom w:val="nil"/>
              <w:right w:val="single" w:sz="4" w:space="0" w:color="F2F2F2" w:themeColor="background1" w:themeShade="F2"/>
            </w:tcBorders>
            <w:shd w:val="clear" w:color="auto" w:fill="auto"/>
            <w:vAlign w:val="center"/>
          </w:tcPr>
          <w:p w14:paraId="1B64EDC7"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2,92</w:t>
            </w:r>
            <w:r>
              <w:rPr>
                <w:rFonts w:eastAsia="Times New Roman" w:cs="Arial"/>
                <w:color w:val="000000"/>
                <w:lang w:eastAsia="en-GB"/>
              </w:rPr>
              <w:t>4</w:t>
            </w:r>
          </w:p>
        </w:tc>
      </w:tr>
      <w:tr w:rsidR="00053D28" w:rsidRPr="004539FB" w14:paraId="49CDAD41" w14:textId="77777777" w:rsidTr="00053D28">
        <w:trPr>
          <w:trHeight w:val="333"/>
        </w:trPr>
        <w:tc>
          <w:tcPr>
            <w:tcW w:w="4810" w:type="dxa"/>
            <w:tcBorders>
              <w:top w:val="nil"/>
              <w:left w:val="single" w:sz="4" w:space="0" w:color="F2F2F2" w:themeColor="background1" w:themeShade="F2"/>
              <w:bottom w:val="nil"/>
              <w:right w:val="nil"/>
            </w:tcBorders>
            <w:shd w:val="clear" w:color="000000" w:fill="F2F2F2"/>
            <w:vAlign w:val="center"/>
            <w:hideMark/>
          </w:tcPr>
          <w:p w14:paraId="2301ACB0" w14:textId="77777777" w:rsidR="00053D28" w:rsidRPr="004539FB" w:rsidRDefault="00053D28" w:rsidP="00053D28">
            <w:pPr>
              <w:spacing w:after="0" w:line="240" w:lineRule="auto"/>
              <w:rPr>
                <w:rFonts w:eastAsia="Times New Roman" w:cs="Arial"/>
                <w:color w:val="000000"/>
                <w:lang w:eastAsia="en-GB"/>
              </w:rPr>
            </w:pPr>
            <w:r w:rsidRPr="004539FB">
              <w:rPr>
                <w:rFonts w:eastAsia="Times New Roman" w:cs="Arial"/>
                <w:color w:val="000000"/>
                <w:lang w:eastAsia="en-GB"/>
              </w:rPr>
              <w:t>Infrastructure reserve – capital movements</w:t>
            </w:r>
          </w:p>
        </w:tc>
        <w:tc>
          <w:tcPr>
            <w:tcW w:w="1134" w:type="dxa"/>
            <w:tcBorders>
              <w:top w:val="nil"/>
              <w:left w:val="nil"/>
              <w:bottom w:val="nil"/>
              <w:right w:val="nil"/>
            </w:tcBorders>
            <w:shd w:val="clear" w:color="000000" w:fill="F2F2F2"/>
            <w:vAlign w:val="center"/>
          </w:tcPr>
          <w:p w14:paraId="124A988F"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-3,699</w:t>
            </w:r>
          </w:p>
        </w:tc>
        <w:tc>
          <w:tcPr>
            <w:tcW w:w="1134" w:type="dxa"/>
            <w:tcBorders>
              <w:top w:val="nil"/>
              <w:left w:val="nil"/>
              <w:bottom w:val="nil"/>
              <w:right w:val="nil"/>
            </w:tcBorders>
            <w:shd w:val="clear" w:color="000000" w:fill="F2F2F2"/>
            <w:vAlign w:val="center"/>
          </w:tcPr>
          <w:p w14:paraId="52CB5767"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-9,390</w:t>
            </w:r>
          </w:p>
        </w:tc>
        <w:tc>
          <w:tcPr>
            <w:tcW w:w="1134" w:type="dxa"/>
            <w:tcBorders>
              <w:top w:val="nil"/>
              <w:left w:val="nil"/>
              <w:bottom w:val="nil"/>
            </w:tcBorders>
            <w:shd w:val="clear" w:color="000000" w:fill="F2F2F2"/>
            <w:vAlign w:val="center"/>
          </w:tcPr>
          <w:p w14:paraId="5DE4DFC3"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-3,002</w:t>
            </w:r>
          </w:p>
        </w:tc>
        <w:tc>
          <w:tcPr>
            <w:tcW w:w="1134" w:type="dxa"/>
            <w:tcBorders>
              <w:top w:val="nil"/>
              <w:bottom w:val="nil"/>
              <w:right w:val="single" w:sz="4" w:space="0" w:color="F2F2F2" w:themeColor="background1" w:themeShade="F2"/>
            </w:tcBorders>
            <w:shd w:val="clear" w:color="000000" w:fill="F2F2F2"/>
            <w:vAlign w:val="center"/>
          </w:tcPr>
          <w:p w14:paraId="30691169"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-927</w:t>
            </w:r>
          </w:p>
        </w:tc>
      </w:tr>
      <w:tr w:rsidR="00053D28" w:rsidRPr="004539FB" w14:paraId="420E7644" w14:textId="77777777" w:rsidTr="00053D28">
        <w:trPr>
          <w:trHeight w:val="294"/>
        </w:trPr>
        <w:tc>
          <w:tcPr>
            <w:tcW w:w="4810" w:type="dxa"/>
            <w:tcBorders>
              <w:top w:val="nil"/>
              <w:left w:val="single" w:sz="4" w:space="0" w:color="F2F2F2" w:themeColor="background1" w:themeShade="F2"/>
              <w:bottom w:val="nil"/>
              <w:right w:val="nil"/>
            </w:tcBorders>
            <w:shd w:val="clear" w:color="auto" w:fill="auto"/>
            <w:vAlign w:val="center"/>
            <w:hideMark/>
          </w:tcPr>
          <w:p w14:paraId="727C74B8" w14:textId="77777777" w:rsidR="00053D28" w:rsidRPr="004539FB" w:rsidRDefault="00053D28" w:rsidP="00053D28">
            <w:pPr>
              <w:spacing w:after="0" w:line="240" w:lineRule="auto"/>
              <w:rPr>
                <w:rFonts w:eastAsia="Times New Roman" w:cs="Arial"/>
                <w:color w:val="000000"/>
                <w:lang w:eastAsia="en-GB"/>
              </w:rPr>
            </w:pPr>
            <w:r w:rsidRPr="004539FB">
              <w:rPr>
                <w:rFonts w:eastAsia="Times New Roman" w:cs="Arial"/>
                <w:color w:val="000000"/>
                <w:lang w:eastAsia="en-GB"/>
              </w:rPr>
              <w:t>Infrastructure reserve - revenue movements</w:t>
            </w:r>
          </w:p>
        </w:tc>
        <w:tc>
          <w:tcPr>
            <w:tcW w:w="1134" w:type="dxa"/>
            <w:tcBorders>
              <w:top w:val="nil"/>
              <w:left w:val="nil"/>
              <w:bottom w:val="single" w:sz="4" w:space="0" w:color="auto"/>
              <w:right w:val="nil"/>
            </w:tcBorders>
            <w:shd w:val="clear" w:color="auto" w:fill="auto"/>
            <w:vAlign w:val="center"/>
          </w:tcPr>
          <w:p w14:paraId="2B96BC71"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-4,135</w:t>
            </w:r>
          </w:p>
        </w:tc>
        <w:tc>
          <w:tcPr>
            <w:tcW w:w="1134" w:type="dxa"/>
            <w:tcBorders>
              <w:top w:val="nil"/>
              <w:left w:val="nil"/>
              <w:bottom w:val="single" w:sz="4" w:space="0" w:color="auto"/>
              <w:right w:val="nil"/>
            </w:tcBorders>
            <w:shd w:val="clear" w:color="auto" w:fill="auto"/>
            <w:vAlign w:val="center"/>
          </w:tcPr>
          <w:p w14:paraId="50C80FCB"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-2,278</w:t>
            </w:r>
          </w:p>
        </w:tc>
        <w:tc>
          <w:tcPr>
            <w:tcW w:w="1134" w:type="dxa"/>
            <w:tcBorders>
              <w:top w:val="nil"/>
              <w:left w:val="nil"/>
              <w:bottom w:val="single" w:sz="4" w:space="0" w:color="auto"/>
            </w:tcBorders>
            <w:shd w:val="clear" w:color="auto" w:fill="auto"/>
            <w:vAlign w:val="center"/>
          </w:tcPr>
          <w:p w14:paraId="2612C94C"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-190</w:t>
            </w:r>
          </w:p>
        </w:tc>
        <w:tc>
          <w:tcPr>
            <w:tcW w:w="1134" w:type="dxa"/>
            <w:tcBorders>
              <w:top w:val="nil"/>
              <w:bottom w:val="single" w:sz="4" w:space="0" w:color="auto"/>
              <w:right w:val="single" w:sz="4" w:space="0" w:color="F2F2F2" w:themeColor="background1" w:themeShade="F2"/>
            </w:tcBorders>
            <w:shd w:val="clear" w:color="auto" w:fill="auto"/>
            <w:vAlign w:val="center"/>
          </w:tcPr>
          <w:p w14:paraId="39C12753" w14:textId="77777777" w:rsidR="00053D28" w:rsidRPr="004539FB" w:rsidRDefault="00053D28" w:rsidP="00053D28">
            <w:pPr>
              <w:spacing w:after="0" w:line="240" w:lineRule="auto"/>
              <w:jc w:val="right"/>
              <w:rPr>
                <w:rFonts w:eastAsia="Times New Roman" w:cs="Arial"/>
                <w:color w:val="000000"/>
                <w:lang w:eastAsia="en-GB"/>
              </w:rPr>
            </w:pPr>
            <w:r w:rsidRPr="004539FB">
              <w:rPr>
                <w:rFonts w:eastAsia="Times New Roman" w:cs="Arial"/>
                <w:color w:val="000000"/>
                <w:lang w:eastAsia="en-GB"/>
              </w:rPr>
              <w:t>-900</w:t>
            </w:r>
          </w:p>
        </w:tc>
      </w:tr>
      <w:tr w:rsidR="00053D28" w:rsidRPr="009B214C" w14:paraId="28EAE170" w14:textId="77777777" w:rsidTr="00053D28">
        <w:trPr>
          <w:trHeight w:val="275"/>
        </w:trPr>
        <w:tc>
          <w:tcPr>
            <w:tcW w:w="4810" w:type="dxa"/>
            <w:tcBorders>
              <w:left w:val="single" w:sz="4" w:space="0" w:color="F2F2F2" w:themeColor="background1" w:themeShade="F2"/>
              <w:bottom w:val="single" w:sz="4" w:space="0" w:color="F2F2F2" w:themeColor="background1" w:themeShade="F2"/>
              <w:right w:val="nil"/>
            </w:tcBorders>
            <w:shd w:val="clear" w:color="auto" w:fill="F2F2F2" w:themeFill="background1" w:themeFillShade="F2"/>
            <w:vAlign w:val="center"/>
            <w:hideMark/>
          </w:tcPr>
          <w:p w14:paraId="3FDBE3BF" w14:textId="77777777" w:rsidR="00053D28" w:rsidRPr="004539FB" w:rsidRDefault="00053D28" w:rsidP="00053D28">
            <w:pPr>
              <w:spacing w:after="0" w:line="240" w:lineRule="auto"/>
              <w:rPr>
                <w:rFonts w:eastAsia="Times New Roman" w:cs="Arial"/>
                <w:b/>
                <w:bCs/>
                <w:color w:val="000000"/>
                <w:lang w:eastAsia="en-GB"/>
              </w:rPr>
            </w:pPr>
            <w:r w:rsidRPr="004539FB">
              <w:rPr>
                <w:rFonts w:eastAsia="Times New Roman" w:cs="Arial"/>
                <w:b/>
                <w:bCs/>
                <w:color w:val="000000"/>
                <w:lang w:eastAsia="en-GB"/>
              </w:rPr>
              <w:t>Balance at end of year (31 March)</w:t>
            </w:r>
          </w:p>
        </w:tc>
        <w:tc>
          <w:tcPr>
            <w:tcW w:w="1134" w:type="dxa"/>
            <w:tcBorders>
              <w:top w:val="single" w:sz="4" w:space="0" w:color="auto"/>
              <w:left w:val="nil"/>
              <w:bottom w:val="single" w:sz="4" w:space="0" w:color="F2F2F2" w:themeColor="background1" w:themeShade="F2"/>
              <w:right w:val="nil"/>
            </w:tcBorders>
            <w:shd w:val="clear" w:color="auto" w:fill="F2F2F2" w:themeFill="background1" w:themeFillShade="F2"/>
            <w:vAlign w:val="center"/>
          </w:tcPr>
          <w:p w14:paraId="71BCF671"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17,78</w:t>
            </w:r>
            <w:r>
              <w:rPr>
                <w:rFonts w:eastAsia="Times New Roman" w:cs="Arial"/>
                <w:b/>
                <w:bCs/>
                <w:color w:val="000000"/>
                <w:lang w:eastAsia="en-GB"/>
              </w:rPr>
              <w:t>4</w:t>
            </w:r>
          </w:p>
        </w:tc>
        <w:tc>
          <w:tcPr>
            <w:tcW w:w="1134" w:type="dxa"/>
            <w:tcBorders>
              <w:top w:val="single" w:sz="4" w:space="0" w:color="auto"/>
              <w:left w:val="nil"/>
              <w:bottom w:val="single" w:sz="4" w:space="0" w:color="F2F2F2" w:themeColor="background1" w:themeShade="F2"/>
              <w:right w:val="nil"/>
            </w:tcBorders>
            <w:shd w:val="clear" w:color="auto" w:fill="F2F2F2" w:themeFill="background1" w:themeFillShade="F2"/>
            <w:vAlign w:val="center"/>
          </w:tcPr>
          <w:p w14:paraId="79474801"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6,11</w:t>
            </w:r>
            <w:r>
              <w:rPr>
                <w:rFonts w:eastAsia="Times New Roman" w:cs="Arial"/>
                <w:b/>
                <w:bCs/>
                <w:color w:val="000000"/>
                <w:lang w:eastAsia="en-GB"/>
              </w:rPr>
              <w:t>6</w:t>
            </w:r>
          </w:p>
        </w:tc>
        <w:tc>
          <w:tcPr>
            <w:tcW w:w="1134" w:type="dxa"/>
            <w:tcBorders>
              <w:top w:val="single" w:sz="4" w:space="0" w:color="auto"/>
              <w:left w:val="nil"/>
              <w:bottom w:val="single" w:sz="4" w:space="0" w:color="F2F2F2" w:themeColor="background1" w:themeShade="F2"/>
              <w:right w:val="nil"/>
            </w:tcBorders>
            <w:shd w:val="clear" w:color="auto" w:fill="F2F2F2" w:themeFill="background1" w:themeFillShade="F2"/>
            <w:vAlign w:val="center"/>
          </w:tcPr>
          <w:p w14:paraId="3EA2516A"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2,92</w:t>
            </w:r>
            <w:r>
              <w:rPr>
                <w:rFonts w:eastAsia="Times New Roman" w:cs="Arial"/>
                <w:b/>
                <w:bCs/>
                <w:color w:val="000000"/>
                <w:lang w:eastAsia="en-GB"/>
              </w:rPr>
              <w:t>4</w:t>
            </w:r>
          </w:p>
        </w:tc>
        <w:tc>
          <w:tcPr>
            <w:tcW w:w="1134" w:type="dxa"/>
            <w:tcBorders>
              <w:top w:val="single" w:sz="4" w:space="0" w:color="auto"/>
              <w:left w:val="nil"/>
              <w:bottom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741A1D81"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1,09</w:t>
            </w:r>
            <w:r>
              <w:rPr>
                <w:rFonts w:eastAsia="Times New Roman" w:cs="Arial"/>
                <w:b/>
                <w:bCs/>
                <w:color w:val="000000"/>
                <w:lang w:eastAsia="en-GB"/>
              </w:rPr>
              <w:t>7</w:t>
            </w:r>
          </w:p>
        </w:tc>
      </w:tr>
    </w:tbl>
    <w:p w14:paraId="16F071D1" w14:textId="52C1106C" w:rsidR="00F11C90" w:rsidRPr="004B6F5A" w:rsidRDefault="00F11C90" w:rsidP="00053D28">
      <w:pPr>
        <w:pStyle w:val="Heading1"/>
        <w:rPr>
          <w:rFonts w:eastAsia="Times New Roman" w:cs="Arial"/>
        </w:rPr>
        <w:sectPr w:rsidR="00F11C90" w:rsidRPr="004B6F5A" w:rsidSect="00E66A3D">
          <w:footerReference w:type="default" r:id="rId24"/>
          <w:pgSz w:w="11906" w:h="16838"/>
          <w:pgMar w:top="1440" w:right="1247" w:bottom="1440" w:left="1191" w:header="709" w:footer="709" w:gutter="0"/>
          <w:pgNumType w:start="1"/>
          <w:cols w:space="110"/>
          <w:docGrid w:linePitch="360"/>
        </w:sectPr>
      </w:pPr>
    </w:p>
    <w:p w14:paraId="214B2CA1" w14:textId="5AC4F728" w:rsidR="00EB1544" w:rsidRPr="003440B3" w:rsidRDefault="008B575F" w:rsidP="00E50144">
      <w:pPr>
        <w:overflowPunct w:val="0"/>
        <w:autoSpaceDE w:val="0"/>
        <w:autoSpaceDN w:val="0"/>
        <w:spacing w:after="240" w:line="320" w:lineRule="atLeast"/>
        <w:ind w:left="306" w:firstLine="1134"/>
        <w:textAlignment w:val="baseline"/>
      </w:pPr>
      <w:r>
        <w:rPr>
          <w:noProof/>
          <w:lang w:eastAsia="en-GB"/>
        </w:rPr>
        <w:lastRenderedPageBreak/>
        <mc:AlternateContent>
          <mc:Choice Requires="wps">
            <w:drawing>
              <wp:anchor distT="45720" distB="45720" distL="114300" distR="114300" simplePos="0" relativeHeight="251680803" behindDoc="0" locked="0" layoutInCell="1" allowOverlap="1" wp14:anchorId="514A99BD" wp14:editId="75E65338">
                <wp:simplePos x="0" y="0"/>
                <wp:positionH relativeFrom="column">
                  <wp:posOffset>4149725</wp:posOffset>
                </wp:positionH>
                <wp:positionV relativeFrom="paragraph">
                  <wp:posOffset>2436495</wp:posOffset>
                </wp:positionV>
                <wp:extent cx="577215" cy="1301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30175"/>
                        </a:xfrm>
                        <a:prstGeom prst="rect">
                          <a:avLst/>
                        </a:prstGeom>
                        <a:solidFill>
                          <a:srgbClr val="FFFFFF"/>
                        </a:solidFill>
                        <a:ln w="9525">
                          <a:noFill/>
                          <a:miter lim="800000"/>
                          <a:headEnd/>
                          <a:tailEnd/>
                        </a:ln>
                      </wps:spPr>
                      <wps:txbx>
                        <w:txbxContent>
                          <w:p w14:paraId="18413AE1" w14:textId="36495A9F" w:rsidR="00591CB0" w:rsidRDefault="00591C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A99BD" id="Text Box 2" o:spid="_x0000_s1038" type="#_x0000_t202" style="position:absolute;left:0;text-align:left;margin-left:326.75pt;margin-top:191.85pt;width:45.45pt;height:10.25pt;z-index:2516808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jBJAIAACQEAAAOAAAAZHJzL2Uyb0RvYy54bWysU9uO2yAQfa/Uf0C8N740bnatOKtttqkq&#10;bS/Sbj8AYxyjAkOBxN5+fQecTdP2rSoPiGFmDmfODOubSStyFM5LMA0tFjklwnDopNk39Ovj7tUV&#10;JT4w0zEFRjT0SXh6s3n5Yj3aWpQwgOqEIwhifD3ahg4h2DrLPB+EZn4BVhh09uA0C2i6fdY5NiK6&#10;VlmZ52+yEVxnHXDhPd7ezU66Sfh9L3j43PdeBKIaitxC2l3a27hnmzWr947ZQfITDfYPLDSTBh89&#10;Q92xwMjByb+gtOQOPPRhwUFn0PeSi1QDVlPkf1TzMDArUi0ojrdnmfz/g+Wfjl8ckV1Dy2JFiWEa&#10;m/QopkDewkTKqM9ofY1hDxYDw4TX2OdUq7f3wL95YmA7MLMXt87BOAjWIb8iZmYXqTOOjyDt+BE6&#10;fIYdAiSgqXc6iodyEETHPj2dexOpcLysVquyqCjh6Cpe58WqSi+w+jnZOh/eC9AkHhrqsPUJnB3v&#10;fYhkWP0cEt/yoGS3k0olw+3brXLkyHBMdmmd0H8LU4aMDb2uyiohG4j5aYK0DDjGSuqGXuVxxXRW&#10;RzHemS6dA5NqPiMTZU7qREFmacLUTqkRxVn1Fron1MvBPLb4zfAwgPtByYgj21D//cCcoER9MKj5&#10;dbFcxhlPxrJalWi4S0976WGGI1RDAyXzcRvSv4i8Ddxib3qZdItNnJmcOOMoJjlP3ybO+qWdon59&#10;7s1PAAAA//8DAFBLAwQUAAYACAAAACEA+9WE498AAAALAQAADwAAAGRycy9kb3ducmV2LnhtbEyP&#10;0U6DQBBF3038h82Y+GLsYlmgIkOjJhpfW/sBA0yByO4Sdlvo37s+2cfJPbn3TLFd9CDOPLneGoSn&#10;VQSCTW2b3rQIh++Pxw0I58k0NFjDCBd2sC1vbwrKGzubHZ/3vhWhxLicEDrvx1xKV3esya3syCZk&#10;Rztp8uGcWtlMNIdyPch1FKVSU2/CQkcjv3dc/+xPGuH4NT8kz3P16Q/ZTqVv1GeVvSDe3y2vLyA8&#10;L/4fhj/9oA5lcKrsyTRODAhpEicBRYg3cQYiEJlSCkSFoCK1BlkW8vqH8hcAAP//AwBQSwECLQAU&#10;AAYACAAAACEAtoM4kv4AAADhAQAAEwAAAAAAAAAAAAAAAAAAAAAAW0NvbnRlbnRfVHlwZXNdLnht&#10;bFBLAQItABQABgAIAAAAIQA4/SH/1gAAAJQBAAALAAAAAAAAAAAAAAAAAC8BAABfcmVscy8ucmVs&#10;c1BLAQItABQABgAIAAAAIQDwABjBJAIAACQEAAAOAAAAAAAAAAAAAAAAAC4CAABkcnMvZTJvRG9j&#10;LnhtbFBLAQItABQABgAIAAAAIQD71YTj3wAAAAsBAAAPAAAAAAAAAAAAAAAAAH4EAABkcnMvZG93&#10;bnJldi54bWxQSwUGAAAAAAQABADzAAAAigUAAAAA&#10;" stroked="f">
                <v:textbox>
                  <w:txbxContent>
                    <w:p w14:paraId="18413AE1" w14:textId="36495A9F" w:rsidR="00591CB0" w:rsidRDefault="00591CB0"/>
                  </w:txbxContent>
                </v:textbox>
                <w10:wrap type="square"/>
              </v:shape>
            </w:pict>
          </mc:Fallback>
        </mc:AlternateContent>
      </w:r>
      <w:r w:rsidR="001A7CC3" w:rsidRPr="001A7CC3">
        <w:t xml:space="preserve"> </w:t>
      </w:r>
      <w:r>
        <w:rPr>
          <w:noProof/>
          <w:lang w:eastAsia="en-GB"/>
        </w:rPr>
        <w:drawing>
          <wp:inline distT="0" distB="0" distL="0" distR="0" wp14:anchorId="519ABF9A" wp14:editId="38B568FD">
            <wp:extent cx="4023259" cy="10054460"/>
            <wp:effectExtent l="0" t="0" r="0" b="4445"/>
            <wp:docPr id="3" name="Picture 3" descr="infogrphic for the Safety and Wellbeing Plan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phic for the Safety and Wellbeing Plan consult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9636" cy="10070396"/>
                    </a:xfrm>
                    <a:prstGeom prst="rect">
                      <a:avLst/>
                    </a:prstGeom>
                    <a:noFill/>
                    <a:ln>
                      <a:noFill/>
                    </a:ln>
                  </pic:spPr>
                </pic:pic>
              </a:graphicData>
            </a:graphic>
          </wp:inline>
        </w:drawing>
      </w:r>
    </w:p>
    <w:sectPr w:rsidR="00EB1544" w:rsidRPr="003440B3" w:rsidSect="00E50144">
      <w:footerReference w:type="default" r:id="rId26"/>
      <w:pgSz w:w="11906" w:h="16838"/>
      <w:pgMar w:top="142" w:right="1440" w:bottom="1440" w:left="1440" w:header="708" w:footer="708" w:gutter="0"/>
      <w:cols w:space="1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2D952C" w14:textId="77777777" w:rsidR="00591CB0" w:rsidRDefault="00591CB0" w:rsidP="00C42C27">
      <w:pPr>
        <w:spacing w:after="0" w:line="240" w:lineRule="auto"/>
      </w:pPr>
      <w:r>
        <w:separator/>
      </w:r>
    </w:p>
  </w:endnote>
  <w:endnote w:type="continuationSeparator" w:id="0">
    <w:p w14:paraId="2C8C36DA" w14:textId="77777777" w:rsidR="00591CB0" w:rsidRDefault="00591CB0" w:rsidP="00C42C27">
      <w:pPr>
        <w:spacing w:after="0" w:line="240" w:lineRule="auto"/>
      </w:pPr>
      <w:r>
        <w:continuationSeparator/>
      </w:r>
    </w:p>
  </w:endnote>
  <w:endnote w:type="continuationNotice" w:id="1">
    <w:p w14:paraId="00111292" w14:textId="77777777" w:rsidR="00591CB0" w:rsidRDefault="00591C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268A" w14:textId="77777777" w:rsidR="00591CB0" w:rsidRDefault="00591CB0">
    <w:pPr>
      <w:pStyle w:val="Footer"/>
      <w:jc w:val="center"/>
    </w:pPr>
  </w:p>
  <w:p w14:paraId="4BDE42F1" w14:textId="77777777" w:rsidR="00591CB0" w:rsidRPr="00741D98" w:rsidRDefault="00591CB0" w:rsidP="00CE2582">
    <w:pPr>
      <w:pStyle w:val="Footer"/>
      <w:jc w:val="right"/>
      <w:rPr>
        <w:rFonts w:ascii="Calibri" w:hAnsi="Calibri" w:cs="Calibri"/>
        <w:color w:val="FFFFFF" w:themeColor="background1"/>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6172220"/>
      <w:docPartObj>
        <w:docPartGallery w:val="Page Numbers (Bottom of Page)"/>
        <w:docPartUnique/>
      </w:docPartObj>
    </w:sdtPr>
    <w:sdtEndPr>
      <w:rPr>
        <w:noProof/>
      </w:rPr>
    </w:sdtEndPr>
    <w:sdtContent>
      <w:p w14:paraId="0579FE43" w14:textId="77777777" w:rsidR="00591CB0" w:rsidRDefault="00591CB0">
        <w:pPr>
          <w:pStyle w:val="Footer"/>
          <w:jc w:val="center"/>
        </w:pPr>
        <w:r>
          <w:fldChar w:fldCharType="begin"/>
        </w:r>
        <w:r>
          <w:instrText xml:space="preserve"> PAGE   \* MERGEFORMAT </w:instrText>
        </w:r>
        <w:r>
          <w:fldChar w:fldCharType="separate"/>
        </w:r>
        <w:r w:rsidR="00DB7488">
          <w:rPr>
            <w:noProof/>
          </w:rPr>
          <w:t>6</w:t>
        </w:r>
        <w:r>
          <w:rPr>
            <w:noProof/>
          </w:rPr>
          <w:fldChar w:fldCharType="end"/>
        </w:r>
      </w:p>
    </w:sdtContent>
  </w:sdt>
  <w:p w14:paraId="341C064A" w14:textId="77777777" w:rsidR="00591CB0" w:rsidRPr="00741D98" w:rsidRDefault="00591CB0" w:rsidP="00CE2582">
    <w:pPr>
      <w:pStyle w:val="Footer"/>
      <w:jc w:val="right"/>
      <w:rPr>
        <w:rFonts w:ascii="Calibri" w:hAnsi="Calibri" w:cs="Calibri"/>
        <w:color w:val="FFFFFF" w:themeColor="background1"/>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2585312"/>
      <w:docPartObj>
        <w:docPartGallery w:val="Page Numbers (Bottom of Page)"/>
        <w:docPartUnique/>
      </w:docPartObj>
    </w:sdtPr>
    <w:sdtEndPr>
      <w:rPr>
        <w:noProof/>
      </w:rPr>
    </w:sdtEndPr>
    <w:sdtContent>
      <w:p w14:paraId="13A77F5E" w14:textId="77777777" w:rsidR="00591CB0" w:rsidRDefault="00591CB0">
        <w:pPr>
          <w:pStyle w:val="Footer"/>
          <w:jc w:val="center"/>
        </w:pPr>
        <w:r>
          <w:fldChar w:fldCharType="begin"/>
        </w:r>
        <w:r>
          <w:instrText xml:space="preserve"> PAGE   \* MERGEFORMAT </w:instrText>
        </w:r>
        <w:r>
          <w:fldChar w:fldCharType="separate"/>
        </w:r>
        <w:r w:rsidR="00161517">
          <w:rPr>
            <w:noProof/>
          </w:rPr>
          <w:t>27</w:t>
        </w:r>
        <w:r>
          <w:rPr>
            <w:noProof/>
          </w:rPr>
          <w:fldChar w:fldCharType="end"/>
        </w:r>
      </w:p>
    </w:sdtContent>
  </w:sdt>
  <w:p w14:paraId="1BCDED60" w14:textId="77777777" w:rsidR="00591CB0" w:rsidRPr="00741D98" w:rsidRDefault="00591CB0" w:rsidP="00CE2582">
    <w:pPr>
      <w:pStyle w:val="Footer"/>
      <w:jc w:val="right"/>
      <w:rPr>
        <w:rFonts w:ascii="Calibri" w:hAnsi="Calibri" w:cs="Calibri"/>
        <w:color w:val="FFFFFF" w:themeColor="background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6EB748" w14:textId="77777777" w:rsidR="00591CB0" w:rsidRDefault="00591CB0" w:rsidP="00C42C27">
      <w:pPr>
        <w:spacing w:after="0" w:line="240" w:lineRule="auto"/>
      </w:pPr>
      <w:r>
        <w:separator/>
      </w:r>
    </w:p>
  </w:footnote>
  <w:footnote w:type="continuationSeparator" w:id="0">
    <w:p w14:paraId="1A3E70C9" w14:textId="77777777" w:rsidR="00591CB0" w:rsidRDefault="00591CB0" w:rsidP="00C42C27">
      <w:pPr>
        <w:spacing w:after="0" w:line="240" w:lineRule="auto"/>
      </w:pPr>
      <w:r>
        <w:continuationSeparator/>
      </w:r>
    </w:p>
  </w:footnote>
  <w:footnote w:type="continuationNotice" w:id="1">
    <w:p w14:paraId="19BB065D" w14:textId="77777777" w:rsidR="00591CB0" w:rsidRDefault="00591CB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8D227" w14:textId="77777777" w:rsidR="00591CB0" w:rsidRDefault="00591CB0" w:rsidP="00B83EC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745F2"/>
    <w:multiLevelType w:val="hybridMultilevel"/>
    <w:tmpl w:val="12D84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9349E"/>
    <w:multiLevelType w:val="hybridMultilevel"/>
    <w:tmpl w:val="8F8A1482"/>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2" w15:restartNumberingAfterBreak="0">
    <w:nsid w:val="10E3035B"/>
    <w:multiLevelType w:val="hybridMultilevel"/>
    <w:tmpl w:val="2F18F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D3FDC"/>
    <w:multiLevelType w:val="hybridMultilevel"/>
    <w:tmpl w:val="A35445E4"/>
    <w:lvl w:ilvl="0" w:tplc="359ABF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A75D78"/>
    <w:multiLevelType w:val="singleLevel"/>
    <w:tmpl w:val="0BAC3B9C"/>
    <w:lvl w:ilvl="0">
      <w:start w:val="1"/>
      <w:numFmt w:val="lowerLetter"/>
      <w:pStyle w:val="subpara"/>
      <w:lvlText w:val="(%1)"/>
      <w:lvlJc w:val="left"/>
      <w:pPr>
        <w:ind w:left="1571" w:hanging="720"/>
      </w:pPr>
      <w:rPr>
        <w:rFonts w:ascii="Arial" w:eastAsia="Times New Roman" w:hAnsi="Arial" w:cs="Times New Roman"/>
        <w:b w:val="0"/>
        <w:bCs w:val="0"/>
        <w:i w:val="0"/>
        <w:iCs w:val="0"/>
        <w:caps w:val="0"/>
        <w:smallCaps w:val="0"/>
        <w:strike w:val="0"/>
        <w:dstrike w:val="0"/>
        <w:noProof w:val="0"/>
        <w:vanish w:val="0"/>
        <w:color w:val="000000"/>
        <w:spacing w:val="0"/>
        <w:kern w:val="0"/>
        <w:position w:val="0"/>
        <w:u w:val="none"/>
        <w:vertAlign w:val="baseline"/>
        <w:em w:val="none"/>
      </w:rPr>
    </w:lvl>
  </w:abstractNum>
  <w:abstractNum w:abstractNumId="5" w15:restartNumberingAfterBreak="0">
    <w:nsid w:val="1659057B"/>
    <w:multiLevelType w:val="hybridMultilevel"/>
    <w:tmpl w:val="C39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D4735"/>
    <w:multiLevelType w:val="hybridMultilevel"/>
    <w:tmpl w:val="B9521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35787"/>
    <w:multiLevelType w:val="hybridMultilevel"/>
    <w:tmpl w:val="657A6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D24D5F"/>
    <w:multiLevelType w:val="hybridMultilevel"/>
    <w:tmpl w:val="EB9C5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9A4ECA"/>
    <w:multiLevelType w:val="hybridMultilevel"/>
    <w:tmpl w:val="A086C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9B76B0"/>
    <w:multiLevelType w:val="hybridMultilevel"/>
    <w:tmpl w:val="B9D23608"/>
    <w:lvl w:ilvl="0" w:tplc="4520306A">
      <w:start w:val="1"/>
      <w:numFmt w:val="decimal"/>
      <w:lvlText w:val="%1."/>
      <w:lvlJc w:val="left"/>
      <w:pPr>
        <w:ind w:left="360" w:hanging="360"/>
      </w:pPr>
      <w:rPr>
        <w:rFonts w:ascii="Arial" w:hAnsi="Arial" w:cs="Arial" w:hint="default"/>
        <w:b w:val="0"/>
        <w:i w:val="0"/>
        <w:sz w:val="22"/>
        <w:szCs w:val="22"/>
      </w:rPr>
    </w:lvl>
    <w:lvl w:ilvl="1" w:tplc="08090001">
      <w:start w:val="1"/>
      <w:numFmt w:val="bullet"/>
      <w:lvlText w:val=""/>
      <w:lvlJc w:val="left"/>
      <w:pPr>
        <w:ind w:left="107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9213D7"/>
    <w:multiLevelType w:val="hybridMultilevel"/>
    <w:tmpl w:val="FBA446AA"/>
    <w:lvl w:ilvl="0" w:tplc="08090001">
      <w:start w:val="1"/>
      <w:numFmt w:val="bullet"/>
      <w:lvlText w:val=""/>
      <w:lvlJc w:val="left"/>
      <w:pPr>
        <w:ind w:left="1713" w:hanging="720"/>
      </w:pPr>
      <w:rPr>
        <w:rFonts w:ascii="Symbol" w:hAnsi="Symbol" w:hint="default"/>
      </w:rPr>
    </w:lvl>
    <w:lvl w:ilvl="1" w:tplc="08090019">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2" w15:restartNumberingAfterBreak="0">
    <w:nsid w:val="2E1D3F41"/>
    <w:multiLevelType w:val="hybridMultilevel"/>
    <w:tmpl w:val="BDF6F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825E73"/>
    <w:multiLevelType w:val="hybridMultilevel"/>
    <w:tmpl w:val="CD5CD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977D06"/>
    <w:multiLevelType w:val="hybridMultilevel"/>
    <w:tmpl w:val="112054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36EE0EAC"/>
    <w:multiLevelType w:val="hybridMultilevel"/>
    <w:tmpl w:val="3B628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482327"/>
    <w:multiLevelType w:val="hybridMultilevel"/>
    <w:tmpl w:val="79588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2D304A"/>
    <w:multiLevelType w:val="hybridMultilevel"/>
    <w:tmpl w:val="70003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006635"/>
    <w:multiLevelType w:val="hybridMultilevel"/>
    <w:tmpl w:val="8E503B0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9" w15:restartNumberingAfterBreak="0">
    <w:nsid w:val="446D5158"/>
    <w:multiLevelType w:val="hybridMultilevel"/>
    <w:tmpl w:val="D85A98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C07778A"/>
    <w:multiLevelType w:val="hybridMultilevel"/>
    <w:tmpl w:val="5B86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A95358"/>
    <w:multiLevelType w:val="hybridMultilevel"/>
    <w:tmpl w:val="49607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140E39"/>
    <w:multiLevelType w:val="hybridMultilevel"/>
    <w:tmpl w:val="FB441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10A12"/>
    <w:multiLevelType w:val="hybridMultilevel"/>
    <w:tmpl w:val="0CB83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4B1273"/>
    <w:multiLevelType w:val="hybridMultilevel"/>
    <w:tmpl w:val="F9943B6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5" w15:restartNumberingAfterBreak="0">
    <w:nsid w:val="5DC6509C"/>
    <w:multiLevelType w:val="hybridMultilevel"/>
    <w:tmpl w:val="15780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3B3464"/>
    <w:multiLevelType w:val="hybridMultilevel"/>
    <w:tmpl w:val="95380AB6"/>
    <w:lvl w:ilvl="0" w:tplc="F09062D8">
      <w:start w:val="151"/>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7" w15:restartNumberingAfterBreak="0">
    <w:nsid w:val="657041BF"/>
    <w:multiLevelType w:val="hybridMultilevel"/>
    <w:tmpl w:val="FF505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F45F27"/>
    <w:multiLevelType w:val="hybridMultilevel"/>
    <w:tmpl w:val="B3D6C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DE26F7"/>
    <w:multiLevelType w:val="hybridMultilevel"/>
    <w:tmpl w:val="0E2059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2451FF9"/>
    <w:multiLevelType w:val="hybridMultilevel"/>
    <w:tmpl w:val="B3A43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E332E9"/>
    <w:multiLevelType w:val="hybridMultilevel"/>
    <w:tmpl w:val="E4DC8EB6"/>
    <w:lvl w:ilvl="0" w:tplc="7B92145A">
      <w:start w:val="24"/>
      <w:numFmt w:val="decimal"/>
      <w:lvlText w:val="%1."/>
      <w:lvlJc w:val="left"/>
      <w:pPr>
        <w:ind w:left="1004" w:hanging="360"/>
      </w:pPr>
      <w:rPr>
        <w:rFonts w:cs="Times New Roman" w:hint="default"/>
        <w:b w:val="0"/>
        <w:i w:val="0"/>
      </w:rPr>
    </w:lvl>
    <w:lvl w:ilvl="1" w:tplc="08090001">
      <w:start w:val="1"/>
      <w:numFmt w:val="bullet"/>
      <w:lvlText w:val=""/>
      <w:lvlJc w:val="left"/>
      <w:pPr>
        <w:ind w:left="1724" w:hanging="360"/>
      </w:pPr>
      <w:rPr>
        <w:rFonts w:ascii="Symbol" w:hAnsi="Symbol" w:hint="default"/>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2" w15:restartNumberingAfterBreak="0">
    <w:nsid w:val="774A3505"/>
    <w:multiLevelType w:val="hybridMultilevel"/>
    <w:tmpl w:val="3EE89C66"/>
    <w:lvl w:ilvl="0" w:tplc="2084F314">
      <w:start w:val="1"/>
      <w:numFmt w:val="decimal"/>
      <w:lvlText w:val="%1."/>
      <w:lvlJc w:val="left"/>
      <w:pPr>
        <w:ind w:left="720" w:hanging="360"/>
      </w:pPr>
      <w:rPr>
        <w:b w:val="0"/>
      </w:rPr>
    </w:lvl>
    <w:lvl w:ilvl="1" w:tplc="08090001">
      <w:start w:val="1"/>
      <w:numFmt w:val="lowerLetter"/>
      <w:lvlText w:val="%2."/>
      <w:lvlJc w:val="left"/>
      <w:pPr>
        <w:ind w:left="1440" w:hanging="360"/>
      </w:pPr>
    </w:lvl>
    <w:lvl w:ilvl="2" w:tplc="A340617C" w:tentative="1">
      <w:start w:val="1"/>
      <w:numFmt w:val="lowerRoman"/>
      <w:lvlText w:val="%3."/>
      <w:lvlJc w:val="right"/>
      <w:pPr>
        <w:ind w:left="2160" w:hanging="180"/>
      </w:pPr>
    </w:lvl>
    <w:lvl w:ilvl="3" w:tplc="395857C0" w:tentative="1">
      <w:start w:val="1"/>
      <w:numFmt w:val="decimal"/>
      <w:lvlText w:val="%4."/>
      <w:lvlJc w:val="left"/>
      <w:pPr>
        <w:ind w:left="2880" w:hanging="360"/>
      </w:pPr>
    </w:lvl>
    <w:lvl w:ilvl="4" w:tplc="C91E1DD6" w:tentative="1">
      <w:start w:val="1"/>
      <w:numFmt w:val="lowerLetter"/>
      <w:lvlText w:val="%5."/>
      <w:lvlJc w:val="left"/>
      <w:pPr>
        <w:ind w:left="3600" w:hanging="360"/>
      </w:pPr>
    </w:lvl>
    <w:lvl w:ilvl="5" w:tplc="22660BB8" w:tentative="1">
      <w:start w:val="1"/>
      <w:numFmt w:val="lowerRoman"/>
      <w:lvlText w:val="%6."/>
      <w:lvlJc w:val="right"/>
      <w:pPr>
        <w:ind w:left="4320" w:hanging="180"/>
      </w:pPr>
    </w:lvl>
    <w:lvl w:ilvl="6" w:tplc="DFBE29DC" w:tentative="1">
      <w:start w:val="1"/>
      <w:numFmt w:val="decimal"/>
      <w:lvlText w:val="%7."/>
      <w:lvlJc w:val="left"/>
      <w:pPr>
        <w:ind w:left="5040" w:hanging="360"/>
      </w:pPr>
    </w:lvl>
    <w:lvl w:ilvl="7" w:tplc="4F7226BE" w:tentative="1">
      <w:start w:val="1"/>
      <w:numFmt w:val="lowerLetter"/>
      <w:lvlText w:val="%8."/>
      <w:lvlJc w:val="left"/>
      <w:pPr>
        <w:ind w:left="5760" w:hanging="360"/>
      </w:pPr>
    </w:lvl>
    <w:lvl w:ilvl="8" w:tplc="BF1AF992" w:tentative="1">
      <w:start w:val="1"/>
      <w:numFmt w:val="lowerRoman"/>
      <w:lvlText w:val="%9."/>
      <w:lvlJc w:val="right"/>
      <w:pPr>
        <w:ind w:left="6480" w:hanging="180"/>
      </w:pPr>
    </w:lvl>
  </w:abstractNum>
  <w:abstractNum w:abstractNumId="33" w15:restartNumberingAfterBreak="0">
    <w:nsid w:val="7B1C3AB8"/>
    <w:multiLevelType w:val="hybridMultilevel"/>
    <w:tmpl w:val="E5601078"/>
    <w:lvl w:ilvl="0" w:tplc="FA7ACFB4">
      <w:start w:val="1"/>
      <w:numFmt w:val="decimal"/>
      <w:lvlText w:val="%1."/>
      <w:lvlJc w:val="left"/>
      <w:pPr>
        <w:ind w:left="1080" w:hanging="720"/>
      </w:pPr>
      <w:rPr>
        <w:rFonts w:hint="default"/>
      </w:rPr>
    </w:lvl>
    <w:lvl w:ilvl="1" w:tplc="22DA7B7E">
      <w:start w:val="1"/>
      <w:numFmt w:val="lowerLetter"/>
      <w:lvlText w:val="(%2)"/>
      <w:lvlJc w:val="left"/>
      <w:pPr>
        <w:ind w:left="1935" w:hanging="85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0"/>
  </w:num>
  <w:num w:numId="3">
    <w:abstractNumId w:val="4"/>
  </w:num>
  <w:num w:numId="4">
    <w:abstractNumId w:val="4"/>
    <w:lvlOverride w:ilvl="0">
      <w:startOverride w:val="1"/>
    </w:lvlOverride>
  </w:num>
  <w:num w:numId="5">
    <w:abstractNumId w:val="18"/>
  </w:num>
  <w:num w:numId="6">
    <w:abstractNumId w:val="9"/>
  </w:num>
  <w:num w:numId="7">
    <w:abstractNumId w:val="24"/>
  </w:num>
  <w:num w:numId="8">
    <w:abstractNumId w:val="4"/>
    <w:lvlOverride w:ilvl="0">
      <w:startOverride w:val="1"/>
    </w:lvlOverride>
  </w:num>
  <w:num w:numId="9">
    <w:abstractNumId w:val="23"/>
  </w:num>
  <w:num w:numId="10">
    <w:abstractNumId w:val="16"/>
  </w:num>
  <w:num w:numId="11">
    <w:abstractNumId w:val="27"/>
  </w:num>
  <w:num w:numId="12">
    <w:abstractNumId w:val="0"/>
  </w:num>
  <w:num w:numId="13">
    <w:abstractNumId w:val="8"/>
  </w:num>
  <w:num w:numId="14">
    <w:abstractNumId w:val="33"/>
  </w:num>
  <w:num w:numId="15">
    <w:abstractNumId w:val="32"/>
  </w:num>
  <w:num w:numId="16">
    <w:abstractNumId w:val="3"/>
  </w:num>
  <w:num w:numId="17">
    <w:abstractNumId w:val="20"/>
  </w:num>
  <w:num w:numId="18">
    <w:abstractNumId w:val="5"/>
  </w:num>
  <w:num w:numId="19">
    <w:abstractNumId w:val="6"/>
  </w:num>
  <w:num w:numId="20">
    <w:abstractNumId w:val="2"/>
  </w:num>
  <w:num w:numId="21">
    <w:abstractNumId w:val="28"/>
  </w:num>
  <w:num w:numId="22">
    <w:abstractNumId w:val="7"/>
  </w:num>
  <w:num w:numId="23">
    <w:abstractNumId w:val="22"/>
  </w:num>
  <w:num w:numId="24">
    <w:abstractNumId w:val="30"/>
  </w:num>
  <w:num w:numId="25">
    <w:abstractNumId w:val="11"/>
  </w:num>
  <w:num w:numId="26">
    <w:abstractNumId w:val="26"/>
  </w:num>
  <w:num w:numId="27">
    <w:abstractNumId w:val="21"/>
  </w:num>
  <w:num w:numId="28">
    <w:abstractNumId w:val="1"/>
  </w:num>
  <w:num w:numId="29">
    <w:abstractNumId w:val="15"/>
  </w:num>
  <w:num w:numId="30">
    <w:abstractNumId w:val="29"/>
  </w:num>
  <w:num w:numId="31">
    <w:abstractNumId w:val="19"/>
  </w:num>
  <w:num w:numId="32">
    <w:abstractNumId w:val="17"/>
  </w:num>
  <w:num w:numId="33">
    <w:abstractNumId w:val="13"/>
  </w:num>
  <w:num w:numId="34">
    <w:abstractNumId w:val="25"/>
  </w:num>
  <w:num w:numId="35">
    <w:abstractNumId w:val="12"/>
  </w:num>
  <w:num w:numId="36">
    <w:abstractNumId w:val="14"/>
  </w:num>
  <w:num w:numId="37">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hideSpellingErrors/>
  <w:hideGrammaticalErrors/>
  <w:proofState w:spelling="clean" w:grammar="clean"/>
  <w:defaultTabStop w:val="720"/>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FB3"/>
    <w:rsid w:val="0000027A"/>
    <w:rsid w:val="00000E1B"/>
    <w:rsid w:val="0000370D"/>
    <w:rsid w:val="00003CE0"/>
    <w:rsid w:val="00003ED3"/>
    <w:rsid w:val="0000562F"/>
    <w:rsid w:val="00005F62"/>
    <w:rsid w:val="0000672E"/>
    <w:rsid w:val="00006AE8"/>
    <w:rsid w:val="00006E9A"/>
    <w:rsid w:val="00006EAE"/>
    <w:rsid w:val="00007374"/>
    <w:rsid w:val="00007DFF"/>
    <w:rsid w:val="000115E1"/>
    <w:rsid w:val="00011754"/>
    <w:rsid w:val="0001297E"/>
    <w:rsid w:val="000148BE"/>
    <w:rsid w:val="00014E6D"/>
    <w:rsid w:val="000162C2"/>
    <w:rsid w:val="00017301"/>
    <w:rsid w:val="00017B97"/>
    <w:rsid w:val="00020942"/>
    <w:rsid w:val="000219D0"/>
    <w:rsid w:val="00022847"/>
    <w:rsid w:val="0002356B"/>
    <w:rsid w:val="00023A15"/>
    <w:rsid w:val="0002427B"/>
    <w:rsid w:val="00024608"/>
    <w:rsid w:val="000249C2"/>
    <w:rsid w:val="00024AB0"/>
    <w:rsid w:val="00025532"/>
    <w:rsid w:val="00025EF1"/>
    <w:rsid w:val="00026B15"/>
    <w:rsid w:val="00026BFA"/>
    <w:rsid w:val="00026C8B"/>
    <w:rsid w:val="00027F62"/>
    <w:rsid w:val="000332F4"/>
    <w:rsid w:val="0003361F"/>
    <w:rsid w:val="000345DD"/>
    <w:rsid w:val="00034B67"/>
    <w:rsid w:val="00036DD8"/>
    <w:rsid w:val="00037AC1"/>
    <w:rsid w:val="0004068A"/>
    <w:rsid w:val="00040964"/>
    <w:rsid w:val="00041063"/>
    <w:rsid w:val="00041567"/>
    <w:rsid w:val="00042536"/>
    <w:rsid w:val="0004288C"/>
    <w:rsid w:val="0004394B"/>
    <w:rsid w:val="000457B7"/>
    <w:rsid w:val="00045B1A"/>
    <w:rsid w:val="00045B6E"/>
    <w:rsid w:val="00045F63"/>
    <w:rsid w:val="00046489"/>
    <w:rsid w:val="0004687E"/>
    <w:rsid w:val="000472A0"/>
    <w:rsid w:val="00047724"/>
    <w:rsid w:val="00047806"/>
    <w:rsid w:val="0005204D"/>
    <w:rsid w:val="00052402"/>
    <w:rsid w:val="00053CC1"/>
    <w:rsid w:val="00053D28"/>
    <w:rsid w:val="00055BB1"/>
    <w:rsid w:val="00055D5E"/>
    <w:rsid w:val="00056583"/>
    <w:rsid w:val="00056788"/>
    <w:rsid w:val="00056C6F"/>
    <w:rsid w:val="00060256"/>
    <w:rsid w:val="00060A23"/>
    <w:rsid w:val="00060E8A"/>
    <w:rsid w:val="00061EDE"/>
    <w:rsid w:val="000643AC"/>
    <w:rsid w:val="00064736"/>
    <w:rsid w:val="0006518B"/>
    <w:rsid w:val="000655C6"/>
    <w:rsid w:val="00066A98"/>
    <w:rsid w:val="000674F1"/>
    <w:rsid w:val="000723CB"/>
    <w:rsid w:val="00072901"/>
    <w:rsid w:val="0007306A"/>
    <w:rsid w:val="00073B41"/>
    <w:rsid w:val="00073EC7"/>
    <w:rsid w:val="00074141"/>
    <w:rsid w:val="000756A1"/>
    <w:rsid w:val="0007624F"/>
    <w:rsid w:val="00076311"/>
    <w:rsid w:val="000775BF"/>
    <w:rsid w:val="000802DA"/>
    <w:rsid w:val="000806FF"/>
    <w:rsid w:val="00080F64"/>
    <w:rsid w:val="00083B73"/>
    <w:rsid w:val="00083C89"/>
    <w:rsid w:val="0008434D"/>
    <w:rsid w:val="00085966"/>
    <w:rsid w:val="00085A06"/>
    <w:rsid w:val="0008622F"/>
    <w:rsid w:val="00086659"/>
    <w:rsid w:val="000868F5"/>
    <w:rsid w:val="00087761"/>
    <w:rsid w:val="00087DC6"/>
    <w:rsid w:val="00087F0D"/>
    <w:rsid w:val="000908A1"/>
    <w:rsid w:val="00095473"/>
    <w:rsid w:val="000956A2"/>
    <w:rsid w:val="00096753"/>
    <w:rsid w:val="0009696B"/>
    <w:rsid w:val="000973E7"/>
    <w:rsid w:val="000A182D"/>
    <w:rsid w:val="000A1E30"/>
    <w:rsid w:val="000A2277"/>
    <w:rsid w:val="000A22E7"/>
    <w:rsid w:val="000A2D44"/>
    <w:rsid w:val="000A3D6F"/>
    <w:rsid w:val="000A4CC8"/>
    <w:rsid w:val="000A5231"/>
    <w:rsid w:val="000A55A9"/>
    <w:rsid w:val="000A5757"/>
    <w:rsid w:val="000A6401"/>
    <w:rsid w:val="000B0081"/>
    <w:rsid w:val="000B0A24"/>
    <w:rsid w:val="000B1EBA"/>
    <w:rsid w:val="000B3086"/>
    <w:rsid w:val="000B3A9F"/>
    <w:rsid w:val="000B4A5F"/>
    <w:rsid w:val="000B4D2F"/>
    <w:rsid w:val="000B4D3A"/>
    <w:rsid w:val="000B66D0"/>
    <w:rsid w:val="000B70FE"/>
    <w:rsid w:val="000B784F"/>
    <w:rsid w:val="000B7A1D"/>
    <w:rsid w:val="000C1755"/>
    <w:rsid w:val="000C1EC2"/>
    <w:rsid w:val="000C329B"/>
    <w:rsid w:val="000C434B"/>
    <w:rsid w:val="000D0E7B"/>
    <w:rsid w:val="000D3D57"/>
    <w:rsid w:val="000D40F0"/>
    <w:rsid w:val="000D45E4"/>
    <w:rsid w:val="000D7008"/>
    <w:rsid w:val="000E04E3"/>
    <w:rsid w:val="000E19C1"/>
    <w:rsid w:val="000E1B07"/>
    <w:rsid w:val="000E2119"/>
    <w:rsid w:val="000E2FB3"/>
    <w:rsid w:val="000E347D"/>
    <w:rsid w:val="000E3963"/>
    <w:rsid w:val="000E408F"/>
    <w:rsid w:val="000E4F9F"/>
    <w:rsid w:val="000E5157"/>
    <w:rsid w:val="000E5977"/>
    <w:rsid w:val="000E6886"/>
    <w:rsid w:val="000E6FA3"/>
    <w:rsid w:val="000E7986"/>
    <w:rsid w:val="000F0B92"/>
    <w:rsid w:val="000F1479"/>
    <w:rsid w:val="000F2C9F"/>
    <w:rsid w:val="000F32D2"/>
    <w:rsid w:val="000F4DF2"/>
    <w:rsid w:val="000F5721"/>
    <w:rsid w:val="000F57CC"/>
    <w:rsid w:val="000F5BAF"/>
    <w:rsid w:val="000F642B"/>
    <w:rsid w:val="000F6656"/>
    <w:rsid w:val="000F6EBD"/>
    <w:rsid w:val="000F75BB"/>
    <w:rsid w:val="0010024F"/>
    <w:rsid w:val="001004DB"/>
    <w:rsid w:val="00100EB3"/>
    <w:rsid w:val="00103182"/>
    <w:rsid w:val="0010323E"/>
    <w:rsid w:val="001048E7"/>
    <w:rsid w:val="00104B2F"/>
    <w:rsid w:val="00106018"/>
    <w:rsid w:val="00107902"/>
    <w:rsid w:val="00107A5D"/>
    <w:rsid w:val="0011197D"/>
    <w:rsid w:val="00111F1D"/>
    <w:rsid w:val="00112081"/>
    <w:rsid w:val="0011222A"/>
    <w:rsid w:val="00112417"/>
    <w:rsid w:val="00112B24"/>
    <w:rsid w:val="001138BB"/>
    <w:rsid w:val="00114165"/>
    <w:rsid w:val="00114E7D"/>
    <w:rsid w:val="00116B26"/>
    <w:rsid w:val="00117F88"/>
    <w:rsid w:val="001202F4"/>
    <w:rsid w:val="00120D0D"/>
    <w:rsid w:val="001211EB"/>
    <w:rsid w:val="00122913"/>
    <w:rsid w:val="00122C00"/>
    <w:rsid w:val="00122F7E"/>
    <w:rsid w:val="00123472"/>
    <w:rsid w:val="00123790"/>
    <w:rsid w:val="00125227"/>
    <w:rsid w:val="00126F5D"/>
    <w:rsid w:val="001271C5"/>
    <w:rsid w:val="00127830"/>
    <w:rsid w:val="00127E44"/>
    <w:rsid w:val="00130B9C"/>
    <w:rsid w:val="00130F4A"/>
    <w:rsid w:val="00131444"/>
    <w:rsid w:val="001315BE"/>
    <w:rsid w:val="00131A98"/>
    <w:rsid w:val="00132D2E"/>
    <w:rsid w:val="001333CF"/>
    <w:rsid w:val="00134D12"/>
    <w:rsid w:val="00134F31"/>
    <w:rsid w:val="00134FD3"/>
    <w:rsid w:val="001358B9"/>
    <w:rsid w:val="00136966"/>
    <w:rsid w:val="0013753D"/>
    <w:rsid w:val="001376E8"/>
    <w:rsid w:val="00137724"/>
    <w:rsid w:val="00137878"/>
    <w:rsid w:val="00137BA2"/>
    <w:rsid w:val="00137F4B"/>
    <w:rsid w:val="001407C1"/>
    <w:rsid w:val="0014175C"/>
    <w:rsid w:val="00141FDF"/>
    <w:rsid w:val="0014217C"/>
    <w:rsid w:val="00142465"/>
    <w:rsid w:val="00142B0E"/>
    <w:rsid w:val="00142BFF"/>
    <w:rsid w:val="00143717"/>
    <w:rsid w:val="00143939"/>
    <w:rsid w:val="00143FC6"/>
    <w:rsid w:val="001445D8"/>
    <w:rsid w:val="00146715"/>
    <w:rsid w:val="00147930"/>
    <w:rsid w:val="00147C08"/>
    <w:rsid w:val="001515FD"/>
    <w:rsid w:val="00151B1A"/>
    <w:rsid w:val="00152203"/>
    <w:rsid w:val="00152E01"/>
    <w:rsid w:val="001548A2"/>
    <w:rsid w:val="00154CC4"/>
    <w:rsid w:val="00155C3A"/>
    <w:rsid w:val="001560E3"/>
    <w:rsid w:val="00156517"/>
    <w:rsid w:val="00156916"/>
    <w:rsid w:val="00156AA8"/>
    <w:rsid w:val="00157653"/>
    <w:rsid w:val="00160C3E"/>
    <w:rsid w:val="00161364"/>
    <w:rsid w:val="00161517"/>
    <w:rsid w:val="0016161A"/>
    <w:rsid w:val="0016301B"/>
    <w:rsid w:val="00163053"/>
    <w:rsid w:val="001632D0"/>
    <w:rsid w:val="00163D0E"/>
    <w:rsid w:val="00163E79"/>
    <w:rsid w:val="00165076"/>
    <w:rsid w:val="00165152"/>
    <w:rsid w:val="00165157"/>
    <w:rsid w:val="001651EE"/>
    <w:rsid w:val="00165AF3"/>
    <w:rsid w:val="001664AA"/>
    <w:rsid w:val="001679B1"/>
    <w:rsid w:val="00167A57"/>
    <w:rsid w:val="00167E41"/>
    <w:rsid w:val="001700BC"/>
    <w:rsid w:val="00170DAE"/>
    <w:rsid w:val="00173001"/>
    <w:rsid w:val="00173544"/>
    <w:rsid w:val="001749A0"/>
    <w:rsid w:val="00174E78"/>
    <w:rsid w:val="00175DC5"/>
    <w:rsid w:val="0017706C"/>
    <w:rsid w:val="00177E4F"/>
    <w:rsid w:val="001801CE"/>
    <w:rsid w:val="00180376"/>
    <w:rsid w:val="00180A00"/>
    <w:rsid w:val="00180C0D"/>
    <w:rsid w:val="00181B8F"/>
    <w:rsid w:val="001824BF"/>
    <w:rsid w:val="00182727"/>
    <w:rsid w:val="00184DE0"/>
    <w:rsid w:val="0018719E"/>
    <w:rsid w:val="00190612"/>
    <w:rsid w:val="00191F71"/>
    <w:rsid w:val="001923CA"/>
    <w:rsid w:val="001929C5"/>
    <w:rsid w:val="00194789"/>
    <w:rsid w:val="001954BB"/>
    <w:rsid w:val="0019648B"/>
    <w:rsid w:val="00196CDC"/>
    <w:rsid w:val="001974BF"/>
    <w:rsid w:val="001A0A3B"/>
    <w:rsid w:val="001A18E5"/>
    <w:rsid w:val="001A1BBB"/>
    <w:rsid w:val="001A2E75"/>
    <w:rsid w:val="001A3D76"/>
    <w:rsid w:val="001A46CD"/>
    <w:rsid w:val="001A5891"/>
    <w:rsid w:val="001A7CC3"/>
    <w:rsid w:val="001A7F04"/>
    <w:rsid w:val="001B01F4"/>
    <w:rsid w:val="001B0CA5"/>
    <w:rsid w:val="001B1DAB"/>
    <w:rsid w:val="001B44FE"/>
    <w:rsid w:val="001B502A"/>
    <w:rsid w:val="001B5A84"/>
    <w:rsid w:val="001B5FD1"/>
    <w:rsid w:val="001B6477"/>
    <w:rsid w:val="001B707A"/>
    <w:rsid w:val="001C26D5"/>
    <w:rsid w:val="001C2E8D"/>
    <w:rsid w:val="001C2EAE"/>
    <w:rsid w:val="001C3C49"/>
    <w:rsid w:val="001C3C9B"/>
    <w:rsid w:val="001C40F0"/>
    <w:rsid w:val="001C446A"/>
    <w:rsid w:val="001C53D5"/>
    <w:rsid w:val="001C5475"/>
    <w:rsid w:val="001C6B4C"/>
    <w:rsid w:val="001C6B85"/>
    <w:rsid w:val="001C6C53"/>
    <w:rsid w:val="001C6C87"/>
    <w:rsid w:val="001C75A7"/>
    <w:rsid w:val="001C760F"/>
    <w:rsid w:val="001D0441"/>
    <w:rsid w:val="001D0D60"/>
    <w:rsid w:val="001D0F6C"/>
    <w:rsid w:val="001D15CC"/>
    <w:rsid w:val="001D2A81"/>
    <w:rsid w:val="001D2AF8"/>
    <w:rsid w:val="001D336C"/>
    <w:rsid w:val="001D7721"/>
    <w:rsid w:val="001D7816"/>
    <w:rsid w:val="001D7FA5"/>
    <w:rsid w:val="001E1BE6"/>
    <w:rsid w:val="001E2BA1"/>
    <w:rsid w:val="001E303E"/>
    <w:rsid w:val="001E39A3"/>
    <w:rsid w:val="001E6C74"/>
    <w:rsid w:val="001F086A"/>
    <w:rsid w:val="001F2797"/>
    <w:rsid w:val="001F28A9"/>
    <w:rsid w:val="001F2F3C"/>
    <w:rsid w:val="001F3B6E"/>
    <w:rsid w:val="001F3B8B"/>
    <w:rsid w:val="001F3ECD"/>
    <w:rsid w:val="001F472A"/>
    <w:rsid w:val="001F569E"/>
    <w:rsid w:val="001F60D7"/>
    <w:rsid w:val="001F66CE"/>
    <w:rsid w:val="001F6AC2"/>
    <w:rsid w:val="00200DE8"/>
    <w:rsid w:val="002017FB"/>
    <w:rsid w:val="002028F0"/>
    <w:rsid w:val="00202F9F"/>
    <w:rsid w:val="002031C0"/>
    <w:rsid w:val="00203561"/>
    <w:rsid w:val="002037A9"/>
    <w:rsid w:val="00203A93"/>
    <w:rsid w:val="002046CE"/>
    <w:rsid w:val="00204990"/>
    <w:rsid w:val="00205B92"/>
    <w:rsid w:val="00206FC7"/>
    <w:rsid w:val="00207A5C"/>
    <w:rsid w:val="00210425"/>
    <w:rsid w:val="00212BEE"/>
    <w:rsid w:val="00212D4B"/>
    <w:rsid w:val="002130DD"/>
    <w:rsid w:val="00213DBE"/>
    <w:rsid w:val="0021442E"/>
    <w:rsid w:val="002152AD"/>
    <w:rsid w:val="002163D4"/>
    <w:rsid w:val="00217A39"/>
    <w:rsid w:val="0022040B"/>
    <w:rsid w:val="00220D10"/>
    <w:rsid w:val="00221952"/>
    <w:rsid w:val="00221DD2"/>
    <w:rsid w:val="0022202B"/>
    <w:rsid w:val="00222034"/>
    <w:rsid w:val="00224F87"/>
    <w:rsid w:val="002253AA"/>
    <w:rsid w:val="0022650E"/>
    <w:rsid w:val="00227181"/>
    <w:rsid w:val="00227F6B"/>
    <w:rsid w:val="002307A4"/>
    <w:rsid w:val="00230999"/>
    <w:rsid w:val="00230C6A"/>
    <w:rsid w:val="00230EC7"/>
    <w:rsid w:val="002317DE"/>
    <w:rsid w:val="00231963"/>
    <w:rsid w:val="00231B68"/>
    <w:rsid w:val="00231D8A"/>
    <w:rsid w:val="00231F6F"/>
    <w:rsid w:val="00232DEC"/>
    <w:rsid w:val="00233642"/>
    <w:rsid w:val="0023410E"/>
    <w:rsid w:val="0023431B"/>
    <w:rsid w:val="00234BDD"/>
    <w:rsid w:val="0023572E"/>
    <w:rsid w:val="00235ED0"/>
    <w:rsid w:val="0023656A"/>
    <w:rsid w:val="00236888"/>
    <w:rsid w:val="002370F7"/>
    <w:rsid w:val="0024121B"/>
    <w:rsid w:val="00241E0E"/>
    <w:rsid w:val="00242CD7"/>
    <w:rsid w:val="00243192"/>
    <w:rsid w:val="00243FFE"/>
    <w:rsid w:val="002442BE"/>
    <w:rsid w:val="00244DCF"/>
    <w:rsid w:val="00245553"/>
    <w:rsid w:val="0024571C"/>
    <w:rsid w:val="002457D0"/>
    <w:rsid w:val="0024597A"/>
    <w:rsid w:val="00247276"/>
    <w:rsid w:val="00247A82"/>
    <w:rsid w:val="00247D91"/>
    <w:rsid w:val="002506CA"/>
    <w:rsid w:val="00250769"/>
    <w:rsid w:val="002525F8"/>
    <w:rsid w:val="002532BE"/>
    <w:rsid w:val="00253450"/>
    <w:rsid w:val="002540A0"/>
    <w:rsid w:val="00254FBB"/>
    <w:rsid w:val="00255096"/>
    <w:rsid w:val="002558CB"/>
    <w:rsid w:val="00255C5E"/>
    <w:rsid w:val="0025607B"/>
    <w:rsid w:val="00256099"/>
    <w:rsid w:val="00256AE1"/>
    <w:rsid w:val="00256BCC"/>
    <w:rsid w:val="00257BD1"/>
    <w:rsid w:val="00257C3E"/>
    <w:rsid w:val="00260EFF"/>
    <w:rsid w:val="00261699"/>
    <w:rsid w:val="00261937"/>
    <w:rsid w:val="00262519"/>
    <w:rsid w:val="0026275E"/>
    <w:rsid w:val="00262A8B"/>
    <w:rsid w:val="00264085"/>
    <w:rsid w:val="00264452"/>
    <w:rsid w:val="00264787"/>
    <w:rsid w:val="002648F7"/>
    <w:rsid w:val="00266FDD"/>
    <w:rsid w:val="00267163"/>
    <w:rsid w:val="002673C9"/>
    <w:rsid w:val="0027024F"/>
    <w:rsid w:val="0027054B"/>
    <w:rsid w:val="0027079B"/>
    <w:rsid w:val="00270E78"/>
    <w:rsid w:val="00271039"/>
    <w:rsid w:val="002717F6"/>
    <w:rsid w:val="002733B6"/>
    <w:rsid w:val="00274125"/>
    <w:rsid w:val="00274318"/>
    <w:rsid w:val="00274438"/>
    <w:rsid w:val="002748DD"/>
    <w:rsid w:val="00274A70"/>
    <w:rsid w:val="00274CEB"/>
    <w:rsid w:val="00274E3A"/>
    <w:rsid w:val="002759B2"/>
    <w:rsid w:val="00275C86"/>
    <w:rsid w:val="0027618B"/>
    <w:rsid w:val="00276615"/>
    <w:rsid w:val="002767E9"/>
    <w:rsid w:val="0027682A"/>
    <w:rsid w:val="00276983"/>
    <w:rsid w:val="002771D7"/>
    <w:rsid w:val="002774E2"/>
    <w:rsid w:val="002805BB"/>
    <w:rsid w:val="002806FC"/>
    <w:rsid w:val="00280A29"/>
    <w:rsid w:val="00281A95"/>
    <w:rsid w:val="00287FC0"/>
    <w:rsid w:val="0029018F"/>
    <w:rsid w:val="002901E3"/>
    <w:rsid w:val="00290307"/>
    <w:rsid w:val="00290A14"/>
    <w:rsid w:val="002913FC"/>
    <w:rsid w:val="002915EB"/>
    <w:rsid w:val="00291F30"/>
    <w:rsid w:val="00293A90"/>
    <w:rsid w:val="0029484F"/>
    <w:rsid w:val="00295048"/>
    <w:rsid w:val="0029554C"/>
    <w:rsid w:val="00295FF8"/>
    <w:rsid w:val="00296415"/>
    <w:rsid w:val="002A0CD8"/>
    <w:rsid w:val="002A0D62"/>
    <w:rsid w:val="002A0DF1"/>
    <w:rsid w:val="002A12A5"/>
    <w:rsid w:val="002A2AD1"/>
    <w:rsid w:val="002A2F59"/>
    <w:rsid w:val="002A4868"/>
    <w:rsid w:val="002A4AEA"/>
    <w:rsid w:val="002A594A"/>
    <w:rsid w:val="002A5A8D"/>
    <w:rsid w:val="002A5CBB"/>
    <w:rsid w:val="002A5D20"/>
    <w:rsid w:val="002A5D4E"/>
    <w:rsid w:val="002A5D52"/>
    <w:rsid w:val="002A6CFC"/>
    <w:rsid w:val="002B2165"/>
    <w:rsid w:val="002B4C4E"/>
    <w:rsid w:val="002B5AF3"/>
    <w:rsid w:val="002B5D35"/>
    <w:rsid w:val="002B5DC9"/>
    <w:rsid w:val="002B5E96"/>
    <w:rsid w:val="002B63C4"/>
    <w:rsid w:val="002B7384"/>
    <w:rsid w:val="002C0067"/>
    <w:rsid w:val="002C0265"/>
    <w:rsid w:val="002C0939"/>
    <w:rsid w:val="002C0AB2"/>
    <w:rsid w:val="002C1B77"/>
    <w:rsid w:val="002C1C4C"/>
    <w:rsid w:val="002C1D19"/>
    <w:rsid w:val="002C24B3"/>
    <w:rsid w:val="002C2714"/>
    <w:rsid w:val="002C34C3"/>
    <w:rsid w:val="002C3B4E"/>
    <w:rsid w:val="002C4A07"/>
    <w:rsid w:val="002C4CA6"/>
    <w:rsid w:val="002C57B7"/>
    <w:rsid w:val="002C5EF2"/>
    <w:rsid w:val="002D010C"/>
    <w:rsid w:val="002D09D7"/>
    <w:rsid w:val="002D192F"/>
    <w:rsid w:val="002D1EF0"/>
    <w:rsid w:val="002D292A"/>
    <w:rsid w:val="002D296C"/>
    <w:rsid w:val="002D3A6D"/>
    <w:rsid w:val="002D4DD2"/>
    <w:rsid w:val="002D5517"/>
    <w:rsid w:val="002D5A2F"/>
    <w:rsid w:val="002D5AE9"/>
    <w:rsid w:val="002D5C31"/>
    <w:rsid w:val="002D685B"/>
    <w:rsid w:val="002D6BD9"/>
    <w:rsid w:val="002D7BBE"/>
    <w:rsid w:val="002E0AA5"/>
    <w:rsid w:val="002E1C0E"/>
    <w:rsid w:val="002E1D88"/>
    <w:rsid w:val="002E25E2"/>
    <w:rsid w:val="002E2BFD"/>
    <w:rsid w:val="002E2EEB"/>
    <w:rsid w:val="002E4D8E"/>
    <w:rsid w:val="002E697B"/>
    <w:rsid w:val="002E69BE"/>
    <w:rsid w:val="002E6B1E"/>
    <w:rsid w:val="002E7259"/>
    <w:rsid w:val="002F0DE3"/>
    <w:rsid w:val="002F19B6"/>
    <w:rsid w:val="002F399D"/>
    <w:rsid w:val="002F597F"/>
    <w:rsid w:val="002F6F56"/>
    <w:rsid w:val="0030093C"/>
    <w:rsid w:val="003011F4"/>
    <w:rsid w:val="00301248"/>
    <w:rsid w:val="003014D2"/>
    <w:rsid w:val="00301672"/>
    <w:rsid w:val="00301B20"/>
    <w:rsid w:val="00302C05"/>
    <w:rsid w:val="00303A06"/>
    <w:rsid w:val="00303C38"/>
    <w:rsid w:val="00305EDE"/>
    <w:rsid w:val="0030666E"/>
    <w:rsid w:val="00306C39"/>
    <w:rsid w:val="0030769C"/>
    <w:rsid w:val="0030772C"/>
    <w:rsid w:val="003077E4"/>
    <w:rsid w:val="00310269"/>
    <w:rsid w:val="003103D3"/>
    <w:rsid w:val="00311009"/>
    <w:rsid w:val="0031165E"/>
    <w:rsid w:val="003135B9"/>
    <w:rsid w:val="0031430B"/>
    <w:rsid w:val="0031464D"/>
    <w:rsid w:val="0031543B"/>
    <w:rsid w:val="00316011"/>
    <w:rsid w:val="003207D2"/>
    <w:rsid w:val="003210A1"/>
    <w:rsid w:val="00321255"/>
    <w:rsid w:val="00321576"/>
    <w:rsid w:val="00321ECB"/>
    <w:rsid w:val="003222F4"/>
    <w:rsid w:val="00322553"/>
    <w:rsid w:val="003243CB"/>
    <w:rsid w:val="00326182"/>
    <w:rsid w:val="003265BF"/>
    <w:rsid w:val="00326A91"/>
    <w:rsid w:val="0033045D"/>
    <w:rsid w:val="003307B9"/>
    <w:rsid w:val="00331658"/>
    <w:rsid w:val="00331AC3"/>
    <w:rsid w:val="00331F03"/>
    <w:rsid w:val="0033208A"/>
    <w:rsid w:val="00333116"/>
    <w:rsid w:val="00333EF4"/>
    <w:rsid w:val="00334495"/>
    <w:rsid w:val="00336D49"/>
    <w:rsid w:val="00336FF9"/>
    <w:rsid w:val="0033705A"/>
    <w:rsid w:val="003371FE"/>
    <w:rsid w:val="0034111B"/>
    <w:rsid w:val="003413E6"/>
    <w:rsid w:val="00341565"/>
    <w:rsid w:val="00341967"/>
    <w:rsid w:val="00341DFB"/>
    <w:rsid w:val="003440B3"/>
    <w:rsid w:val="00344968"/>
    <w:rsid w:val="00347999"/>
    <w:rsid w:val="00347E92"/>
    <w:rsid w:val="003503F8"/>
    <w:rsid w:val="0035068F"/>
    <w:rsid w:val="00350AFD"/>
    <w:rsid w:val="00354016"/>
    <w:rsid w:val="003540B7"/>
    <w:rsid w:val="003542DB"/>
    <w:rsid w:val="00354A45"/>
    <w:rsid w:val="003559CB"/>
    <w:rsid w:val="00355D87"/>
    <w:rsid w:val="00356411"/>
    <w:rsid w:val="00356B43"/>
    <w:rsid w:val="00357D93"/>
    <w:rsid w:val="0036000B"/>
    <w:rsid w:val="00360F58"/>
    <w:rsid w:val="00361092"/>
    <w:rsid w:val="00363D8D"/>
    <w:rsid w:val="0036414E"/>
    <w:rsid w:val="0036540C"/>
    <w:rsid w:val="00367EA5"/>
    <w:rsid w:val="00370AC5"/>
    <w:rsid w:val="0037186D"/>
    <w:rsid w:val="00371FE2"/>
    <w:rsid w:val="00372269"/>
    <w:rsid w:val="00373258"/>
    <w:rsid w:val="00374836"/>
    <w:rsid w:val="00375198"/>
    <w:rsid w:val="00375678"/>
    <w:rsid w:val="00375CA2"/>
    <w:rsid w:val="00375D63"/>
    <w:rsid w:val="0037600B"/>
    <w:rsid w:val="0037657C"/>
    <w:rsid w:val="00380F0B"/>
    <w:rsid w:val="0038162C"/>
    <w:rsid w:val="00382876"/>
    <w:rsid w:val="00382C59"/>
    <w:rsid w:val="00382E9F"/>
    <w:rsid w:val="003831CB"/>
    <w:rsid w:val="003848CA"/>
    <w:rsid w:val="0038523B"/>
    <w:rsid w:val="003861C8"/>
    <w:rsid w:val="00387004"/>
    <w:rsid w:val="00387495"/>
    <w:rsid w:val="00387EA2"/>
    <w:rsid w:val="00390282"/>
    <w:rsid w:val="003906E0"/>
    <w:rsid w:val="003911EE"/>
    <w:rsid w:val="00391635"/>
    <w:rsid w:val="0039280C"/>
    <w:rsid w:val="003933FF"/>
    <w:rsid w:val="00393686"/>
    <w:rsid w:val="00395417"/>
    <w:rsid w:val="0039560E"/>
    <w:rsid w:val="00396595"/>
    <w:rsid w:val="00396AB8"/>
    <w:rsid w:val="00396CA7"/>
    <w:rsid w:val="003A0124"/>
    <w:rsid w:val="003A2C62"/>
    <w:rsid w:val="003A2DF2"/>
    <w:rsid w:val="003A389A"/>
    <w:rsid w:val="003A3DD7"/>
    <w:rsid w:val="003A51FF"/>
    <w:rsid w:val="003A5606"/>
    <w:rsid w:val="003A5F0C"/>
    <w:rsid w:val="003A77F2"/>
    <w:rsid w:val="003B0DD3"/>
    <w:rsid w:val="003B0FBD"/>
    <w:rsid w:val="003B1B23"/>
    <w:rsid w:val="003B2A73"/>
    <w:rsid w:val="003B2B17"/>
    <w:rsid w:val="003B46D8"/>
    <w:rsid w:val="003B4AD4"/>
    <w:rsid w:val="003B58EB"/>
    <w:rsid w:val="003B6946"/>
    <w:rsid w:val="003B7B33"/>
    <w:rsid w:val="003C1870"/>
    <w:rsid w:val="003C2246"/>
    <w:rsid w:val="003C3D83"/>
    <w:rsid w:val="003C4A9A"/>
    <w:rsid w:val="003C6F6A"/>
    <w:rsid w:val="003C7316"/>
    <w:rsid w:val="003C7C88"/>
    <w:rsid w:val="003D03AE"/>
    <w:rsid w:val="003D2208"/>
    <w:rsid w:val="003D2EDC"/>
    <w:rsid w:val="003D2F07"/>
    <w:rsid w:val="003D3579"/>
    <w:rsid w:val="003D36F6"/>
    <w:rsid w:val="003D4300"/>
    <w:rsid w:val="003D50DF"/>
    <w:rsid w:val="003D5602"/>
    <w:rsid w:val="003D59E1"/>
    <w:rsid w:val="003D5B85"/>
    <w:rsid w:val="003D6185"/>
    <w:rsid w:val="003D7972"/>
    <w:rsid w:val="003D7A54"/>
    <w:rsid w:val="003E0617"/>
    <w:rsid w:val="003E1DB0"/>
    <w:rsid w:val="003E2688"/>
    <w:rsid w:val="003E306D"/>
    <w:rsid w:val="003E3DAE"/>
    <w:rsid w:val="003E3E98"/>
    <w:rsid w:val="003E48AE"/>
    <w:rsid w:val="003E57A5"/>
    <w:rsid w:val="003E5C09"/>
    <w:rsid w:val="003E79A0"/>
    <w:rsid w:val="003E7B63"/>
    <w:rsid w:val="003F136B"/>
    <w:rsid w:val="003F1A6D"/>
    <w:rsid w:val="003F28BD"/>
    <w:rsid w:val="003F2B1C"/>
    <w:rsid w:val="003F3866"/>
    <w:rsid w:val="003F44B0"/>
    <w:rsid w:val="003F4D6D"/>
    <w:rsid w:val="003F4DB5"/>
    <w:rsid w:val="003F4E38"/>
    <w:rsid w:val="003F5830"/>
    <w:rsid w:val="003F6BC6"/>
    <w:rsid w:val="003F747D"/>
    <w:rsid w:val="003F7999"/>
    <w:rsid w:val="003F7C6F"/>
    <w:rsid w:val="00400B35"/>
    <w:rsid w:val="00400E16"/>
    <w:rsid w:val="0040170B"/>
    <w:rsid w:val="0040213B"/>
    <w:rsid w:val="00402328"/>
    <w:rsid w:val="0040256E"/>
    <w:rsid w:val="00403081"/>
    <w:rsid w:val="0040346E"/>
    <w:rsid w:val="004046DF"/>
    <w:rsid w:val="00404E12"/>
    <w:rsid w:val="00405D41"/>
    <w:rsid w:val="00406749"/>
    <w:rsid w:val="0040697C"/>
    <w:rsid w:val="00406C89"/>
    <w:rsid w:val="0040701D"/>
    <w:rsid w:val="004078D3"/>
    <w:rsid w:val="004103A0"/>
    <w:rsid w:val="00410810"/>
    <w:rsid w:val="0041117F"/>
    <w:rsid w:val="004123BC"/>
    <w:rsid w:val="0041273C"/>
    <w:rsid w:val="00412ED5"/>
    <w:rsid w:val="004132EF"/>
    <w:rsid w:val="00413780"/>
    <w:rsid w:val="00415FE8"/>
    <w:rsid w:val="004162DA"/>
    <w:rsid w:val="00417060"/>
    <w:rsid w:val="00420540"/>
    <w:rsid w:val="004205C6"/>
    <w:rsid w:val="00420A7F"/>
    <w:rsid w:val="00420F3C"/>
    <w:rsid w:val="00420F92"/>
    <w:rsid w:val="00421FEE"/>
    <w:rsid w:val="004236DA"/>
    <w:rsid w:val="00423AB3"/>
    <w:rsid w:val="00424B2A"/>
    <w:rsid w:val="004250CE"/>
    <w:rsid w:val="004252D7"/>
    <w:rsid w:val="004257A1"/>
    <w:rsid w:val="004260D9"/>
    <w:rsid w:val="0043035F"/>
    <w:rsid w:val="00431211"/>
    <w:rsid w:val="00431D99"/>
    <w:rsid w:val="00432A89"/>
    <w:rsid w:val="004332FD"/>
    <w:rsid w:val="00433975"/>
    <w:rsid w:val="00433A03"/>
    <w:rsid w:val="00434502"/>
    <w:rsid w:val="004352CF"/>
    <w:rsid w:val="00436175"/>
    <w:rsid w:val="004361AB"/>
    <w:rsid w:val="0043656C"/>
    <w:rsid w:val="00436F0B"/>
    <w:rsid w:val="00437131"/>
    <w:rsid w:val="004378D6"/>
    <w:rsid w:val="00437988"/>
    <w:rsid w:val="00437D8B"/>
    <w:rsid w:val="00440DC1"/>
    <w:rsid w:val="00440E39"/>
    <w:rsid w:val="00441260"/>
    <w:rsid w:val="00443645"/>
    <w:rsid w:val="00451495"/>
    <w:rsid w:val="004514DB"/>
    <w:rsid w:val="004537E7"/>
    <w:rsid w:val="0045420C"/>
    <w:rsid w:val="00454ADA"/>
    <w:rsid w:val="004604DC"/>
    <w:rsid w:val="004613B2"/>
    <w:rsid w:val="00462866"/>
    <w:rsid w:val="00463291"/>
    <w:rsid w:val="00464821"/>
    <w:rsid w:val="004649A9"/>
    <w:rsid w:val="00465304"/>
    <w:rsid w:val="004662B4"/>
    <w:rsid w:val="00467D56"/>
    <w:rsid w:val="00470CD0"/>
    <w:rsid w:val="004710C6"/>
    <w:rsid w:val="00471837"/>
    <w:rsid w:val="00471E25"/>
    <w:rsid w:val="00472163"/>
    <w:rsid w:val="00472229"/>
    <w:rsid w:val="00472AED"/>
    <w:rsid w:val="0047334D"/>
    <w:rsid w:val="00473AF7"/>
    <w:rsid w:val="00475371"/>
    <w:rsid w:val="004767FC"/>
    <w:rsid w:val="00480D84"/>
    <w:rsid w:val="004815A6"/>
    <w:rsid w:val="00481A49"/>
    <w:rsid w:val="0048371C"/>
    <w:rsid w:val="00485429"/>
    <w:rsid w:val="0048775A"/>
    <w:rsid w:val="0049080E"/>
    <w:rsid w:val="00490C96"/>
    <w:rsid w:val="00490E4A"/>
    <w:rsid w:val="0049376A"/>
    <w:rsid w:val="00495C8B"/>
    <w:rsid w:val="00496C40"/>
    <w:rsid w:val="004A05FD"/>
    <w:rsid w:val="004A0DE0"/>
    <w:rsid w:val="004A1435"/>
    <w:rsid w:val="004A1CE7"/>
    <w:rsid w:val="004A30C0"/>
    <w:rsid w:val="004A350A"/>
    <w:rsid w:val="004A40A1"/>
    <w:rsid w:val="004A41E3"/>
    <w:rsid w:val="004A5177"/>
    <w:rsid w:val="004A5D1D"/>
    <w:rsid w:val="004A6F35"/>
    <w:rsid w:val="004B068E"/>
    <w:rsid w:val="004B123F"/>
    <w:rsid w:val="004B294A"/>
    <w:rsid w:val="004B36E7"/>
    <w:rsid w:val="004B4253"/>
    <w:rsid w:val="004B43EE"/>
    <w:rsid w:val="004B68B6"/>
    <w:rsid w:val="004B6F5A"/>
    <w:rsid w:val="004B7D6D"/>
    <w:rsid w:val="004B7F5B"/>
    <w:rsid w:val="004C0118"/>
    <w:rsid w:val="004C07FE"/>
    <w:rsid w:val="004C0D88"/>
    <w:rsid w:val="004C3DF2"/>
    <w:rsid w:val="004C4B7A"/>
    <w:rsid w:val="004C4E4A"/>
    <w:rsid w:val="004C5020"/>
    <w:rsid w:val="004C5661"/>
    <w:rsid w:val="004C6141"/>
    <w:rsid w:val="004C691A"/>
    <w:rsid w:val="004C7401"/>
    <w:rsid w:val="004C7DAD"/>
    <w:rsid w:val="004D09E2"/>
    <w:rsid w:val="004D0A33"/>
    <w:rsid w:val="004D18CB"/>
    <w:rsid w:val="004D19A6"/>
    <w:rsid w:val="004D1F98"/>
    <w:rsid w:val="004D227B"/>
    <w:rsid w:val="004D23ED"/>
    <w:rsid w:val="004D3731"/>
    <w:rsid w:val="004D38BA"/>
    <w:rsid w:val="004D3ED4"/>
    <w:rsid w:val="004D428F"/>
    <w:rsid w:val="004D4932"/>
    <w:rsid w:val="004D4E04"/>
    <w:rsid w:val="004D5771"/>
    <w:rsid w:val="004D7593"/>
    <w:rsid w:val="004D79A1"/>
    <w:rsid w:val="004E0324"/>
    <w:rsid w:val="004E0410"/>
    <w:rsid w:val="004E05A1"/>
    <w:rsid w:val="004E1570"/>
    <w:rsid w:val="004E2516"/>
    <w:rsid w:val="004E3AEF"/>
    <w:rsid w:val="004E3EE1"/>
    <w:rsid w:val="004E598E"/>
    <w:rsid w:val="004E5ED4"/>
    <w:rsid w:val="004E64DF"/>
    <w:rsid w:val="004E72BF"/>
    <w:rsid w:val="004E7448"/>
    <w:rsid w:val="004E764E"/>
    <w:rsid w:val="004E7A46"/>
    <w:rsid w:val="004F008A"/>
    <w:rsid w:val="004F08DE"/>
    <w:rsid w:val="004F106F"/>
    <w:rsid w:val="004F1887"/>
    <w:rsid w:val="004F2151"/>
    <w:rsid w:val="004F2778"/>
    <w:rsid w:val="004F28CF"/>
    <w:rsid w:val="004F319B"/>
    <w:rsid w:val="004F3799"/>
    <w:rsid w:val="004F3AE5"/>
    <w:rsid w:val="004F4D49"/>
    <w:rsid w:val="004F5FF3"/>
    <w:rsid w:val="004F65C2"/>
    <w:rsid w:val="004F6914"/>
    <w:rsid w:val="0050095C"/>
    <w:rsid w:val="00500A19"/>
    <w:rsid w:val="00500A24"/>
    <w:rsid w:val="00502FB0"/>
    <w:rsid w:val="00504595"/>
    <w:rsid w:val="00504814"/>
    <w:rsid w:val="00504D2B"/>
    <w:rsid w:val="005069AB"/>
    <w:rsid w:val="00507A93"/>
    <w:rsid w:val="00507BF4"/>
    <w:rsid w:val="00510EFD"/>
    <w:rsid w:val="0051500A"/>
    <w:rsid w:val="00517DF3"/>
    <w:rsid w:val="00517FE7"/>
    <w:rsid w:val="00521272"/>
    <w:rsid w:val="00521C61"/>
    <w:rsid w:val="0052295D"/>
    <w:rsid w:val="0052320E"/>
    <w:rsid w:val="00524E85"/>
    <w:rsid w:val="00524FF8"/>
    <w:rsid w:val="00525C1D"/>
    <w:rsid w:val="00525E04"/>
    <w:rsid w:val="00526844"/>
    <w:rsid w:val="00526E71"/>
    <w:rsid w:val="00527625"/>
    <w:rsid w:val="00527747"/>
    <w:rsid w:val="00531858"/>
    <w:rsid w:val="00531B94"/>
    <w:rsid w:val="005334AD"/>
    <w:rsid w:val="00533AD6"/>
    <w:rsid w:val="00535131"/>
    <w:rsid w:val="005353CF"/>
    <w:rsid w:val="00535EEE"/>
    <w:rsid w:val="00536BDC"/>
    <w:rsid w:val="00536C5E"/>
    <w:rsid w:val="005372AF"/>
    <w:rsid w:val="00537D8D"/>
    <w:rsid w:val="00540A00"/>
    <w:rsid w:val="005420C2"/>
    <w:rsid w:val="005422AD"/>
    <w:rsid w:val="005435D0"/>
    <w:rsid w:val="00544802"/>
    <w:rsid w:val="00544ED0"/>
    <w:rsid w:val="005452BC"/>
    <w:rsid w:val="00545452"/>
    <w:rsid w:val="005471CE"/>
    <w:rsid w:val="00547E1E"/>
    <w:rsid w:val="0055009F"/>
    <w:rsid w:val="0055016B"/>
    <w:rsid w:val="005501AA"/>
    <w:rsid w:val="0055096D"/>
    <w:rsid w:val="00550B86"/>
    <w:rsid w:val="00551267"/>
    <w:rsid w:val="0055149F"/>
    <w:rsid w:val="00551AAB"/>
    <w:rsid w:val="00552BA5"/>
    <w:rsid w:val="00555EE1"/>
    <w:rsid w:val="005567B2"/>
    <w:rsid w:val="00556B2D"/>
    <w:rsid w:val="005574B7"/>
    <w:rsid w:val="005575B1"/>
    <w:rsid w:val="0056243E"/>
    <w:rsid w:val="00562939"/>
    <w:rsid w:val="00563428"/>
    <w:rsid w:val="00563786"/>
    <w:rsid w:val="00563BD3"/>
    <w:rsid w:val="00564177"/>
    <w:rsid w:val="00564345"/>
    <w:rsid w:val="00565A5E"/>
    <w:rsid w:val="00565B46"/>
    <w:rsid w:val="005660BC"/>
    <w:rsid w:val="005661F6"/>
    <w:rsid w:val="00566537"/>
    <w:rsid w:val="005666C6"/>
    <w:rsid w:val="005675F9"/>
    <w:rsid w:val="00570032"/>
    <w:rsid w:val="00570110"/>
    <w:rsid w:val="005705F9"/>
    <w:rsid w:val="005706A7"/>
    <w:rsid w:val="00571E6A"/>
    <w:rsid w:val="00571F95"/>
    <w:rsid w:val="0057267B"/>
    <w:rsid w:val="0057353F"/>
    <w:rsid w:val="00573686"/>
    <w:rsid w:val="005754C3"/>
    <w:rsid w:val="005802B0"/>
    <w:rsid w:val="00580D01"/>
    <w:rsid w:val="00582D7D"/>
    <w:rsid w:val="0058366F"/>
    <w:rsid w:val="005839D3"/>
    <w:rsid w:val="005839E2"/>
    <w:rsid w:val="00584F52"/>
    <w:rsid w:val="005856E3"/>
    <w:rsid w:val="005861C5"/>
    <w:rsid w:val="00586491"/>
    <w:rsid w:val="00586AA5"/>
    <w:rsid w:val="00586E9B"/>
    <w:rsid w:val="00586EE7"/>
    <w:rsid w:val="00590875"/>
    <w:rsid w:val="0059090C"/>
    <w:rsid w:val="00591518"/>
    <w:rsid w:val="00591CB0"/>
    <w:rsid w:val="00592BFA"/>
    <w:rsid w:val="005953F0"/>
    <w:rsid w:val="00596833"/>
    <w:rsid w:val="005979B3"/>
    <w:rsid w:val="00597D1F"/>
    <w:rsid w:val="005A009E"/>
    <w:rsid w:val="005A0E7A"/>
    <w:rsid w:val="005A245B"/>
    <w:rsid w:val="005A2CBF"/>
    <w:rsid w:val="005A33ED"/>
    <w:rsid w:val="005A354E"/>
    <w:rsid w:val="005A3CAC"/>
    <w:rsid w:val="005A3FB0"/>
    <w:rsid w:val="005A4282"/>
    <w:rsid w:val="005A432F"/>
    <w:rsid w:val="005A4664"/>
    <w:rsid w:val="005A5908"/>
    <w:rsid w:val="005A71AC"/>
    <w:rsid w:val="005A785B"/>
    <w:rsid w:val="005B0462"/>
    <w:rsid w:val="005B084C"/>
    <w:rsid w:val="005B10AC"/>
    <w:rsid w:val="005B1AF7"/>
    <w:rsid w:val="005B1E53"/>
    <w:rsid w:val="005B2720"/>
    <w:rsid w:val="005B35B3"/>
    <w:rsid w:val="005B6ECB"/>
    <w:rsid w:val="005B70FA"/>
    <w:rsid w:val="005B7C1F"/>
    <w:rsid w:val="005C0761"/>
    <w:rsid w:val="005C1C16"/>
    <w:rsid w:val="005C351C"/>
    <w:rsid w:val="005C3849"/>
    <w:rsid w:val="005C3B30"/>
    <w:rsid w:val="005C3DC5"/>
    <w:rsid w:val="005C448E"/>
    <w:rsid w:val="005C4FE0"/>
    <w:rsid w:val="005C550F"/>
    <w:rsid w:val="005C62CD"/>
    <w:rsid w:val="005C64D7"/>
    <w:rsid w:val="005C6DE6"/>
    <w:rsid w:val="005C6F3B"/>
    <w:rsid w:val="005D07AF"/>
    <w:rsid w:val="005D1690"/>
    <w:rsid w:val="005D1C4E"/>
    <w:rsid w:val="005D1C80"/>
    <w:rsid w:val="005D2014"/>
    <w:rsid w:val="005D20D3"/>
    <w:rsid w:val="005D24A5"/>
    <w:rsid w:val="005D2D66"/>
    <w:rsid w:val="005D2EA4"/>
    <w:rsid w:val="005D2FC6"/>
    <w:rsid w:val="005D4272"/>
    <w:rsid w:val="005D431A"/>
    <w:rsid w:val="005D489E"/>
    <w:rsid w:val="005D4CDF"/>
    <w:rsid w:val="005D4DD7"/>
    <w:rsid w:val="005D4F1E"/>
    <w:rsid w:val="005D7635"/>
    <w:rsid w:val="005D79C1"/>
    <w:rsid w:val="005E013B"/>
    <w:rsid w:val="005E044A"/>
    <w:rsid w:val="005E0F38"/>
    <w:rsid w:val="005E1315"/>
    <w:rsid w:val="005E1EB2"/>
    <w:rsid w:val="005E23DC"/>
    <w:rsid w:val="005E3DC1"/>
    <w:rsid w:val="005E3F97"/>
    <w:rsid w:val="005E4170"/>
    <w:rsid w:val="005E54FD"/>
    <w:rsid w:val="005E5CC2"/>
    <w:rsid w:val="005E6513"/>
    <w:rsid w:val="005E6780"/>
    <w:rsid w:val="005E6A3B"/>
    <w:rsid w:val="005E7543"/>
    <w:rsid w:val="005E780E"/>
    <w:rsid w:val="005F14D2"/>
    <w:rsid w:val="005F17A3"/>
    <w:rsid w:val="005F2974"/>
    <w:rsid w:val="005F31FC"/>
    <w:rsid w:val="005F4710"/>
    <w:rsid w:val="005F484E"/>
    <w:rsid w:val="005F4EB2"/>
    <w:rsid w:val="005F5F6D"/>
    <w:rsid w:val="005F60A4"/>
    <w:rsid w:val="005F6151"/>
    <w:rsid w:val="005F62B1"/>
    <w:rsid w:val="005F6938"/>
    <w:rsid w:val="005F7498"/>
    <w:rsid w:val="005F77AB"/>
    <w:rsid w:val="005F7BA8"/>
    <w:rsid w:val="005F7BC3"/>
    <w:rsid w:val="00600762"/>
    <w:rsid w:val="00601ED2"/>
    <w:rsid w:val="00602D28"/>
    <w:rsid w:val="00602FC1"/>
    <w:rsid w:val="0060316D"/>
    <w:rsid w:val="006033F4"/>
    <w:rsid w:val="00604546"/>
    <w:rsid w:val="006047C8"/>
    <w:rsid w:val="0060513A"/>
    <w:rsid w:val="00605166"/>
    <w:rsid w:val="00605A0B"/>
    <w:rsid w:val="00605C74"/>
    <w:rsid w:val="00606B51"/>
    <w:rsid w:val="006075F6"/>
    <w:rsid w:val="006102BD"/>
    <w:rsid w:val="00610639"/>
    <w:rsid w:val="006119F0"/>
    <w:rsid w:val="00611D93"/>
    <w:rsid w:val="00611EDC"/>
    <w:rsid w:val="006128A3"/>
    <w:rsid w:val="006128CB"/>
    <w:rsid w:val="006131C7"/>
    <w:rsid w:val="00613B3D"/>
    <w:rsid w:val="00613C53"/>
    <w:rsid w:val="00614FA4"/>
    <w:rsid w:val="00615B53"/>
    <w:rsid w:val="00616AD5"/>
    <w:rsid w:val="00616CFD"/>
    <w:rsid w:val="006170AC"/>
    <w:rsid w:val="00617D15"/>
    <w:rsid w:val="00620BC8"/>
    <w:rsid w:val="0062190F"/>
    <w:rsid w:val="00622CD7"/>
    <w:rsid w:val="006248B2"/>
    <w:rsid w:val="00624EA1"/>
    <w:rsid w:val="00625287"/>
    <w:rsid w:val="00626D0D"/>
    <w:rsid w:val="006274FA"/>
    <w:rsid w:val="006307D6"/>
    <w:rsid w:val="00631357"/>
    <w:rsid w:val="006320B9"/>
    <w:rsid w:val="006326C2"/>
    <w:rsid w:val="00632ADA"/>
    <w:rsid w:val="00632D35"/>
    <w:rsid w:val="00632D66"/>
    <w:rsid w:val="0063351B"/>
    <w:rsid w:val="006345EE"/>
    <w:rsid w:val="006354E7"/>
    <w:rsid w:val="00635FC3"/>
    <w:rsid w:val="00636235"/>
    <w:rsid w:val="00636AB3"/>
    <w:rsid w:val="00637E53"/>
    <w:rsid w:val="00640885"/>
    <w:rsid w:val="00640DBB"/>
    <w:rsid w:val="00641D67"/>
    <w:rsid w:val="00641E3C"/>
    <w:rsid w:val="006423A9"/>
    <w:rsid w:val="006435FD"/>
    <w:rsid w:val="00644921"/>
    <w:rsid w:val="00644B2D"/>
    <w:rsid w:val="00644CF5"/>
    <w:rsid w:val="006450EE"/>
    <w:rsid w:val="00645CBE"/>
    <w:rsid w:val="00647D6A"/>
    <w:rsid w:val="00650876"/>
    <w:rsid w:val="00651625"/>
    <w:rsid w:val="00651631"/>
    <w:rsid w:val="00653628"/>
    <w:rsid w:val="0065498D"/>
    <w:rsid w:val="006549A6"/>
    <w:rsid w:val="00655250"/>
    <w:rsid w:val="00656018"/>
    <w:rsid w:val="00657410"/>
    <w:rsid w:val="006574D4"/>
    <w:rsid w:val="00657B37"/>
    <w:rsid w:val="00657F3B"/>
    <w:rsid w:val="0066005B"/>
    <w:rsid w:val="006605B8"/>
    <w:rsid w:val="00663821"/>
    <w:rsid w:val="0066481B"/>
    <w:rsid w:val="00664E1C"/>
    <w:rsid w:val="00665480"/>
    <w:rsid w:val="006654E8"/>
    <w:rsid w:val="00665997"/>
    <w:rsid w:val="006660FD"/>
    <w:rsid w:val="00666E48"/>
    <w:rsid w:val="00666F33"/>
    <w:rsid w:val="0066797D"/>
    <w:rsid w:val="006704BB"/>
    <w:rsid w:val="00670773"/>
    <w:rsid w:val="00670EA1"/>
    <w:rsid w:val="00670FE4"/>
    <w:rsid w:val="0067130F"/>
    <w:rsid w:val="006713D1"/>
    <w:rsid w:val="00671643"/>
    <w:rsid w:val="00671D87"/>
    <w:rsid w:val="006747EE"/>
    <w:rsid w:val="00675A6C"/>
    <w:rsid w:val="00675ECE"/>
    <w:rsid w:val="0067639B"/>
    <w:rsid w:val="00677635"/>
    <w:rsid w:val="006776A7"/>
    <w:rsid w:val="006801B7"/>
    <w:rsid w:val="006808AE"/>
    <w:rsid w:val="006830B8"/>
    <w:rsid w:val="0068405D"/>
    <w:rsid w:val="00685A9A"/>
    <w:rsid w:val="00685C97"/>
    <w:rsid w:val="006865AC"/>
    <w:rsid w:val="00687223"/>
    <w:rsid w:val="0069132E"/>
    <w:rsid w:val="00691CFB"/>
    <w:rsid w:val="00691F93"/>
    <w:rsid w:val="006930A8"/>
    <w:rsid w:val="0069325A"/>
    <w:rsid w:val="00694343"/>
    <w:rsid w:val="00694D45"/>
    <w:rsid w:val="006953BE"/>
    <w:rsid w:val="00695C2B"/>
    <w:rsid w:val="006A0A3C"/>
    <w:rsid w:val="006A0D31"/>
    <w:rsid w:val="006A1837"/>
    <w:rsid w:val="006A1D4B"/>
    <w:rsid w:val="006A1F65"/>
    <w:rsid w:val="006A2007"/>
    <w:rsid w:val="006A2853"/>
    <w:rsid w:val="006A2D46"/>
    <w:rsid w:val="006A2FC1"/>
    <w:rsid w:val="006A48FA"/>
    <w:rsid w:val="006A50A5"/>
    <w:rsid w:val="006A5ED8"/>
    <w:rsid w:val="006A605D"/>
    <w:rsid w:val="006A63CC"/>
    <w:rsid w:val="006A6B23"/>
    <w:rsid w:val="006A6B61"/>
    <w:rsid w:val="006B0297"/>
    <w:rsid w:val="006B0515"/>
    <w:rsid w:val="006B06B0"/>
    <w:rsid w:val="006B0F47"/>
    <w:rsid w:val="006B1E2C"/>
    <w:rsid w:val="006B2D03"/>
    <w:rsid w:val="006B3EFA"/>
    <w:rsid w:val="006B4496"/>
    <w:rsid w:val="006B46D4"/>
    <w:rsid w:val="006B47E4"/>
    <w:rsid w:val="006B4E93"/>
    <w:rsid w:val="006B4F91"/>
    <w:rsid w:val="006B550F"/>
    <w:rsid w:val="006B63EC"/>
    <w:rsid w:val="006B6746"/>
    <w:rsid w:val="006B69FD"/>
    <w:rsid w:val="006B6FB1"/>
    <w:rsid w:val="006C0F6B"/>
    <w:rsid w:val="006C2465"/>
    <w:rsid w:val="006C3FFF"/>
    <w:rsid w:val="006C4468"/>
    <w:rsid w:val="006C585B"/>
    <w:rsid w:val="006C5C9F"/>
    <w:rsid w:val="006C6677"/>
    <w:rsid w:val="006C69DB"/>
    <w:rsid w:val="006C6C6E"/>
    <w:rsid w:val="006D0749"/>
    <w:rsid w:val="006D1471"/>
    <w:rsid w:val="006D1BAC"/>
    <w:rsid w:val="006D1C4E"/>
    <w:rsid w:val="006D2D52"/>
    <w:rsid w:val="006D2D75"/>
    <w:rsid w:val="006D39EE"/>
    <w:rsid w:val="006D53D7"/>
    <w:rsid w:val="006D65BD"/>
    <w:rsid w:val="006D6B05"/>
    <w:rsid w:val="006D6D94"/>
    <w:rsid w:val="006D6FA0"/>
    <w:rsid w:val="006D7C9C"/>
    <w:rsid w:val="006E024D"/>
    <w:rsid w:val="006E0790"/>
    <w:rsid w:val="006E0966"/>
    <w:rsid w:val="006E1300"/>
    <w:rsid w:val="006E1AF5"/>
    <w:rsid w:val="006E229D"/>
    <w:rsid w:val="006E268F"/>
    <w:rsid w:val="006E2DFB"/>
    <w:rsid w:val="006E3683"/>
    <w:rsid w:val="006E3AC1"/>
    <w:rsid w:val="006E3C8D"/>
    <w:rsid w:val="006E4A71"/>
    <w:rsid w:val="006E4D71"/>
    <w:rsid w:val="006E57A4"/>
    <w:rsid w:val="006F0423"/>
    <w:rsid w:val="006F144B"/>
    <w:rsid w:val="006F17C8"/>
    <w:rsid w:val="006F218E"/>
    <w:rsid w:val="006F3D7D"/>
    <w:rsid w:val="006F4C86"/>
    <w:rsid w:val="006F5BDB"/>
    <w:rsid w:val="006F69E8"/>
    <w:rsid w:val="006F6F3C"/>
    <w:rsid w:val="007001D8"/>
    <w:rsid w:val="00700635"/>
    <w:rsid w:val="00701704"/>
    <w:rsid w:val="00701F83"/>
    <w:rsid w:val="007024EA"/>
    <w:rsid w:val="007032C5"/>
    <w:rsid w:val="007036BA"/>
    <w:rsid w:val="00704BED"/>
    <w:rsid w:val="00704E22"/>
    <w:rsid w:val="00706342"/>
    <w:rsid w:val="0070672E"/>
    <w:rsid w:val="00706E50"/>
    <w:rsid w:val="0070710A"/>
    <w:rsid w:val="00707583"/>
    <w:rsid w:val="00710F5C"/>
    <w:rsid w:val="007117B6"/>
    <w:rsid w:val="00711A37"/>
    <w:rsid w:val="00711D4E"/>
    <w:rsid w:val="00712FBA"/>
    <w:rsid w:val="007135AB"/>
    <w:rsid w:val="00713911"/>
    <w:rsid w:val="00713B95"/>
    <w:rsid w:val="007146D1"/>
    <w:rsid w:val="00714B8A"/>
    <w:rsid w:val="00714D94"/>
    <w:rsid w:val="0071542F"/>
    <w:rsid w:val="00715CF7"/>
    <w:rsid w:val="0071664A"/>
    <w:rsid w:val="00716AC1"/>
    <w:rsid w:val="00716C40"/>
    <w:rsid w:val="00720016"/>
    <w:rsid w:val="00720A12"/>
    <w:rsid w:val="00720B8B"/>
    <w:rsid w:val="00720BCB"/>
    <w:rsid w:val="00721624"/>
    <w:rsid w:val="00721EE6"/>
    <w:rsid w:val="00722E05"/>
    <w:rsid w:val="007232F3"/>
    <w:rsid w:val="007236B1"/>
    <w:rsid w:val="00724AB9"/>
    <w:rsid w:val="00724B05"/>
    <w:rsid w:val="007251D2"/>
    <w:rsid w:val="0072565F"/>
    <w:rsid w:val="007263E2"/>
    <w:rsid w:val="00726842"/>
    <w:rsid w:val="00726A26"/>
    <w:rsid w:val="00727D5F"/>
    <w:rsid w:val="0073024E"/>
    <w:rsid w:val="007328E3"/>
    <w:rsid w:val="00732914"/>
    <w:rsid w:val="007336C1"/>
    <w:rsid w:val="0073657B"/>
    <w:rsid w:val="00736DCC"/>
    <w:rsid w:val="007405FA"/>
    <w:rsid w:val="00740774"/>
    <w:rsid w:val="00740B3A"/>
    <w:rsid w:val="00741144"/>
    <w:rsid w:val="007411CF"/>
    <w:rsid w:val="007418D0"/>
    <w:rsid w:val="00741D98"/>
    <w:rsid w:val="0074296C"/>
    <w:rsid w:val="00742F25"/>
    <w:rsid w:val="0074305A"/>
    <w:rsid w:val="0074332E"/>
    <w:rsid w:val="00743496"/>
    <w:rsid w:val="00744750"/>
    <w:rsid w:val="00744B59"/>
    <w:rsid w:val="00745630"/>
    <w:rsid w:val="00746154"/>
    <w:rsid w:val="00746D0E"/>
    <w:rsid w:val="00746E61"/>
    <w:rsid w:val="00751214"/>
    <w:rsid w:val="007523A4"/>
    <w:rsid w:val="007528EB"/>
    <w:rsid w:val="0075369C"/>
    <w:rsid w:val="00753A6C"/>
    <w:rsid w:val="00754FE2"/>
    <w:rsid w:val="007552AF"/>
    <w:rsid w:val="007556E0"/>
    <w:rsid w:val="0075730D"/>
    <w:rsid w:val="00757496"/>
    <w:rsid w:val="007601AF"/>
    <w:rsid w:val="00760401"/>
    <w:rsid w:val="0076074C"/>
    <w:rsid w:val="00760D10"/>
    <w:rsid w:val="00760EB9"/>
    <w:rsid w:val="00761152"/>
    <w:rsid w:val="00761F7B"/>
    <w:rsid w:val="007623F5"/>
    <w:rsid w:val="007625D4"/>
    <w:rsid w:val="0076278D"/>
    <w:rsid w:val="00763996"/>
    <w:rsid w:val="00763F56"/>
    <w:rsid w:val="00763F7F"/>
    <w:rsid w:val="00764061"/>
    <w:rsid w:val="00766CC5"/>
    <w:rsid w:val="007673F9"/>
    <w:rsid w:val="00770B73"/>
    <w:rsid w:val="0077116A"/>
    <w:rsid w:val="00771384"/>
    <w:rsid w:val="007718ED"/>
    <w:rsid w:val="00771E38"/>
    <w:rsid w:val="00771F3A"/>
    <w:rsid w:val="00772525"/>
    <w:rsid w:val="00772D0E"/>
    <w:rsid w:val="00773202"/>
    <w:rsid w:val="00773241"/>
    <w:rsid w:val="007733F8"/>
    <w:rsid w:val="007734FD"/>
    <w:rsid w:val="00773545"/>
    <w:rsid w:val="00773A19"/>
    <w:rsid w:val="00773FCA"/>
    <w:rsid w:val="007741DF"/>
    <w:rsid w:val="0077424B"/>
    <w:rsid w:val="0077656A"/>
    <w:rsid w:val="00776A12"/>
    <w:rsid w:val="007808D2"/>
    <w:rsid w:val="0078099D"/>
    <w:rsid w:val="00781C42"/>
    <w:rsid w:val="00782DA3"/>
    <w:rsid w:val="00782E7E"/>
    <w:rsid w:val="00783079"/>
    <w:rsid w:val="00783AF9"/>
    <w:rsid w:val="0078550E"/>
    <w:rsid w:val="00785AC0"/>
    <w:rsid w:val="007901ED"/>
    <w:rsid w:val="0079057C"/>
    <w:rsid w:val="00790F65"/>
    <w:rsid w:val="00791B3C"/>
    <w:rsid w:val="007928C9"/>
    <w:rsid w:val="00793273"/>
    <w:rsid w:val="0079352E"/>
    <w:rsid w:val="00793C4E"/>
    <w:rsid w:val="007945FF"/>
    <w:rsid w:val="00794713"/>
    <w:rsid w:val="00795D07"/>
    <w:rsid w:val="00796976"/>
    <w:rsid w:val="00796B73"/>
    <w:rsid w:val="00796BAC"/>
    <w:rsid w:val="00797051"/>
    <w:rsid w:val="00797FA5"/>
    <w:rsid w:val="007A01A3"/>
    <w:rsid w:val="007A0769"/>
    <w:rsid w:val="007A09AE"/>
    <w:rsid w:val="007A0B85"/>
    <w:rsid w:val="007A0D45"/>
    <w:rsid w:val="007A2491"/>
    <w:rsid w:val="007A3801"/>
    <w:rsid w:val="007A46B3"/>
    <w:rsid w:val="007A51CF"/>
    <w:rsid w:val="007A599E"/>
    <w:rsid w:val="007A66E3"/>
    <w:rsid w:val="007A68DA"/>
    <w:rsid w:val="007A733F"/>
    <w:rsid w:val="007B04B4"/>
    <w:rsid w:val="007B154D"/>
    <w:rsid w:val="007B1A1B"/>
    <w:rsid w:val="007B215E"/>
    <w:rsid w:val="007B230A"/>
    <w:rsid w:val="007B2798"/>
    <w:rsid w:val="007B2A4F"/>
    <w:rsid w:val="007B4811"/>
    <w:rsid w:val="007B54CE"/>
    <w:rsid w:val="007B55EF"/>
    <w:rsid w:val="007B5C2F"/>
    <w:rsid w:val="007B5FBB"/>
    <w:rsid w:val="007B730B"/>
    <w:rsid w:val="007C01C5"/>
    <w:rsid w:val="007C0FF5"/>
    <w:rsid w:val="007C1601"/>
    <w:rsid w:val="007C17B6"/>
    <w:rsid w:val="007C26DF"/>
    <w:rsid w:val="007C3D44"/>
    <w:rsid w:val="007C4631"/>
    <w:rsid w:val="007C4B6A"/>
    <w:rsid w:val="007C506C"/>
    <w:rsid w:val="007C6185"/>
    <w:rsid w:val="007C65F9"/>
    <w:rsid w:val="007C6A4D"/>
    <w:rsid w:val="007D3073"/>
    <w:rsid w:val="007D39D3"/>
    <w:rsid w:val="007D5862"/>
    <w:rsid w:val="007D6309"/>
    <w:rsid w:val="007D6A7C"/>
    <w:rsid w:val="007D7015"/>
    <w:rsid w:val="007E1390"/>
    <w:rsid w:val="007E1B59"/>
    <w:rsid w:val="007E2B47"/>
    <w:rsid w:val="007E2CB5"/>
    <w:rsid w:val="007E2F5C"/>
    <w:rsid w:val="007E3A90"/>
    <w:rsid w:val="007E4E60"/>
    <w:rsid w:val="007E56B7"/>
    <w:rsid w:val="007F006A"/>
    <w:rsid w:val="007F08DA"/>
    <w:rsid w:val="007F0D96"/>
    <w:rsid w:val="007F1BA6"/>
    <w:rsid w:val="007F1C2A"/>
    <w:rsid w:val="007F23A1"/>
    <w:rsid w:val="007F3380"/>
    <w:rsid w:val="007F343E"/>
    <w:rsid w:val="007F38BD"/>
    <w:rsid w:val="007F3DE6"/>
    <w:rsid w:val="007F6119"/>
    <w:rsid w:val="007F6697"/>
    <w:rsid w:val="007F79C3"/>
    <w:rsid w:val="00800DD8"/>
    <w:rsid w:val="00801B0D"/>
    <w:rsid w:val="00802CC4"/>
    <w:rsid w:val="00803051"/>
    <w:rsid w:val="0080346A"/>
    <w:rsid w:val="008054A7"/>
    <w:rsid w:val="00805EBE"/>
    <w:rsid w:val="008065FF"/>
    <w:rsid w:val="008069A5"/>
    <w:rsid w:val="00807343"/>
    <w:rsid w:val="00807F5A"/>
    <w:rsid w:val="00810603"/>
    <w:rsid w:val="00810F6F"/>
    <w:rsid w:val="00811B41"/>
    <w:rsid w:val="0081306D"/>
    <w:rsid w:val="00813BE9"/>
    <w:rsid w:val="0081456E"/>
    <w:rsid w:val="008146A3"/>
    <w:rsid w:val="00814FCC"/>
    <w:rsid w:val="0081584A"/>
    <w:rsid w:val="008171EC"/>
    <w:rsid w:val="008178D5"/>
    <w:rsid w:val="00820ED1"/>
    <w:rsid w:val="00821035"/>
    <w:rsid w:val="00821A24"/>
    <w:rsid w:val="008225DD"/>
    <w:rsid w:val="00822F42"/>
    <w:rsid w:val="008246C5"/>
    <w:rsid w:val="0082499A"/>
    <w:rsid w:val="008253E7"/>
    <w:rsid w:val="008262A9"/>
    <w:rsid w:val="00827C4F"/>
    <w:rsid w:val="00830182"/>
    <w:rsid w:val="00830FFD"/>
    <w:rsid w:val="00832378"/>
    <w:rsid w:val="00834C7E"/>
    <w:rsid w:val="00835072"/>
    <w:rsid w:val="0083560B"/>
    <w:rsid w:val="0083592B"/>
    <w:rsid w:val="00835E14"/>
    <w:rsid w:val="008366F5"/>
    <w:rsid w:val="008371FD"/>
    <w:rsid w:val="00837B8E"/>
    <w:rsid w:val="00840D79"/>
    <w:rsid w:val="00840FF2"/>
    <w:rsid w:val="008429DD"/>
    <w:rsid w:val="00842EB5"/>
    <w:rsid w:val="0084449B"/>
    <w:rsid w:val="0084548A"/>
    <w:rsid w:val="00845913"/>
    <w:rsid w:val="00845EE1"/>
    <w:rsid w:val="00846751"/>
    <w:rsid w:val="00846933"/>
    <w:rsid w:val="008471AC"/>
    <w:rsid w:val="00847217"/>
    <w:rsid w:val="0084748B"/>
    <w:rsid w:val="0085146E"/>
    <w:rsid w:val="00851521"/>
    <w:rsid w:val="00851741"/>
    <w:rsid w:val="00852A2E"/>
    <w:rsid w:val="00853231"/>
    <w:rsid w:val="00854F25"/>
    <w:rsid w:val="00855257"/>
    <w:rsid w:val="0085547B"/>
    <w:rsid w:val="008566AE"/>
    <w:rsid w:val="008570B7"/>
    <w:rsid w:val="008572EC"/>
    <w:rsid w:val="00861AE7"/>
    <w:rsid w:val="008620BD"/>
    <w:rsid w:val="00862AA2"/>
    <w:rsid w:val="00862F3C"/>
    <w:rsid w:val="00863133"/>
    <w:rsid w:val="008632D6"/>
    <w:rsid w:val="008634A9"/>
    <w:rsid w:val="00864659"/>
    <w:rsid w:val="00864CED"/>
    <w:rsid w:val="008658D4"/>
    <w:rsid w:val="0086607B"/>
    <w:rsid w:val="008661AB"/>
    <w:rsid w:val="00867099"/>
    <w:rsid w:val="0086793B"/>
    <w:rsid w:val="00867F3D"/>
    <w:rsid w:val="00871D56"/>
    <w:rsid w:val="0087212F"/>
    <w:rsid w:val="00874045"/>
    <w:rsid w:val="00874357"/>
    <w:rsid w:val="00874D38"/>
    <w:rsid w:val="00875A50"/>
    <w:rsid w:val="0087634D"/>
    <w:rsid w:val="00876FE2"/>
    <w:rsid w:val="00877B7A"/>
    <w:rsid w:val="0088018C"/>
    <w:rsid w:val="008803A1"/>
    <w:rsid w:val="00880725"/>
    <w:rsid w:val="0088114B"/>
    <w:rsid w:val="00883B08"/>
    <w:rsid w:val="00885030"/>
    <w:rsid w:val="00885EDC"/>
    <w:rsid w:val="00885EE8"/>
    <w:rsid w:val="008862BE"/>
    <w:rsid w:val="0088641E"/>
    <w:rsid w:val="008867C0"/>
    <w:rsid w:val="00886F2C"/>
    <w:rsid w:val="00887B1B"/>
    <w:rsid w:val="00890AC2"/>
    <w:rsid w:val="0089179A"/>
    <w:rsid w:val="00891A15"/>
    <w:rsid w:val="00891DC6"/>
    <w:rsid w:val="00892283"/>
    <w:rsid w:val="00894995"/>
    <w:rsid w:val="00895230"/>
    <w:rsid w:val="00896030"/>
    <w:rsid w:val="00896DF9"/>
    <w:rsid w:val="008A06B5"/>
    <w:rsid w:val="008A2012"/>
    <w:rsid w:val="008A2261"/>
    <w:rsid w:val="008A3360"/>
    <w:rsid w:val="008A40F6"/>
    <w:rsid w:val="008A483C"/>
    <w:rsid w:val="008A6C0E"/>
    <w:rsid w:val="008B0166"/>
    <w:rsid w:val="008B075D"/>
    <w:rsid w:val="008B1554"/>
    <w:rsid w:val="008B2A1E"/>
    <w:rsid w:val="008B3A67"/>
    <w:rsid w:val="008B533D"/>
    <w:rsid w:val="008B575F"/>
    <w:rsid w:val="008B6EBF"/>
    <w:rsid w:val="008B72F8"/>
    <w:rsid w:val="008C009B"/>
    <w:rsid w:val="008C1C61"/>
    <w:rsid w:val="008C1DF4"/>
    <w:rsid w:val="008C1F25"/>
    <w:rsid w:val="008C1F5B"/>
    <w:rsid w:val="008C25F5"/>
    <w:rsid w:val="008C2891"/>
    <w:rsid w:val="008C4BA1"/>
    <w:rsid w:val="008C55CA"/>
    <w:rsid w:val="008C58D2"/>
    <w:rsid w:val="008C6CCF"/>
    <w:rsid w:val="008C73C5"/>
    <w:rsid w:val="008C7D00"/>
    <w:rsid w:val="008C7DAE"/>
    <w:rsid w:val="008C7DF6"/>
    <w:rsid w:val="008C7EE2"/>
    <w:rsid w:val="008D0BC5"/>
    <w:rsid w:val="008D1AB9"/>
    <w:rsid w:val="008D35F8"/>
    <w:rsid w:val="008D3658"/>
    <w:rsid w:val="008D3D8F"/>
    <w:rsid w:val="008D4107"/>
    <w:rsid w:val="008D4684"/>
    <w:rsid w:val="008D4D29"/>
    <w:rsid w:val="008D57CA"/>
    <w:rsid w:val="008D608A"/>
    <w:rsid w:val="008D72B8"/>
    <w:rsid w:val="008D76DB"/>
    <w:rsid w:val="008D7903"/>
    <w:rsid w:val="008D7A90"/>
    <w:rsid w:val="008D7D34"/>
    <w:rsid w:val="008D7D71"/>
    <w:rsid w:val="008E032D"/>
    <w:rsid w:val="008E0847"/>
    <w:rsid w:val="008E197B"/>
    <w:rsid w:val="008E1A94"/>
    <w:rsid w:val="008E5267"/>
    <w:rsid w:val="008E640D"/>
    <w:rsid w:val="008E6554"/>
    <w:rsid w:val="008E6ECD"/>
    <w:rsid w:val="008F2FAE"/>
    <w:rsid w:val="008F3C39"/>
    <w:rsid w:val="008F7C1A"/>
    <w:rsid w:val="008F7CAF"/>
    <w:rsid w:val="00901886"/>
    <w:rsid w:val="0090254B"/>
    <w:rsid w:val="00902748"/>
    <w:rsid w:val="009029FE"/>
    <w:rsid w:val="009035F4"/>
    <w:rsid w:val="00903703"/>
    <w:rsid w:val="0090397A"/>
    <w:rsid w:val="00903E91"/>
    <w:rsid w:val="00904265"/>
    <w:rsid w:val="0090492B"/>
    <w:rsid w:val="00904A8C"/>
    <w:rsid w:val="009064E3"/>
    <w:rsid w:val="00906722"/>
    <w:rsid w:val="00910550"/>
    <w:rsid w:val="00911ABC"/>
    <w:rsid w:val="00913DF3"/>
    <w:rsid w:val="009147D7"/>
    <w:rsid w:val="00914D83"/>
    <w:rsid w:val="00915E95"/>
    <w:rsid w:val="0091619A"/>
    <w:rsid w:val="00916AB4"/>
    <w:rsid w:val="00920B64"/>
    <w:rsid w:val="00922A30"/>
    <w:rsid w:val="0092369B"/>
    <w:rsid w:val="0092398F"/>
    <w:rsid w:val="00923C99"/>
    <w:rsid w:val="00924A12"/>
    <w:rsid w:val="00924E46"/>
    <w:rsid w:val="0092536B"/>
    <w:rsid w:val="009263AA"/>
    <w:rsid w:val="00927685"/>
    <w:rsid w:val="00930960"/>
    <w:rsid w:val="00930A79"/>
    <w:rsid w:val="009310DC"/>
    <w:rsid w:val="00931E57"/>
    <w:rsid w:val="00932D58"/>
    <w:rsid w:val="0093433F"/>
    <w:rsid w:val="009353DB"/>
    <w:rsid w:val="00940689"/>
    <w:rsid w:val="00940D17"/>
    <w:rsid w:val="00940D1B"/>
    <w:rsid w:val="00940E6A"/>
    <w:rsid w:val="0094103F"/>
    <w:rsid w:val="00941390"/>
    <w:rsid w:val="0094254A"/>
    <w:rsid w:val="0094350E"/>
    <w:rsid w:val="0094407C"/>
    <w:rsid w:val="00944F2F"/>
    <w:rsid w:val="00947B28"/>
    <w:rsid w:val="009512D5"/>
    <w:rsid w:val="009517F7"/>
    <w:rsid w:val="009541BC"/>
    <w:rsid w:val="009546D3"/>
    <w:rsid w:val="009562C3"/>
    <w:rsid w:val="009564F2"/>
    <w:rsid w:val="009564FF"/>
    <w:rsid w:val="00956D6C"/>
    <w:rsid w:val="00957277"/>
    <w:rsid w:val="0095751A"/>
    <w:rsid w:val="009607E1"/>
    <w:rsid w:val="0096087A"/>
    <w:rsid w:val="00961292"/>
    <w:rsid w:val="00961C59"/>
    <w:rsid w:val="00962C16"/>
    <w:rsid w:val="00964892"/>
    <w:rsid w:val="00964B87"/>
    <w:rsid w:val="00964CB3"/>
    <w:rsid w:val="00964D53"/>
    <w:rsid w:val="0096542A"/>
    <w:rsid w:val="00965AB9"/>
    <w:rsid w:val="00966284"/>
    <w:rsid w:val="009663FC"/>
    <w:rsid w:val="009668FF"/>
    <w:rsid w:val="0096739D"/>
    <w:rsid w:val="00970204"/>
    <w:rsid w:val="00971147"/>
    <w:rsid w:val="00972B2A"/>
    <w:rsid w:val="00975718"/>
    <w:rsid w:val="00975C5E"/>
    <w:rsid w:val="00976899"/>
    <w:rsid w:val="00976FD5"/>
    <w:rsid w:val="00980032"/>
    <w:rsid w:val="00980E70"/>
    <w:rsid w:val="00981E05"/>
    <w:rsid w:val="00983810"/>
    <w:rsid w:val="00983984"/>
    <w:rsid w:val="0098515C"/>
    <w:rsid w:val="00985919"/>
    <w:rsid w:val="00986F98"/>
    <w:rsid w:val="00987AA8"/>
    <w:rsid w:val="00987D4F"/>
    <w:rsid w:val="0099024D"/>
    <w:rsid w:val="00991915"/>
    <w:rsid w:val="00991D79"/>
    <w:rsid w:val="00991E58"/>
    <w:rsid w:val="009921D9"/>
    <w:rsid w:val="0099229E"/>
    <w:rsid w:val="00993851"/>
    <w:rsid w:val="009945EB"/>
    <w:rsid w:val="00996D29"/>
    <w:rsid w:val="00997831"/>
    <w:rsid w:val="00997AB0"/>
    <w:rsid w:val="009A1215"/>
    <w:rsid w:val="009A2138"/>
    <w:rsid w:val="009A3171"/>
    <w:rsid w:val="009A3B73"/>
    <w:rsid w:val="009A4358"/>
    <w:rsid w:val="009A63E7"/>
    <w:rsid w:val="009A7869"/>
    <w:rsid w:val="009B06C3"/>
    <w:rsid w:val="009B214C"/>
    <w:rsid w:val="009B274F"/>
    <w:rsid w:val="009B29A2"/>
    <w:rsid w:val="009B33D2"/>
    <w:rsid w:val="009B5110"/>
    <w:rsid w:val="009B53CA"/>
    <w:rsid w:val="009B5903"/>
    <w:rsid w:val="009B594D"/>
    <w:rsid w:val="009B7FF0"/>
    <w:rsid w:val="009C0D4E"/>
    <w:rsid w:val="009C1804"/>
    <w:rsid w:val="009C5517"/>
    <w:rsid w:val="009C5AF3"/>
    <w:rsid w:val="009C75CA"/>
    <w:rsid w:val="009C7802"/>
    <w:rsid w:val="009D0953"/>
    <w:rsid w:val="009D1D64"/>
    <w:rsid w:val="009D2B5F"/>
    <w:rsid w:val="009D55FF"/>
    <w:rsid w:val="009D5D28"/>
    <w:rsid w:val="009D6DCD"/>
    <w:rsid w:val="009D79BA"/>
    <w:rsid w:val="009E12D5"/>
    <w:rsid w:val="009E134E"/>
    <w:rsid w:val="009E151B"/>
    <w:rsid w:val="009E1BB8"/>
    <w:rsid w:val="009E1E5F"/>
    <w:rsid w:val="009E1FBC"/>
    <w:rsid w:val="009E2C9A"/>
    <w:rsid w:val="009E3B7A"/>
    <w:rsid w:val="009E43BE"/>
    <w:rsid w:val="009E4671"/>
    <w:rsid w:val="009E4BCE"/>
    <w:rsid w:val="009E576A"/>
    <w:rsid w:val="009E58E9"/>
    <w:rsid w:val="009F0724"/>
    <w:rsid w:val="009F0FA4"/>
    <w:rsid w:val="009F19C2"/>
    <w:rsid w:val="009F22B7"/>
    <w:rsid w:val="009F5FFB"/>
    <w:rsid w:val="009F6004"/>
    <w:rsid w:val="009F612D"/>
    <w:rsid w:val="009F63B1"/>
    <w:rsid w:val="009F640D"/>
    <w:rsid w:val="009F6C6A"/>
    <w:rsid w:val="00A019D7"/>
    <w:rsid w:val="00A02398"/>
    <w:rsid w:val="00A0327B"/>
    <w:rsid w:val="00A03BC2"/>
    <w:rsid w:val="00A04043"/>
    <w:rsid w:val="00A05510"/>
    <w:rsid w:val="00A066E7"/>
    <w:rsid w:val="00A06A1C"/>
    <w:rsid w:val="00A071C3"/>
    <w:rsid w:val="00A076E7"/>
    <w:rsid w:val="00A108CE"/>
    <w:rsid w:val="00A10C0A"/>
    <w:rsid w:val="00A10EF8"/>
    <w:rsid w:val="00A11D6E"/>
    <w:rsid w:val="00A1328B"/>
    <w:rsid w:val="00A153A0"/>
    <w:rsid w:val="00A16CFB"/>
    <w:rsid w:val="00A17198"/>
    <w:rsid w:val="00A17EDD"/>
    <w:rsid w:val="00A2182C"/>
    <w:rsid w:val="00A21E2C"/>
    <w:rsid w:val="00A21F43"/>
    <w:rsid w:val="00A2234D"/>
    <w:rsid w:val="00A228D5"/>
    <w:rsid w:val="00A23401"/>
    <w:rsid w:val="00A240A6"/>
    <w:rsid w:val="00A249D3"/>
    <w:rsid w:val="00A24AA9"/>
    <w:rsid w:val="00A25D8F"/>
    <w:rsid w:val="00A26BCB"/>
    <w:rsid w:val="00A27D37"/>
    <w:rsid w:val="00A3140C"/>
    <w:rsid w:val="00A314C2"/>
    <w:rsid w:val="00A31688"/>
    <w:rsid w:val="00A31F40"/>
    <w:rsid w:val="00A3321B"/>
    <w:rsid w:val="00A3394B"/>
    <w:rsid w:val="00A33C11"/>
    <w:rsid w:val="00A33C8E"/>
    <w:rsid w:val="00A33E34"/>
    <w:rsid w:val="00A3435B"/>
    <w:rsid w:val="00A34BD6"/>
    <w:rsid w:val="00A34C78"/>
    <w:rsid w:val="00A359FF"/>
    <w:rsid w:val="00A363EE"/>
    <w:rsid w:val="00A375F4"/>
    <w:rsid w:val="00A376C8"/>
    <w:rsid w:val="00A41BF5"/>
    <w:rsid w:val="00A41D6D"/>
    <w:rsid w:val="00A420AA"/>
    <w:rsid w:val="00A42582"/>
    <w:rsid w:val="00A42F8B"/>
    <w:rsid w:val="00A433B4"/>
    <w:rsid w:val="00A4557E"/>
    <w:rsid w:val="00A465E3"/>
    <w:rsid w:val="00A46C20"/>
    <w:rsid w:val="00A50668"/>
    <w:rsid w:val="00A506B7"/>
    <w:rsid w:val="00A50FF9"/>
    <w:rsid w:val="00A510FF"/>
    <w:rsid w:val="00A511BA"/>
    <w:rsid w:val="00A51908"/>
    <w:rsid w:val="00A53424"/>
    <w:rsid w:val="00A56147"/>
    <w:rsid w:val="00A5690F"/>
    <w:rsid w:val="00A5691B"/>
    <w:rsid w:val="00A577A9"/>
    <w:rsid w:val="00A60268"/>
    <w:rsid w:val="00A611DD"/>
    <w:rsid w:val="00A61638"/>
    <w:rsid w:val="00A61C27"/>
    <w:rsid w:val="00A6203B"/>
    <w:rsid w:val="00A627B9"/>
    <w:rsid w:val="00A62E62"/>
    <w:rsid w:val="00A633DE"/>
    <w:rsid w:val="00A64E5D"/>
    <w:rsid w:val="00A65018"/>
    <w:rsid w:val="00A71B1C"/>
    <w:rsid w:val="00A72679"/>
    <w:rsid w:val="00A7296B"/>
    <w:rsid w:val="00A72C31"/>
    <w:rsid w:val="00A73976"/>
    <w:rsid w:val="00A74409"/>
    <w:rsid w:val="00A74EC8"/>
    <w:rsid w:val="00A7532A"/>
    <w:rsid w:val="00A7550E"/>
    <w:rsid w:val="00A76132"/>
    <w:rsid w:val="00A76894"/>
    <w:rsid w:val="00A76BD3"/>
    <w:rsid w:val="00A76DC5"/>
    <w:rsid w:val="00A77332"/>
    <w:rsid w:val="00A7762F"/>
    <w:rsid w:val="00A77EF5"/>
    <w:rsid w:val="00A77F5A"/>
    <w:rsid w:val="00A80978"/>
    <w:rsid w:val="00A80A56"/>
    <w:rsid w:val="00A81001"/>
    <w:rsid w:val="00A8205A"/>
    <w:rsid w:val="00A8597E"/>
    <w:rsid w:val="00A85A3D"/>
    <w:rsid w:val="00A862E6"/>
    <w:rsid w:val="00A86F1E"/>
    <w:rsid w:val="00A87474"/>
    <w:rsid w:val="00A90BA4"/>
    <w:rsid w:val="00A917F9"/>
    <w:rsid w:val="00A91BE1"/>
    <w:rsid w:val="00A91C77"/>
    <w:rsid w:val="00A91C93"/>
    <w:rsid w:val="00A91E28"/>
    <w:rsid w:val="00A92669"/>
    <w:rsid w:val="00A93B7A"/>
    <w:rsid w:val="00A94146"/>
    <w:rsid w:val="00A944B4"/>
    <w:rsid w:val="00A94531"/>
    <w:rsid w:val="00A946CB"/>
    <w:rsid w:val="00A9524C"/>
    <w:rsid w:val="00A965F9"/>
    <w:rsid w:val="00A979F1"/>
    <w:rsid w:val="00A97CBA"/>
    <w:rsid w:val="00A97E51"/>
    <w:rsid w:val="00AA0618"/>
    <w:rsid w:val="00AA0879"/>
    <w:rsid w:val="00AA2060"/>
    <w:rsid w:val="00AA3599"/>
    <w:rsid w:val="00AA4144"/>
    <w:rsid w:val="00AA4759"/>
    <w:rsid w:val="00AA4C1B"/>
    <w:rsid w:val="00AA5BB8"/>
    <w:rsid w:val="00AA6127"/>
    <w:rsid w:val="00AA63C2"/>
    <w:rsid w:val="00AA79AF"/>
    <w:rsid w:val="00AA7B0C"/>
    <w:rsid w:val="00AA7B33"/>
    <w:rsid w:val="00AB0269"/>
    <w:rsid w:val="00AB0DF3"/>
    <w:rsid w:val="00AB3034"/>
    <w:rsid w:val="00AB3F44"/>
    <w:rsid w:val="00AB5BC3"/>
    <w:rsid w:val="00AB5E06"/>
    <w:rsid w:val="00AB7057"/>
    <w:rsid w:val="00AB737B"/>
    <w:rsid w:val="00AB7B2F"/>
    <w:rsid w:val="00AC00C5"/>
    <w:rsid w:val="00AC033B"/>
    <w:rsid w:val="00AC0714"/>
    <w:rsid w:val="00AC0A82"/>
    <w:rsid w:val="00AC1AC3"/>
    <w:rsid w:val="00AC21E2"/>
    <w:rsid w:val="00AC30CC"/>
    <w:rsid w:val="00AC341D"/>
    <w:rsid w:val="00AC464C"/>
    <w:rsid w:val="00AC47E9"/>
    <w:rsid w:val="00AC4882"/>
    <w:rsid w:val="00AC49C3"/>
    <w:rsid w:val="00AC507A"/>
    <w:rsid w:val="00AC55DF"/>
    <w:rsid w:val="00AC5824"/>
    <w:rsid w:val="00AC61FA"/>
    <w:rsid w:val="00AD0C51"/>
    <w:rsid w:val="00AD0E49"/>
    <w:rsid w:val="00AD227E"/>
    <w:rsid w:val="00AD2A1E"/>
    <w:rsid w:val="00AD39FD"/>
    <w:rsid w:val="00AD3B15"/>
    <w:rsid w:val="00AD47C9"/>
    <w:rsid w:val="00AD50CE"/>
    <w:rsid w:val="00AD5935"/>
    <w:rsid w:val="00AD713B"/>
    <w:rsid w:val="00AD759B"/>
    <w:rsid w:val="00AD76E3"/>
    <w:rsid w:val="00AD7F72"/>
    <w:rsid w:val="00AD7FF0"/>
    <w:rsid w:val="00AE0862"/>
    <w:rsid w:val="00AE336D"/>
    <w:rsid w:val="00AE3B6C"/>
    <w:rsid w:val="00AE3F10"/>
    <w:rsid w:val="00AE4133"/>
    <w:rsid w:val="00AE4313"/>
    <w:rsid w:val="00AE489A"/>
    <w:rsid w:val="00AE53A2"/>
    <w:rsid w:val="00AE542A"/>
    <w:rsid w:val="00AE5C99"/>
    <w:rsid w:val="00AE5F43"/>
    <w:rsid w:val="00AE655F"/>
    <w:rsid w:val="00AE6DA7"/>
    <w:rsid w:val="00AE757E"/>
    <w:rsid w:val="00AE75F1"/>
    <w:rsid w:val="00AF03AD"/>
    <w:rsid w:val="00AF0643"/>
    <w:rsid w:val="00AF0AAE"/>
    <w:rsid w:val="00AF1512"/>
    <w:rsid w:val="00AF28CB"/>
    <w:rsid w:val="00AF324D"/>
    <w:rsid w:val="00AF515F"/>
    <w:rsid w:val="00AF597D"/>
    <w:rsid w:val="00AF59EF"/>
    <w:rsid w:val="00AF66AB"/>
    <w:rsid w:val="00AF7088"/>
    <w:rsid w:val="00AF719A"/>
    <w:rsid w:val="00AF72FF"/>
    <w:rsid w:val="00B00439"/>
    <w:rsid w:val="00B00ADE"/>
    <w:rsid w:val="00B0133B"/>
    <w:rsid w:val="00B01F51"/>
    <w:rsid w:val="00B0279B"/>
    <w:rsid w:val="00B03228"/>
    <w:rsid w:val="00B03322"/>
    <w:rsid w:val="00B03371"/>
    <w:rsid w:val="00B04834"/>
    <w:rsid w:val="00B04E41"/>
    <w:rsid w:val="00B04EB7"/>
    <w:rsid w:val="00B057E6"/>
    <w:rsid w:val="00B0598C"/>
    <w:rsid w:val="00B07635"/>
    <w:rsid w:val="00B10794"/>
    <w:rsid w:val="00B119B5"/>
    <w:rsid w:val="00B1290F"/>
    <w:rsid w:val="00B12B53"/>
    <w:rsid w:val="00B1361D"/>
    <w:rsid w:val="00B136CD"/>
    <w:rsid w:val="00B13962"/>
    <w:rsid w:val="00B147CC"/>
    <w:rsid w:val="00B15BED"/>
    <w:rsid w:val="00B16071"/>
    <w:rsid w:val="00B17856"/>
    <w:rsid w:val="00B21532"/>
    <w:rsid w:val="00B21F1E"/>
    <w:rsid w:val="00B22243"/>
    <w:rsid w:val="00B22E6A"/>
    <w:rsid w:val="00B23D13"/>
    <w:rsid w:val="00B23FEC"/>
    <w:rsid w:val="00B24B02"/>
    <w:rsid w:val="00B26584"/>
    <w:rsid w:val="00B26E2B"/>
    <w:rsid w:val="00B273B8"/>
    <w:rsid w:val="00B30B69"/>
    <w:rsid w:val="00B31277"/>
    <w:rsid w:val="00B3127F"/>
    <w:rsid w:val="00B31990"/>
    <w:rsid w:val="00B31A2C"/>
    <w:rsid w:val="00B31E67"/>
    <w:rsid w:val="00B31EDE"/>
    <w:rsid w:val="00B31F3F"/>
    <w:rsid w:val="00B32097"/>
    <w:rsid w:val="00B34A31"/>
    <w:rsid w:val="00B37F8A"/>
    <w:rsid w:val="00B41341"/>
    <w:rsid w:val="00B41DE9"/>
    <w:rsid w:val="00B433F9"/>
    <w:rsid w:val="00B437FD"/>
    <w:rsid w:val="00B442EB"/>
    <w:rsid w:val="00B447DA"/>
    <w:rsid w:val="00B468E6"/>
    <w:rsid w:val="00B47087"/>
    <w:rsid w:val="00B47264"/>
    <w:rsid w:val="00B479B7"/>
    <w:rsid w:val="00B47F02"/>
    <w:rsid w:val="00B50F67"/>
    <w:rsid w:val="00B5232E"/>
    <w:rsid w:val="00B5254C"/>
    <w:rsid w:val="00B527C7"/>
    <w:rsid w:val="00B53195"/>
    <w:rsid w:val="00B5412D"/>
    <w:rsid w:val="00B54B89"/>
    <w:rsid w:val="00B554A5"/>
    <w:rsid w:val="00B55ABF"/>
    <w:rsid w:val="00B61975"/>
    <w:rsid w:val="00B63712"/>
    <w:rsid w:val="00B64140"/>
    <w:rsid w:val="00B644D8"/>
    <w:rsid w:val="00B65297"/>
    <w:rsid w:val="00B66588"/>
    <w:rsid w:val="00B66C75"/>
    <w:rsid w:val="00B67D8C"/>
    <w:rsid w:val="00B70F29"/>
    <w:rsid w:val="00B71B22"/>
    <w:rsid w:val="00B71DBC"/>
    <w:rsid w:val="00B72189"/>
    <w:rsid w:val="00B7261E"/>
    <w:rsid w:val="00B74237"/>
    <w:rsid w:val="00B749D0"/>
    <w:rsid w:val="00B751ED"/>
    <w:rsid w:val="00B75F4E"/>
    <w:rsid w:val="00B76A3C"/>
    <w:rsid w:val="00B76A76"/>
    <w:rsid w:val="00B7732C"/>
    <w:rsid w:val="00B804F0"/>
    <w:rsid w:val="00B81A34"/>
    <w:rsid w:val="00B81D29"/>
    <w:rsid w:val="00B8271B"/>
    <w:rsid w:val="00B83250"/>
    <w:rsid w:val="00B8369B"/>
    <w:rsid w:val="00B83EC0"/>
    <w:rsid w:val="00B83EC4"/>
    <w:rsid w:val="00B8403A"/>
    <w:rsid w:val="00B84581"/>
    <w:rsid w:val="00B85B2B"/>
    <w:rsid w:val="00B86A3D"/>
    <w:rsid w:val="00B871C9"/>
    <w:rsid w:val="00B87900"/>
    <w:rsid w:val="00B87B25"/>
    <w:rsid w:val="00B90E68"/>
    <w:rsid w:val="00B9157E"/>
    <w:rsid w:val="00B92042"/>
    <w:rsid w:val="00B920C0"/>
    <w:rsid w:val="00B92552"/>
    <w:rsid w:val="00B92D6E"/>
    <w:rsid w:val="00B96036"/>
    <w:rsid w:val="00B97026"/>
    <w:rsid w:val="00BA2434"/>
    <w:rsid w:val="00BA2BCD"/>
    <w:rsid w:val="00BA41B4"/>
    <w:rsid w:val="00BA434C"/>
    <w:rsid w:val="00BA467E"/>
    <w:rsid w:val="00BA5CD2"/>
    <w:rsid w:val="00BA684A"/>
    <w:rsid w:val="00BA705B"/>
    <w:rsid w:val="00BA7D1C"/>
    <w:rsid w:val="00BB0C61"/>
    <w:rsid w:val="00BB0F0C"/>
    <w:rsid w:val="00BB117F"/>
    <w:rsid w:val="00BB16FE"/>
    <w:rsid w:val="00BB29C9"/>
    <w:rsid w:val="00BB2E65"/>
    <w:rsid w:val="00BB5748"/>
    <w:rsid w:val="00BB63D1"/>
    <w:rsid w:val="00BB6501"/>
    <w:rsid w:val="00BB7588"/>
    <w:rsid w:val="00BB7AFB"/>
    <w:rsid w:val="00BC18F7"/>
    <w:rsid w:val="00BC1B79"/>
    <w:rsid w:val="00BC6CEC"/>
    <w:rsid w:val="00BC768D"/>
    <w:rsid w:val="00BC7B28"/>
    <w:rsid w:val="00BD0964"/>
    <w:rsid w:val="00BD22A2"/>
    <w:rsid w:val="00BD2422"/>
    <w:rsid w:val="00BD46CC"/>
    <w:rsid w:val="00BD46DB"/>
    <w:rsid w:val="00BD50ED"/>
    <w:rsid w:val="00BD652F"/>
    <w:rsid w:val="00BD708E"/>
    <w:rsid w:val="00BD715D"/>
    <w:rsid w:val="00BD7593"/>
    <w:rsid w:val="00BD7990"/>
    <w:rsid w:val="00BD7B2C"/>
    <w:rsid w:val="00BD7EEE"/>
    <w:rsid w:val="00BE07A6"/>
    <w:rsid w:val="00BE0873"/>
    <w:rsid w:val="00BE08BB"/>
    <w:rsid w:val="00BE1F01"/>
    <w:rsid w:val="00BE26D9"/>
    <w:rsid w:val="00BE3920"/>
    <w:rsid w:val="00BE39BA"/>
    <w:rsid w:val="00BE3B1E"/>
    <w:rsid w:val="00BE4225"/>
    <w:rsid w:val="00BE4723"/>
    <w:rsid w:val="00BE51B8"/>
    <w:rsid w:val="00BE59F1"/>
    <w:rsid w:val="00BE5EA4"/>
    <w:rsid w:val="00BE6572"/>
    <w:rsid w:val="00BE6ACE"/>
    <w:rsid w:val="00BE7763"/>
    <w:rsid w:val="00BE77E5"/>
    <w:rsid w:val="00BE7FFC"/>
    <w:rsid w:val="00BF0077"/>
    <w:rsid w:val="00BF00D5"/>
    <w:rsid w:val="00BF08F5"/>
    <w:rsid w:val="00BF0A8B"/>
    <w:rsid w:val="00BF1EC6"/>
    <w:rsid w:val="00BF4854"/>
    <w:rsid w:val="00BF76D9"/>
    <w:rsid w:val="00BF7ECC"/>
    <w:rsid w:val="00C00044"/>
    <w:rsid w:val="00C015EE"/>
    <w:rsid w:val="00C01713"/>
    <w:rsid w:val="00C018D5"/>
    <w:rsid w:val="00C01F7F"/>
    <w:rsid w:val="00C03323"/>
    <w:rsid w:val="00C04260"/>
    <w:rsid w:val="00C04954"/>
    <w:rsid w:val="00C05FCF"/>
    <w:rsid w:val="00C06158"/>
    <w:rsid w:val="00C0618A"/>
    <w:rsid w:val="00C1091D"/>
    <w:rsid w:val="00C10F25"/>
    <w:rsid w:val="00C119F4"/>
    <w:rsid w:val="00C11C35"/>
    <w:rsid w:val="00C1249B"/>
    <w:rsid w:val="00C127D7"/>
    <w:rsid w:val="00C14882"/>
    <w:rsid w:val="00C15091"/>
    <w:rsid w:val="00C15146"/>
    <w:rsid w:val="00C15165"/>
    <w:rsid w:val="00C1587A"/>
    <w:rsid w:val="00C16BBD"/>
    <w:rsid w:val="00C174D1"/>
    <w:rsid w:val="00C202AD"/>
    <w:rsid w:val="00C2077D"/>
    <w:rsid w:val="00C20A1C"/>
    <w:rsid w:val="00C21A46"/>
    <w:rsid w:val="00C21A7B"/>
    <w:rsid w:val="00C22557"/>
    <w:rsid w:val="00C235FB"/>
    <w:rsid w:val="00C23970"/>
    <w:rsid w:val="00C24617"/>
    <w:rsid w:val="00C247AC"/>
    <w:rsid w:val="00C256BC"/>
    <w:rsid w:val="00C25BEA"/>
    <w:rsid w:val="00C26A91"/>
    <w:rsid w:val="00C26AB6"/>
    <w:rsid w:val="00C27076"/>
    <w:rsid w:val="00C2743F"/>
    <w:rsid w:val="00C30DA6"/>
    <w:rsid w:val="00C317DD"/>
    <w:rsid w:val="00C31A29"/>
    <w:rsid w:val="00C32A02"/>
    <w:rsid w:val="00C3332C"/>
    <w:rsid w:val="00C33396"/>
    <w:rsid w:val="00C34899"/>
    <w:rsid w:val="00C35049"/>
    <w:rsid w:val="00C355BB"/>
    <w:rsid w:val="00C36C78"/>
    <w:rsid w:val="00C372E8"/>
    <w:rsid w:val="00C378CC"/>
    <w:rsid w:val="00C417A6"/>
    <w:rsid w:val="00C41B7D"/>
    <w:rsid w:val="00C4284E"/>
    <w:rsid w:val="00C42C27"/>
    <w:rsid w:val="00C433D4"/>
    <w:rsid w:val="00C436B7"/>
    <w:rsid w:val="00C441A0"/>
    <w:rsid w:val="00C4466A"/>
    <w:rsid w:val="00C44B08"/>
    <w:rsid w:val="00C44E88"/>
    <w:rsid w:val="00C46359"/>
    <w:rsid w:val="00C46AF0"/>
    <w:rsid w:val="00C472B5"/>
    <w:rsid w:val="00C472FB"/>
    <w:rsid w:val="00C479AF"/>
    <w:rsid w:val="00C506B4"/>
    <w:rsid w:val="00C507B1"/>
    <w:rsid w:val="00C52975"/>
    <w:rsid w:val="00C5367A"/>
    <w:rsid w:val="00C5663B"/>
    <w:rsid w:val="00C56846"/>
    <w:rsid w:val="00C5688F"/>
    <w:rsid w:val="00C56EA0"/>
    <w:rsid w:val="00C60C6B"/>
    <w:rsid w:val="00C612CC"/>
    <w:rsid w:val="00C61DF7"/>
    <w:rsid w:val="00C62260"/>
    <w:rsid w:val="00C623A2"/>
    <w:rsid w:val="00C62ADF"/>
    <w:rsid w:val="00C645F6"/>
    <w:rsid w:val="00C707EA"/>
    <w:rsid w:val="00C71C93"/>
    <w:rsid w:val="00C725CB"/>
    <w:rsid w:val="00C72952"/>
    <w:rsid w:val="00C740D6"/>
    <w:rsid w:val="00C7419A"/>
    <w:rsid w:val="00C744E0"/>
    <w:rsid w:val="00C74E57"/>
    <w:rsid w:val="00C7548F"/>
    <w:rsid w:val="00C754EC"/>
    <w:rsid w:val="00C77FF6"/>
    <w:rsid w:val="00C80F21"/>
    <w:rsid w:val="00C83282"/>
    <w:rsid w:val="00C834E8"/>
    <w:rsid w:val="00C84032"/>
    <w:rsid w:val="00C84038"/>
    <w:rsid w:val="00C84DBF"/>
    <w:rsid w:val="00C86687"/>
    <w:rsid w:val="00C902C4"/>
    <w:rsid w:val="00C9112D"/>
    <w:rsid w:val="00C91A5C"/>
    <w:rsid w:val="00C92567"/>
    <w:rsid w:val="00C9372E"/>
    <w:rsid w:val="00C937C0"/>
    <w:rsid w:val="00C94160"/>
    <w:rsid w:val="00C9427B"/>
    <w:rsid w:val="00C9430A"/>
    <w:rsid w:val="00C94651"/>
    <w:rsid w:val="00C94D1C"/>
    <w:rsid w:val="00C94FEA"/>
    <w:rsid w:val="00C9545D"/>
    <w:rsid w:val="00C95DE7"/>
    <w:rsid w:val="00C95E02"/>
    <w:rsid w:val="00C965D5"/>
    <w:rsid w:val="00C969CE"/>
    <w:rsid w:val="00C97000"/>
    <w:rsid w:val="00C970BF"/>
    <w:rsid w:val="00C9715E"/>
    <w:rsid w:val="00C971F6"/>
    <w:rsid w:val="00C97A52"/>
    <w:rsid w:val="00C97CB8"/>
    <w:rsid w:val="00CA1DF1"/>
    <w:rsid w:val="00CA1E81"/>
    <w:rsid w:val="00CA2E0A"/>
    <w:rsid w:val="00CA43AE"/>
    <w:rsid w:val="00CA5B5B"/>
    <w:rsid w:val="00CA5DA0"/>
    <w:rsid w:val="00CA704F"/>
    <w:rsid w:val="00CA7157"/>
    <w:rsid w:val="00CA746D"/>
    <w:rsid w:val="00CA792C"/>
    <w:rsid w:val="00CB0203"/>
    <w:rsid w:val="00CB0439"/>
    <w:rsid w:val="00CB057F"/>
    <w:rsid w:val="00CB05DD"/>
    <w:rsid w:val="00CB1196"/>
    <w:rsid w:val="00CB1817"/>
    <w:rsid w:val="00CB2564"/>
    <w:rsid w:val="00CB3720"/>
    <w:rsid w:val="00CB3B63"/>
    <w:rsid w:val="00CB48BD"/>
    <w:rsid w:val="00CB4B81"/>
    <w:rsid w:val="00CB59F8"/>
    <w:rsid w:val="00CB79AA"/>
    <w:rsid w:val="00CC1868"/>
    <w:rsid w:val="00CC4228"/>
    <w:rsid w:val="00CC493E"/>
    <w:rsid w:val="00CC4F7E"/>
    <w:rsid w:val="00CC5CC6"/>
    <w:rsid w:val="00CC6C3A"/>
    <w:rsid w:val="00CC6D02"/>
    <w:rsid w:val="00CC762C"/>
    <w:rsid w:val="00CD0A10"/>
    <w:rsid w:val="00CD1470"/>
    <w:rsid w:val="00CD190B"/>
    <w:rsid w:val="00CD1A5A"/>
    <w:rsid w:val="00CD2CB2"/>
    <w:rsid w:val="00CD338A"/>
    <w:rsid w:val="00CD351C"/>
    <w:rsid w:val="00CD3F7A"/>
    <w:rsid w:val="00CD3F9D"/>
    <w:rsid w:val="00CD55C5"/>
    <w:rsid w:val="00CD5BA7"/>
    <w:rsid w:val="00CD62D8"/>
    <w:rsid w:val="00CD6E98"/>
    <w:rsid w:val="00CE0235"/>
    <w:rsid w:val="00CE069A"/>
    <w:rsid w:val="00CE0A11"/>
    <w:rsid w:val="00CE1F86"/>
    <w:rsid w:val="00CE21B5"/>
    <w:rsid w:val="00CE2582"/>
    <w:rsid w:val="00CE2C82"/>
    <w:rsid w:val="00CE64F3"/>
    <w:rsid w:val="00CE6969"/>
    <w:rsid w:val="00CE74C7"/>
    <w:rsid w:val="00CE7C45"/>
    <w:rsid w:val="00CE7FD3"/>
    <w:rsid w:val="00CF180C"/>
    <w:rsid w:val="00CF30CB"/>
    <w:rsid w:val="00CF5550"/>
    <w:rsid w:val="00CF5686"/>
    <w:rsid w:val="00CF60F5"/>
    <w:rsid w:val="00CF659A"/>
    <w:rsid w:val="00CF6BB6"/>
    <w:rsid w:val="00CF6FB9"/>
    <w:rsid w:val="00D00CA1"/>
    <w:rsid w:val="00D01D7D"/>
    <w:rsid w:val="00D023FE"/>
    <w:rsid w:val="00D026CE"/>
    <w:rsid w:val="00D03F22"/>
    <w:rsid w:val="00D0451E"/>
    <w:rsid w:val="00D05804"/>
    <w:rsid w:val="00D06793"/>
    <w:rsid w:val="00D07089"/>
    <w:rsid w:val="00D070C3"/>
    <w:rsid w:val="00D07543"/>
    <w:rsid w:val="00D0775E"/>
    <w:rsid w:val="00D07F61"/>
    <w:rsid w:val="00D1073B"/>
    <w:rsid w:val="00D11D56"/>
    <w:rsid w:val="00D12581"/>
    <w:rsid w:val="00D130DB"/>
    <w:rsid w:val="00D13980"/>
    <w:rsid w:val="00D154B0"/>
    <w:rsid w:val="00D1566A"/>
    <w:rsid w:val="00D15B62"/>
    <w:rsid w:val="00D168F0"/>
    <w:rsid w:val="00D169DC"/>
    <w:rsid w:val="00D1788D"/>
    <w:rsid w:val="00D17A07"/>
    <w:rsid w:val="00D22003"/>
    <w:rsid w:val="00D225F9"/>
    <w:rsid w:val="00D2338D"/>
    <w:rsid w:val="00D238AC"/>
    <w:rsid w:val="00D245FF"/>
    <w:rsid w:val="00D27806"/>
    <w:rsid w:val="00D27908"/>
    <w:rsid w:val="00D27A47"/>
    <w:rsid w:val="00D3032A"/>
    <w:rsid w:val="00D30439"/>
    <w:rsid w:val="00D31F83"/>
    <w:rsid w:val="00D32A73"/>
    <w:rsid w:val="00D33267"/>
    <w:rsid w:val="00D33641"/>
    <w:rsid w:val="00D3458A"/>
    <w:rsid w:val="00D349DA"/>
    <w:rsid w:val="00D37579"/>
    <w:rsid w:val="00D40E4B"/>
    <w:rsid w:val="00D41C64"/>
    <w:rsid w:val="00D425F4"/>
    <w:rsid w:val="00D42DD9"/>
    <w:rsid w:val="00D42EAE"/>
    <w:rsid w:val="00D45172"/>
    <w:rsid w:val="00D454DC"/>
    <w:rsid w:val="00D45F3F"/>
    <w:rsid w:val="00D468C9"/>
    <w:rsid w:val="00D468FE"/>
    <w:rsid w:val="00D46B67"/>
    <w:rsid w:val="00D46C00"/>
    <w:rsid w:val="00D47255"/>
    <w:rsid w:val="00D476D1"/>
    <w:rsid w:val="00D47C63"/>
    <w:rsid w:val="00D50651"/>
    <w:rsid w:val="00D51A09"/>
    <w:rsid w:val="00D5380A"/>
    <w:rsid w:val="00D53B48"/>
    <w:rsid w:val="00D53CF6"/>
    <w:rsid w:val="00D55542"/>
    <w:rsid w:val="00D55773"/>
    <w:rsid w:val="00D567D4"/>
    <w:rsid w:val="00D60C81"/>
    <w:rsid w:val="00D61496"/>
    <w:rsid w:val="00D61CD4"/>
    <w:rsid w:val="00D624CA"/>
    <w:rsid w:val="00D6280C"/>
    <w:rsid w:val="00D62E72"/>
    <w:rsid w:val="00D647AD"/>
    <w:rsid w:val="00D64B2F"/>
    <w:rsid w:val="00D64BFD"/>
    <w:rsid w:val="00D65BE7"/>
    <w:rsid w:val="00D65C4D"/>
    <w:rsid w:val="00D660D5"/>
    <w:rsid w:val="00D6621A"/>
    <w:rsid w:val="00D67826"/>
    <w:rsid w:val="00D67874"/>
    <w:rsid w:val="00D70042"/>
    <w:rsid w:val="00D7014B"/>
    <w:rsid w:val="00D70BDA"/>
    <w:rsid w:val="00D71998"/>
    <w:rsid w:val="00D72238"/>
    <w:rsid w:val="00D7304F"/>
    <w:rsid w:val="00D75A2D"/>
    <w:rsid w:val="00D75D9D"/>
    <w:rsid w:val="00D75DFB"/>
    <w:rsid w:val="00D77A2B"/>
    <w:rsid w:val="00D77E1E"/>
    <w:rsid w:val="00D77FEF"/>
    <w:rsid w:val="00D80141"/>
    <w:rsid w:val="00D80D6A"/>
    <w:rsid w:val="00D80FEF"/>
    <w:rsid w:val="00D815DD"/>
    <w:rsid w:val="00D82A89"/>
    <w:rsid w:val="00D82C13"/>
    <w:rsid w:val="00D82F65"/>
    <w:rsid w:val="00D83055"/>
    <w:rsid w:val="00D841E7"/>
    <w:rsid w:val="00D842A0"/>
    <w:rsid w:val="00D863B8"/>
    <w:rsid w:val="00D86B27"/>
    <w:rsid w:val="00D92E41"/>
    <w:rsid w:val="00D93474"/>
    <w:rsid w:val="00D950D7"/>
    <w:rsid w:val="00D95813"/>
    <w:rsid w:val="00D96A59"/>
    <w:rsid w:val="00DA0150"/>
    <w:rsid w:val="00DA0184"/>
    <w:rsid w:val="00DA17D4"/>
    <w:rsid w:val="00DA316C"/>
    <w:rsid w:val="00DA35CF"/>
    <w:rsid w:val="00DA38F0"/>
    <w:rsid w:val="00DA3F24"/>
    <w:rsid w:val="00DA4EB8"/>
    <w:rsid w:val="00DA5216"/>
    <w:rsid w:val="00DA597B"/>
    <w:rsid w:val="00DA6AAF"/>
    <w:rsid w:val="00DA6F16"/>
    <w:rsid w:val="00DA7029"/>
    <w:rsid w:val="00DA753B"/>
    <w:rsid w:val="00DA7E01"/>
    <w:rsid w:val="00DB0EE0"/>
    <w:rsid w:val="00DB14C6"/>
    <w:rsid w:val="00DB29CA"/>
    <w:rsid w:val="00DB3B80"/>
    <w:rsid w:val="00DB3FC9"/>
    <w:rsid w:val="00DB45BE"/>
    <w:rsid w:val="00DB4C82"/>
    <w:rsid w:val="00DB60AC"/>
    <w:rsid w:val="00DB7488"/>
    <w:rsid w:val="00DB7E36"/>
    <w:rsid w:val="00DC015C"/>
    <w:rsid w:val="00DC0F15"/>
    <w:rsid w:val="00DC13DB"/>
    <w:rsid w:val="00DC3039"/>
    <w:rsid w:val="00DC3C0E"/>
    <w:rsid w:val="00DC4368"/>
    <w:rsid w:val="00DC7847"/>
    <w:rsid w:val="00DD0030"/>
    <w:rsid w:val="00DD024F"/>
    <w:rsid w:val="00DD06FF"/>
    <w:rsid w:val="00DD0D7B"/>
    <w:rsid w:val="00DD1AB3"/>
    <w:rsid w:val="00DD1C4F"/>
    <w:rsid w:val="00DD2DE2"/>
    <w:rsid w:val="00DD506A"/>
    <w:rsid w:val="00DD5BD7"/>
    <w:rsid w:val="00DD756C"/>
    <w:rsid w:val="00DD79B0"/>
    <w:rsid w:val="00DE00D1"/>
    <w:rsid w:val="00DE03D0"/>
    <w:rsid w:val="00DE0BE9"/>
    <w:rsid w:val="00DE0F76"/>
    <w:rsid w:val="00DE16AF"/>
    <w:rsid w:val="00DE2E18"/>
    <w:rsid w:val="00DE376E"/>
    <w:rsid w:val="00DE4205"/>
    <w:rsid w:val="00DE4495"/>
    <w:rsid w:val="00DE4B06"/>
    <w:rsid w:val="00DE6731"/>
    <w:rsid w:val="00DE73C0"/>
    <w:rsid w:val="00DF0E57"/>
    <w:rsid w:val="00DF1889"/>
    <w:rsid w:val="00DF23BA"/>
    <w:rsid w:val="00DF2B0F"/>
    <w:rsid w:val="00DF2C58"/>
    <w:rsid w:val="00DF2F93"/>
    <w:rsid w:val="00DF2FB2"/>
    <w:rsid w:val="00DF3210"/>
    <w:rsid w:val="00DF365B"/>
    <w:rsid w:val="00DF47D3"/>
    <w:rsid w:val="00DF4A9A"/>
    <w:rsid w:val="00DF4D15"/>
    <w:rsid w:val="00DF530D"/>
    <w:rsid w:val="00DF5390"/>
    <w:rsid w:val="00DF6190"/>
    <w:rsid w:val="00DF6A8D"/>
    <w:rsid w:val="00DF772A"/>
    <w:rsid w:val="00DF7C0A"/>
    <w:rsid w:val="00E001C5"/>
    <w:rsid w:val="00E0079A"/>
    <w:rsid w:val="00E011E8"/>
    <w:rsid w:val="00E016F4"/>
    <w:rsid w:val="00E01AB8"/>
    <w:rsid w:val="00E0221E"/>
    <w:rsid w:val="00E0229A"/>
    <w:rsid w:val="00E02F97"/>
    <w:rsid w:val="00E02FA3"/>
    <w:rsid w:val="00E03DCA"/>
    <w:rsid w:val="00E03DE2"/>
    <w:rsid w:val="00E0517B"/>
    <w:rsid w:val="00E05DD1"/>
    <w:rsid w:val="00E0613C"/>
    <w:rsid w:val="00E0636A"/>
    <w:rsid w:val="00E064F3"/>
    <w:rsid w:val="00E06651"/>
    <w:rsid w:val="00E06D66"/>
    <w:rsid w:val="00E077B4"/>
    <w:rsid w:val="00E07807"/>
    <w:rsid w:val="00E07D0D"/>
    <w:rsid w:val="00E1017F"/>
    <w:rsid w:val="00E10E45"/>
    <w:rsid w:val="00E1161A"/>
    <w:rsid w:val="00E11D39"/>
    <w:rsid w:val="00E12065"/>
    <w:rsid w:val="00E12AF3"/>
    <w:rsid w:val="00E13C1B"/>
    <w:rsid w:val="00E142CC"/>
    <w:rsid w:val="00E14FA5"/>
    <w:rsid w:val="00E1502F"/>
    <w:rsid w:val="00E1530B"/>
    <w:rsid w:val="00E155D2"/>
    <w:rsid w:val="00E177D0"/>
    <w:rsid w:val="00E17BF9"/>
    <w:rsid w:val="00E2197F"/>
    <w:rsid w:val="00E21EA6"/>
    <w:rsid w:val="00E22356"/>
    <w:rsid w:val="00E22801"/>
    <w:rsid w:val="00E22D0C"/>
    <w:rsid w:val="00E22F23"/>
    <w:rsid w:val="00E2358E"/>
    <w:rsid w:val="00E23FEE"/>
    <w:rsid w:val="00E255FF"/>
    <w:rsid w:val="00E25A33"/>
    <w:rsid w:val="00E27236"/>
    <w:rsid w:val="00E27492"/>
    <w:rsid w:val="00E27C43"/>
    <w:rsid w:val="00E307AA"/>
    <w:rsid w:val="00E30E3E"/>
    <w:rsid w:val="00E315B0"/>
    <w:rsid w:val="00E3204E"/>
    <w:rsid w:val="00E3336A"/>
    <w:rsid w:val="00E34313"/>
    <w:rsid w:val="00E34A87"/>
    <w:rsid w:val="00E34F7F"/>
    <w:rsid w:val="00E37857"/>
    <w:rsid w:val="00E37E8B"/>
    <w:rsid w:val="00E402B6"/>
    <w:rsid w:val="00E4084B"/>
    <w:rsid w:val="00E42622"/>
    <w:rsid w:val="00E434C7"/>
    <w:rsid w:val="00E43665"/>
    <w:rsid w:val="00E4369D"/>
    <w:rsid w:val="00E43DA2"/>
    <w:rsid w:val="00E44EF7"/>
    <w:rsid w:val="00E457C1"/>
    <w:rsid w:val="00E470DA"/>
    <w:rsid w:val="00E47A90"/>
    <w:rsid w:val="00E47D7E"/>
    <w:rsid w:val="00E47E2B"/>
    <w:rsid w:val="00E50144"/>
    <w:rsid w:val="00E54028"/>
    <w:rsid w:val="00E540D7"/>
    <w:rsid w:val="00E5494E"/>
    <w:rsid w:val="00E54D62"/>
    <w:rsid w:val="00E56564"/>
    <w:rsid w:val="00E60EAE"/>
    <w:rsid w:val="00E61DD3"/>
    <w:rsid w:val="00E63AA9"/>
    <w:rsid w:val="00E63CF4"/>
    <w:rsid w:val="00E64303"/>
    <w:rsid w:val="00E643C1"/>
    <w:rsid w:val="00E6443F"/>
    <w:rsid w:val="00E6473C"/>
    <w:rsid w:val="00E64AB4"/>
    <w:rsid w:val="00E64EA2"/>
    <w:rsid w:val="00E65118"/>
    <w:rsid w:val="00E6638A"/>
    <w:rsid w:val="00E66A3D"/>
    <w:rsid w:val="00E6733F"/>
    <w:rsid w:val="00E712CC"/>
    <w:rsid w:val="00E714BE"/>
    <w:rsid w:val="00E71C91"/>
    <w:rsid w:val="00E71CA7"/>
    <w:rsid w:val="00E7240D"/>
    <w:rsid w:val="00E73281"/>
    <w:rsid w:val="00E73F2E"/>
    <w:rsid w:val="00E7553D"/>
    <w:rsid w:val="00E76BF2"/>
    <w:rsid w:val="00E77B9C"/>
    <w:rsid w:val="00E80C56"/>
    <w:rsid w:val="00E80E11"/>
    <w:rsid w:val="00E81282"/>
    <w:rsid w:val="00E829A1"/>
    <w:rsid w:val="00E8314B"/>
    <w:rsid w:val="00E837BC"/>
    <w:rsid w:val="00E8383F"/>
    <w:rsid w:val="00E83BE8"/>
    <w:rsid w:val="00E840CC"/>
    <w:rsid w:val="00E8593B"/>
    <w:rsid w:val="00E86878"/>
    <w:rsid w:val="00E87251"/>
    <w:rsid w:val="00E87DBE"/>
    <w:rsid w:val="00E90469"/>
    <w:rsid w:val="00E9087E"/>
    <w:rsid w:val="00E90C6B"/>
    <w:rsid w:val="00E91447"/>
    <w:rsid w:val="00E92D03"/>
    <w:rsid w:val="00E93F65"/>
    <w:rsid w:val="00E94666"/>
    <w:rsid w:val="00E94BFC"/>
    <w:rsid w:val="00E95580"/>
    <w:rsid w:val="00E96383"/>
    <w:rsid w:val="00E96434"/>
    <w:rsid w:val="00E9648E"/>
    <w:rsid w:val="00E96BFD"/>
    <w:rsid w:val="00E978BB"/>
    <w:rsid w:val="00E97BAE"/>
    <w:rsid w:val="00EA02E3"/>
    <w:rsid w:val="00EA19C8"/>
    <w:rsid w:val="00EA1DBE"/>
    <w:rsid w:val="00EA34C5"/>
    <w:rsid w:val="00EA43A6"/>
    <w:rsid w:val="00EA539B"/>
    <w:rsid w:val="00EA5467"/>
    <w:rsid w:val="00EA650B"/>
    <w:rsid w:val="00EA69D3"/>
    <w:rsid w:val="00EA7BA3"/>
    <w:rsid w:val="00EB0273"/>
    <w:rsid w:val="00EB0708"/>
    <w:rsid w:val="00EB0881"/>
    <w:rsid w:val="00EB0D6E"/>
    <w:rsid w:val="00EB119D"/>
    <w:rsid w:val="00EB1544"/>
    <w:rsid w:val="00EB1779"/>
    <w:rsid w:val="00EB4378"/>
    <w:rsid w:val="00EB55F9"/>
    <w:rsid w:val="00EB5ECF"/>
    <w:rsid w:val="00EB5FDF"/>
    <w:rsid w:val="00EC011C"/>
    <w:rsid w:val="00EC02B0"/>
    <w:rsid w:val="00EC0F55"/>
    <w:rsid w:val="00EC12A3"/>
    <w:rsid w:val="00EC3FB7"/>
    <w:rsid w:val="00EC5D11"/>
    <w:rsid w:val="00ED05F4"/>
    <w:rsid w:val="00ED0879"/>
    <w:rsid w:val="00ED09AA"/>
    <w:rsid w:val="00ED09B1"/>
    <w:rsid w:val="00ED15A1"/>
    <w:rsid w:val="00ED1F0D"/>
    <w:rsid w:val="00ED2133"/>
    <w:rsid w:val="00ED25B8"/>
    <w:rsid w:val="00ED279A"/>
    <w:rsid w:val="00ED2F13"/>
    <w:rsid w:val="00ED3A4B"/>
    <w:rsid w:val="00ED41F6"/>
    <w:rsid w:val="00ED44F5"/>
    <w:rsid w:val="00ED4DEB"/>
    <w:rsid w:val="00ED5727"/>
    <w:rsid w:val="00ED59AC"/>
    <w:rsid w:val="00ED5D87"/>
    <w:rsid w:val="00ED5E89"/>
    <w:rsid w:val="00ED68D0"/>
    <w:rsid w:val="00EE0A4C"/>
    <w:rsid w:val="00EE0AC8"/>
    <w:rsid w:val="00EE12B8"/>
    <w:rsid w:val="00EE2293"/>
    <w:rsid w:val="00EE33DE"/>
    <w:rsid w:val="00EE3EC0"/>
    <w:rsid w:val="00EE5614"/>
    <w:rsid w:val="00EE5742"/>
    <w:rsid w:val="00EE6597"/>
    <w:rsid w:val="00EF03B8"/>
    <w:rsid w:val="00EF495C"/>
    <w:rsid w:val="00EF4F42"/>
    <w:rsid w:val="00EF6075"/>
    <w:rsid w:val="00EF7E23"/>
    <w:rsid w:val="00F004C7"/>
    <w:rsid w:val="00F00607"/>
    <w:rsid w:val="00F00BB3"/>
    <w:rsid w:val="00F010CB"/>
    <w:rsid w:val="00F02826"/>
    <w:rsid w:val="00F02A29"/>
    <w:rsid w:val="00F02F79"/>
    <w:rsid w:val="00F033EC"/>
    <w:rsid w:val="00F0366F"/>
    <w:rsid w:val="00F0385B"/>
    <w:rsid w:val="00F038D0"/>
    <w:rsid w:val="00F03EE3"/>
    <w:rsid w:val="00F03F85"/>
    <w:rsid w:val="00F04DAA"/>
    <w:rsid w:val="00F04FB8"/>
    <w:rsid w:val="00F0571B"/>
    <w:rsid w:val="00F057B9"/>
    <w:rsid w:val="00F0619F"/>
    <w:rsid w:val="00F10E45"/>
    <w:rsid w:val="00F11C90"/>
    <w:rsid w:val="00F11F52"/>
    <w:rsid w:val="00F12D8F"/>
    <w:rsid w:val="00F1421A"/>
    <w:rsid w:val="00F14243"/>
    <w:rsid w:val="00F142D1"/>
    <w:rsid w:val="00F143FC"/>
    <w:rsid w:val="00F1506E"/>
    <w:rsid w:val="00F15C8E"/>
    <w:rsid w:val="00F166A4"/>
    <w:rsid w:val="00F17536"/>
    <w:rsid w:val="00F177D7"/>
    <w:rsid w:val="00F17DC8"/>
    <w:rsid w:val="00F21518"/>
    <w:rsid w:val="00F22739"/>
    <w:rsid w:val="00F228EC"/>
    <w:rsid w:val="00F23FA9"/>
    <w:rsid w:val="00F257B3"/>
    <w:rsid w:val="00F27227"/>
    <w:rsid w:val="00F30050"/>
    <w:rsid w:val="00F30BF5"/>
    <w:rsid w:val="00F33DD2"/>
    <w:rsid w:val="00F34F56"/>
    <w:rsid w:val="00F35D31"/>
    <w:rsid w:val="00F3631F"/>
    <w:rsid w:val="00F36773"/>
    <w:rsid w:val="00F375EC"/>
    <w:rsid w:val="00F4035B"/>
    <w:rsid w:val="00F41280"/>
    <w:rsid w:val="00F41A06"/>
    <w:rsid w:val="00F41BBB"/>
    <w:rsid w:val="00F4210A"/>
    <w:rsid w:val="00F431D8"/>
    <w:rsid w:val="00F449F5"/>
    <w:rsid w:val="00F45C0D"/>
    <w:rsid w:val="00F46298"/>
    <w:rsid w:val="00F46957"/>
    <w:rsid w:val="00F4698F"/>
    <w:rsid w:val="00F46E0D"/>
    <w:rsid w:val="00F46F8D"/>
    <w:rsid w:val="00F477F3"/>
    <w:rsid w:val="00F50BBA"/>
    <w:rsid w:val="00F51B75"/>
    <w:rsid w:val="00F52748"/>
    <w:rsid w:val="00F527EF"/>
    <w:rsid w:val="00F52CC6"/>
    <w:rsid w:val="00F52E8C"/>
    <w:rsid w:val="00F548C2"/>
    <w:rsid w:val="00F556AB"/>
    <w:rsid w:val="00F5778F"/>
    <w:rsid w:val="00F60F5A"/>
    <w:rsid w:val="00F6264D"/>
    <w:rsid w:val="00F62854"/>
    <w:rsid w:val="00F6293F"/>
    <w:rsid w:val="00F629ED"/>
    <w:rsid w:val="00F634D0"/>
    <w:rsid w:val="00F6444D"/>
    <w:rsid w:val="00F648FB"/>
    <w:rsid w:val="00F64D13"/>
    <w:rsid w:val="00F6586A"/>
    <w:rsid w:val="00F65A2D"/>
    <w:rsid w:val="00F666D7"/>
    <w:rsid w:val="00F67DDB"/>
    <w:rsid w:val="00F70129"/>
    <w:rsid w:val="00F7075B"/>
    <w:rsid w:val="00F71367"/>
    <w:rsid w:val="00F71574"/>
    <w:rsid w:val="00F72436"/>
    <w:rsid w:val="00F7345C"/>
    <w:rsid w:val="00F740FF"/>
    <w:rsid w:val="00F74292"/>
    <w:rsid w:val="00F74DBD"/>
    <w:rsid w:val="00F75014"/>
    <w:rsid w:val="00F75365"/>
    <w:rsid w:val="00F800B6"/>
    <w:rsid w:val="00F80267"/>
    <w:rsid w:val="00F8060F"/>
    <w:rsid w:val="00F8067F"/>
    <w:rsid w:val="00F81290"/>
    <w:rsid w:val="00F81C9B"/>
    <w:rsid w:val="00F84B0C"/>
    <w:rsid w:val="00F85515"/>
    <w:rsid w:val="00F8574D"/>
    <w:rsid w:val="00F85C2F"/>
    <w:rsid w:val="00F86252"/>
    <w:rsid w:val="00F869FA"/>
    <w:rsid w:val="00F87D28"/>
    <w:rsid w:val="00F87D32"/>
    <w:rsid w:val="00F904EA"/>
    <w:rsid w:val="00F9057E"/>
    <w:rsid w:val="00F90A35"/>
    <w:rsid w:val="00F91218"/>
    <w:rsid w:val="00F91754"/>
    <w:rsid w:val="00F918E2"/>
    <w:rsid w:val="00F93AB0"/>
    <w:rsid w:val="00F93DFE"/>
    <w:rsid w:val="00F93FA0"/>
    <w:rsid w:val="00F94D73"/>
    <w:rsid w:val="00F95501"/>
    <w:rsid w:val="00F9589F"/>
    <w:rsid w:val="00F95D31"/>
    <w:rsid w:val="00F96150"/>
    <w:rsid w:val="00F969FE"/>
    <w:rsid w:val="00F97660"/>
    <w:rsid w:val="00FA00E1"/>
    <w:rsid w:val="00FA03A8"/>
    <w:rsid w:val="00FA13F3"/>
    <w:rsid w:val="00FA143D"/>
    <w:rsid w:val="00FA18A5"/>
    <w:rsid w:val="00FA3348"/>
    <w:rsid w:val="00FA3E47"/>
    <w:rsid w:val="00FA3EEC"/>
    <w:rsid w:val="00FA4E85"/>
    <w:rsid w:val="00FA4EBC"/>
    <w:rsid w:val="00FA6507"/>
    <w:rsid w:val="00FA6C92"/>
    <w:rsid w:val="00FB005E"/>
    <w:rsid w:val="00FB0114"/>
    <w:rsid w:val="00FB0B96"/>
    <w:rsid w:val="00FB1638"/>
    <w:rsid w:val="00FB1A6E"/>
    <w:rsid w:val="00FB2128"/>
    <w:rsid w:val="00FB2B0A"/>
    <w:rsid w:val="00FB394E"/>
    <w:rsid w:val="00FB3A9F"/>
    <w:rsid w:val="00FB51B1"/>
    <w:rsid w:val="00FB564B"/>
    <w:rsid w:val="00FB7100"/>
    <w:rsid w:val="00FB7AD2"/>
    <w:rsid w:val="00FC0829"/>
    <w:rsid w:val="00FC0B78"/>
    <w:rsid w:val="00FC1AFD"/>
    <w:rsid w:val="00FC3882"/>
    <w:rsid w:val="00FC3C99"/>
    <w:rsid w:val="00FC4747"/>
    <w:rsid w:val="00FC497A"/>
    <w:rsid w:val="00FC4A98"/>
    <w:rsid w:val="00FC5300"/>
    <w:rsid w:val="00FC5EC4"/>
    <w:rsid w:val="00FC603B"/>
    <w:rsid w:val="00FC6D04"/>
    <w:rsid w:val="00FC6F02"/>
    <w:rsid w:val="00FC79BA"/>
    <w:rsid w:val="00FD0677"/>
    <w:rsid w:val="00FD1C1D"/>
    <w:rsid w:val="00FD1E49"/>
    <w:rsid w:val="00FD20D3"/>
    <w:rsid w:val="00FD28EB"/>
    <w:rsid w:val="00FD2AE1"/>
    <w:rsid w:val="00FD306B"/>
    <w:rsid w:val="00FD43A4"/>
    <w:rsid w:val="00FD53CF"/>
    <w:rsid w:val="00FD69B8"/>
    <w:rsid w:val="00FD6C79"/>
    <w:rsid w:val="00FD764F"/>
    <w:rsid w:val="00FD79A3"/>
    <w:rsid w:val="00FE013E"/>
    <w:rsid w:val="00FE0A37"/>
    <w:rsid w:val="00FE11AD"/>
    <w:rsid w:val="00FE1C94"/>
    <w:rsid w:val="00FE2019"/>
    <w:rsid w:val="00FE291B"/>
    <w:rsid w:val="00FE2D93"/>
    <w:rsid w:val="00FE4EE3"/>
    <w:rsid w:val="00FE56D0"/>
    <w:rsid w:val="00FE5A57"/>
    <w:rsid w:val="00FE6323"/>
    <w:rsid w:val="00FE65F4"/>
    <w:rsid w:val="00FE6A19"/>
    <w:rsid w:val="00FE6F4E"/>
    <w:rsid w:val="00FE75EB"/>
    <w:rsid w:val="00FE76D7"/>
    <w:rsid w:val="00FF07B4"/>
    <w:rsid w:val="00FF2258"/>
    <w:rsid w:val="00FF2C90"/>
    <w:rsid w:val="00FF39D0"/>
    <w:rsid w:val="00FF4123"/>
    <w:rsid w:val="00FF440C"/>
    <w:rsid w:val="00FF48D6"/>
    <w:rsid w:val="00FF4DD0"/>
    <w:rsid w:val="00FF4ED0"/>
    <w:rsid w:val="00FF5300"/>
    <w:rsid w:val="00FF5A85"/>
    <w:rsid w:val="00FF686E"/>
    <w:rsid w:val="00FF70B6"/>
    <w:rsid w:val="00FF73F6"/>
    <w:rsid w:val="00FF79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7"/>
    <o:shapelayout v:ext="edit">
      <o:idmap v:ext="edit" data="1"/>
    </o:shapelayout>
  </w:shapeDefaults>
  <w:decimalSymbol w:val="."/>
  <w:listSeparator w:val=","/>
  <w14:docId w14:val="149F6AF8"/>
  <w15:docId w15:val="{75B5BD96-5DA0-4E05-A534-82248843D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B2D"/>
    <w:pPr>
      <w:spacing w:after="200" w:line="276" w:lineRule="auto"/>
    </w:pPr>
    <w:rPr>
      <w:rFonts w:ascii="Arial" w:hAnsi="Arial"/>
      <w:sz w:val="22"/>
      <w:szCs w:val="22"/>
    </w:rPr>
  </w:style>
  <w:style w:type="paragraph" w:styleId="Heading1">
    <w:name w:val="heading 1"/>
    <w:basedOn w:val="Normal"/>
    <w:next w:val="Normal"/>
    <w:link w:val="Heading1Char"/>
    <w:qFormat/>
    <w:rsid w:val="00C9372E"/>
    <w:pPr>
      <w:keepNext/>
      <w:keepLines/>
      <w:spacing w:before="480" w:after="0"/>
      <w:outlineLvl w:val="0"/>
    </w:pPr>
    <w:rPr>
      <w:rFonts w:eastAsia="MS Gothic"/>
      <w:b/>
      <w:bCs/>
      <w:sz w:val="34"/>
      <w:szCs w:val="28"/>
    </w:rPr>
  </w:style>
  <w:style w:type="paragraph" w:styleId="Heading2">
    <w:name w:val="heading 2"/>
    <w:basedOn w:val="Normal"/>
    <w:next w:val="Normal"/>
    <w:link w:val="Heading2Char"/>
    <w:uiPriority w:val="9"/>
    <w:qFormat/>
    <w:rsid w:val="00C9372E"/>
    <w:pPr>
      <w:keepNext/>
      <w:keepLines/>
      <w:spacing w:before="200" w:after="0"/>
      <w:outlineLvl w:val="1"/>
    </w:pPr>
    <w:rPr>
      <w:rFonts w:eastAsia="MS Gothic"/>
      <w:b/>
      <w:bCs/>
      <w:sz w:val="30"/>
      <w:szCs w:val="26"/>
    </w:rPr>
  </w:style>
  <w:style w:type="paragraph" w:styleId="Heading3">
    <w:name w:val="heading 3"/>
    <w:basedOn w:val="Normal"/>
    <w:next w:val="Normal"/>
    <w:link w:val="Heading3Char"/>
    <w:uiPriority w:val="9"/>
    <w:qFormat/>
    <w:rsid w:val="00C9372E"/>
    <w:pPr>
      <w:keepNext/>
      <w:keepLines/>
      <w:spacing w:before="200" w:after="0"/>
      <w:outlineLvl w:val="2"/>
    </w:pPr>
    <w:rPr>
      <w:rFonts w:eastAsia="MS Gothic"/>
      <w:b/>
      <w:bCs/>
      <w:sz w:val="26"/>
    </w:rPr>
  </w:style>
  <w:style w:type="paragraph" w:styleId="Heading4">
    <w:name w:val="heading 4"/>
    <w:basedOn w:val="Normal"/>
    <w:next w:val="Normal"/>
    <w:link w:val="Heading4Char"/>
    <w:uiPriority w:val="9"/>
    <w:qFormat/>
    <w:rsid w:val="00C9372E"/>
    <w:pPr>
      <w:keepNext/>
      <w:keepLines/>
      <w:spacing w:before="200" w:after="0"/>
      <w:outlineLvl w:val="3"/>
    </w:pPr>
    <w:rPr>
      <w:rFonts w:eastAsia="MS Gothic"/>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9372E"/>
    <w:rPr>
      <w:rFonts w:ascii="Arial" w:eastAsia="MS Gothic" w:hAnsi="Arial" w:cs="Times New Roman"/>
      <w:b/>
      <w:bCs/>
      <w:sz w:val="34"/>
      <w:szCs w:val="28"/>
    </w:rPr>
  </w:style>
  <w:style w:type="character" w:customStyle="1" w:styleId="Heading2Char">
    <w:name w:val="Heading 2 Char"/>
    <w:link w:val="Heading2"/>
    <w:uiPriority w:val="9"/>
    <w:rsid w:val="00C9372E"/>
    <w:rPr>
      <w:rFonts w:ascii="Arial" w:eastAsia="MS Gothic" w:hAnsi="Arial" w:cs="Times New Roman"/>
      <w:b/>
      <w:bCs/>
      <w:sz w:val="30"/>
      <w:szCs w:val="26"/>
    </w:rPr>
  </w:style>
  <w:style w:type="character" w:customStyle="1" w:styleId="Heading3Char">
    <w:name w:val="Heading 3 Char"/>
    <w:link w:val="Heading3"/>
    <w:uiPriority w:val="9"/>
    <w:rsid w:val="00C9372E"/>
    <w:rPr>
      <w:rFonts w:ascii="Arial" w:eastAsia="MS Gothic" w:hAnsi="Arial" w:cs="Times New Roman"/>
      <w:b/>
      <w:bCs/>
      <w:sz w:val="26"/>
    </w:rPr>
  </w:style>
  <w:style w:type="character" w:customStyle="1" w:styleId="Heading4Char">
    <w:name w:val="Heading 4 Char"/>
    <w:link w:val="Heading4"/>
    <w:uiPriority w:val="9"/>
    <w:rsid w:val="00C9372E"/>
    <w:rPr>
      <w:rFonts w:ascii="Arial" w:eastAsia="MS Gothic" w:hAnsi="Arial" w:cs="Times New Roman"/>
      <w:b/>
      <w:bCs/>
      <w:iCs/>
    </w:rPr>
  </w:style>
  <w:style w:type="paragraph" w:styleId="BalloonText">
    <w:name w:val="Balloon Text"/>
    <w:basedOn w:val="Normal"/>
    <w:link w:val="BalloonTextChar"/>
    <w:uiPriority w:val="99"/>
    <w:semiHidden/>
    <w:unhideWhenUsed/>
    <w:rsid w:val="000E2FB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E2FB3"/>
    <w:rPr>
      <w:rFonts w:ascii="Tahoma" w:hAnsi="Tahoma" w:cs="Tahoma"/>
      <w:sz w:val="16"/>
      <w:szCs w:val="16"/>
    </w:rPr>
  </w:style>
  <w:style w:type="paragraph" w:styleId="Header">
    <w:name w:val="header"/>
    <w:basedOn w:val="Normal"/>
    <w:link w:val="HeaderChar"/>
    <w:uiPriority w:val="99"/>
    <w:unhideWhenUsed/>
    <w:rsid w:val="00C42C27"/>
    <w:pPr>
      <w:tabs>
        <w:tab w:val="center" w:pos="4513"/>
        <w:tab w:val="right" w:pos="9026"/>
      </w:tabs>
      <w:spacing w:after="0" w:line="240" w:lineRule="auto"/>
    </w:pPr>
  </w:style>
  <w:style w:type="character" w:customStyle="1" w:styleId="HeaderChar">
    <w:name w:val="Header Char"/>
    <w:link w:val="Header"/>
    <w:uiPriority w:val="99"/>
    <w:rsid w:val="00C42C27"/>
    <w:rPr>
      <w:rFonts w:ascii="Arial" w:hAnsi="Arial"/>
    </w:rPr>
  </w:style>
  <w:style w:type="paragraph" w:styleId="Footer">
    <w:name w:val="footer"/>
    <w:basedOn w:val="Normal"/>
    <w:link w:val="FooterChar"/>
    <w:uiPriority w:val="99"/>
    <w:unhideWhenUsed/>
    <w:rsid w:val="00C42C27"/>
    <w:pPr>
      <w:tabs>
        <w:tab w:val="center" w:pos="4513"/>
        <w:tab w:val="right" w:pos="9026"/>
      </w:tabs>
      <w:spacing w:after="0" w:line="240" w:lineRule="auto"/>
    </w:pPr>
  </w:style>
  <w:style w:type="character" w:customStyle="1" w:styleId="FooterChar">
    <w:name w:val="Footer Char"/>
    <w:link w:val="Footer"/>
    <w:uiPriority w:val="99"/>
    <w:rsid w:val="00C42C27"/>
    <w:rPr>
      <w:rFonts w:ascii="Arial" w:hAnsi="Arial"/>
    </w:rPr>
  </w:style>
  <w:style w:type="table" w:styleId="TableGrid">
    <w:name w:val="Table Grid"/>
    <w:basedOn w:val="TableNormal"/>
    <w:uiPriority w:val="59"/>
    <w:rsid w:val="00C74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C7419A"/>
    <w:pPr>
      <w:ind w:left="720"/>
      <w:contextualSpacing/>
    </w:pPr>
  </w:style>
  <w:style w:type="paragraph" w:customStyle="1" w:styleId="subpara">
    <w:name w:val="subpara"/>
    <w:basedOn w:val="Normal"/>
    <w:rsid w:val="00AC4882"/>
    <w:pPr>
      <w:numPr>
        <w:numId w:val="3"/>
      </w:numPr>
      <w:tabs>
        <w:tab w:val="left" w:pos="990"/>
      </w:tabs>
      <w:overflowPunct w:val="0"/>
      <w:autoSpaceDE w:val="0"/>
      <w:autoSpaceDN w:val="0"/>
      <w:adjustRightInd w:val="0"/>
      <w:spacing w:after="240" w:line="320" w:lineRule="atLeast"/>
      <w:textAlignment w:val="baseline"/>
    </w:pPr>
    <w:rPr>
      <w:rFonts w:eastAsia="Times New Roman"/>
      <w:kern w:val="16"/>
      <w:szCs w:val="20"/>
    </w:rPr>
  </w:style>
  <w:style w:type="paragraph" w:customStyle="1" w:styleId="mainhead">
    <w:name w:val="mainhead"/>
    <w:basedOn w:val="Normal"/>
    <w:rsid w:val="00026BFA"/>
    <w:pPr>
      <w:tabs>
        <w:tab w:val="left" w:pos="1620"/>
      </w:tabs>
      <w:overflowPunct w:val="0"/>
      <w:autoSpaceDE w:val="0"/>
      <w:autoSpaceDN w:val="0"/>
      <w:adjustRightInd w:val="0"/>
      <w:spacing w:after="240" w:line="320" w:lineRule="atLeast"/>
      <w:textAlignment w:val="baseline"/>
    </w:pPr>
    <w:rPr>
      <w:rFonts w:eastAsia="Times New Roman"/>
      <w:b/>
      <w:caps/>
      <w:kern w:val="16"/>
      <w:szCs w:val="20"/>
    </w:rPr>
  </w:style>
  <w:style w:type="paragraph" w:customStyle="1" w:styleId="Default">
    <w:name w:val="Default"/>
    <w:rsid w:val="00854F25"/>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A11D6E"/>
    <w:pPr>
      <w:spacing w:before="100" w:beforeAutospacing="1" w:after="100" w:afterAutospacing="1" w:line="240" w:lineRule="auto"/>
    </w:pPr>
    <w:rPr>
      <w:rFonts w:ascii="Times New Roman" w:eastAsia="MS Mincho" w:hAnsi="Times New Roman"/>
      <w:sz w:val="24"/>
      <w:szCs w:val="24"/>
      <w:lang w:eastAsia="en-GB"/>
    </w:rPr>
  </w:style>
  <w:style w:type="character" w:styleId="CommentReference">
    <w:name w:val="annotation reference"/>
    <w:uiPriority w:val="99"/>
    <w:semiHidden/>
    <w:unhideWhenUsed/>
    <w:rsid w:val="006F6F3C"/>
    <w:rPr>
      <w:sz w:val="16"/>
      <w:szCs w:val="16"/>
    </w:rPr>
  </w:style>
  <w:style w:type="paragraph" w:styleId="CommentText">
    <w:name w:val="annotation text"/>
    <w:basedOn w:val="Normal"/>
    <w:link w:val="CommentTextChar"/>
    <w:uiPriority w:val="99"/>
    <w:semiHidden/>
    <w:unhideWhenUsed/>
    <w:rsid w:val="006F6F3C"/>
    <w:pPr>
      <w:spacing w:line="240" w:lineRule="auto"/>
    </w:pPr>
    <w:rPr>
      <w:sz w:val="20"/>
      <w:szCs w:val="20"/>
    </w:rPr>
  </w:style>
  <w:style w:type="character" w:customStyle="1" w:styleId="CommentTextChar">
    <w:name w:val="Comment Text Char"/>
    <w:link w:val="CommentText"/>
    <w:uiPriority w:val="99"/>
    <w:semiHidden/>
    <w:rsid w:val="006F6F3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F6F3C"/>
    <w:rPr>
      <w:b/>
      <w:bCs/>
    </w:rPr>
  </w:style>
  <w:style w:type="character" w:customStyle="1" w:styleId="CommentSubjectChar">
    <w:name w:val="Comment Subject Char"/>
    <w:link w:val="CommentSubject"/>
    <w:uiPriority w:val="99"/>
    <w:semiHidden/>
    <w:rsid w:val="006F6F3C"/>
    <w:rPr>
      <w:rFonts w:ascii="Arial" w:hAnsi="Arial"/>
      <w:b/>
      <w:bCs/>
      <w:sz w:val="20"/>
      <w:szCs w:val="20"/>
    </w:rPr>
  </w:style>
  <w:style w:type="paragraph" w:styleId="Revision">
    <w:name w:val="Revision"/>
    <w:hidden/>
    <w:uiPriority w:val="99"/>
    <w:semiHidden/>
    <w:rsid w:val="009F6004"/>
    <w:rPr>
      <w:rFonts w:ascii="Arial" w:hAnsi="Arial"/>
      <w:sz w:val="22"/>
      <w:szCs w:val="22"/>
    </w:rPr>
  </w:style>
  <w:style w:type="paragraph" w:styleId="TOCHeading">
    <w:name w:val="TOC Heading"/>
    <w:basedOn w:val="Heading1"/>
    <w:next w:val="Normal"/>
    <w:uiPriority w:val="39"/>
    <w:unhideWhenUsed/>
    <w:qFormat/>
    <w:rsid w:val="00AF28CB"/>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F52E8C"/>
    <w:pPr>
      <w:tabs>
        <w:tab w:val="right" w:leader="dot" w:pos="9458"/>
      </w:tabs>
      <w:spacing w:after="0" w:line="480" w:lineRule="auto"/>
    </w:pPr>
    <w:rPr>
      <w:rFonts w:cs="Arial"/>
      <w:b/>
      <w:noProof/>
    </w:rPr>
  </w:style>
  <w:style w:type="paragraph" w:styleId="TOC2">
    <w:name w:val="toc 2"/>
    <w:basedOn w:val="Normal"/>
    <w:next w:val="Normal"/>
    <w:autoRedefine/>
    <w:uiPriority w:val="39"/>
    <w:unhideWhenUsed/>
    <w:rsid w:val="00796976"/>
    <w:pPr>
      <w:tabs>
        <w:tab w:val="right" w:leader="dot" w:pos="9458"/>
      </w:tabs>
      <w:spacing w:after="100"/>
      <w:ind w:left="720"/>
    </w:pPr>
  </w:style>
  <w:style w:type="character" w:styleId="Hyperlink">
    <w:name w:val="Hyperlink"/>
    <w:basedOn w:val="DefaultParagraphFont"/>
    <w:uiPriority w:val="99"/>
    <w:unhideWhenUsed/>
    <w:rsid w:val="00AF28CB"/>
    <w:rPr>
      <w:color w:val="0000FF" w:themeColor="hyperlink"/>
      <w:u w:val="single"/>
    </w:rPr>
  </w:style>
  <w:style w:type="paragraph" w:styleId="TOC3">
    <w:name w:val="toc 3"/>
    <w:basedOn w:val="Normal"/>
    <w:next w:val="Normal"/>
    <w:autoRedefine/>
    <w:uiPriority w:val="39"/>
    <w:unhideWhenUsed/>
    <w:rsid w:val="00AF28CB"/>
    <w:pPr>
      <w:spacing w:after="100" w:line="259" w:lineRule="auto"/>
      <w:ind w:left="440"/>
    </w:pPr>
    <w:rPr>
      <w:rFonts w:asciiTheme="minorHAnsi" w:eastAsiaTheme="minorEastAsia" w:hAnsiTheme="minorHAnsi"/>
      <w:lang w:val="en-US"/>
    </w:rPr>
  </w:style>
  <w:style w:type="table" w:customStyle="1" w:styleId="PlainTable51">
    <w:name w:val="Plain Table 51"/>
    <w:basedOn w:val="TableNormal"/>
    <w:uiPriority w:val="45"/>
    <w:rsid w:val="000F665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E66A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7939">
      <w:bodyDiv w:val="1"/>
      <w:marLeft w:val="0"/>
      <w:marRight w:val="0"/>
      <w:marTop w:val="0"/>
      <w:marBottom w:val="0"/>
      <w:divBdr>
        <w:top w:val="none" w:sz="0" w:space="0" w:color="auto"/>
        <w:left w:val="none" w:sz="0" w:space="0" w:color="auto"/>
        <w:bottom w:val="none" w:sz="0" w:space="0" w:color="auto"/>
        <w:right w:val="none" w:sz="0" w:space="0" w:color="auto"/>
      </w:divBdr>
    </w:div>
    <w:div w:id="53967091">
      <w:bodyDiv w:val="1"/>
      <w:marLeft w:val="0"/>
      <w:marRight w:val="0"/>
      <w:marTop w:val="0"/>
      <w:marBottom w:val="0"/>
      <w:divBdr>
        <w:top w:val="none" w:sz="0" w:space="0" w:color="auto"/>
        <w:left w:val="none" w:sz="0" w:space="0" w:color="auto"/>
        <w:bottom w:val="none" w:sz="0" w:space="0" w:color="auto"/>
        <w:right w:val="none" w:sz="0" w:space="0" w:color="auto"/>
      </w:divBdr>
    </w:div>
    <w:div w:id="113378065">
      <w:bodyDiv w:val="1"/>
      <w:marLeft w:val="0"/>
      <w:marRight w:val="0"/>
      <w:marTop w:val="0"/>
      <w:marBottom w:val="0"/>
      <w:divBdr>
        <w:top w:val="none" w:sz="0" w:space="0" w:color="auto"/>
        <w:left w:val="none" w:sz="0" w:space="0" w:color="auto"/>
        <w:bottom w:val="none" w:sz="0" w:space="0" w:color="auto"/>
        <w:right w:val="none" w:sz="0" w:space="0" w:color="auto"/>
      </w:divBdr>
    </w:div>
    <w:div w:id="124666178">
      <w:bodyDiv w:val="1"/>
      <w:marLeft w:val="0"/>
      <w:marRight w:val="0"/>
      <w:marTop w:val="0"/>
      <w:marBottom w:val="0"/>
      <w:divBdr>
        <w:top w:val="none" w:sz="0" w:space="0" w:color="auto"/>
        <w:left w:val="none" w:sz="0" w:space="0" w:color="auto"/>
        <w:bottom w:val="none" w:sz="0" w:space="0" w:color="auto"/>
        <w:right w:val="none" w:sz="0" w:space="0" w:color="auto"/>
      </w:divBdr>
    </w:div>
    <w:div w:id="234047976">
      <w:bodyDiv w:val="1"/>
      <w:marLeft w:val="0"/>
      <w:marRight w:val="0"/>
      <w:marTop w:val="0"/>
      <w:marBottom w:val="0"/>
      <w:divBdr>
        <w:top w:val="none" w:sz="0" w:space="0" w:color="auto"/>
        <w:left w:val="none" w:sz="0" w:space="0" w:color="auto"/>
        <w:bottom w:val="none" w:sz="0" w:space="0" w:color="auto"/>
        <w:right w:val="none" w:sz="0" w:space="0" w:color="auto"/>
      </w:divBdr>
    </w:div>
    <w:div w:id="252789200">
      <w:bodyDiv w:val="1"/>
      <w:marLeft w:val="0"/>
      <w:marRight w:val="0"/>
      <w:marTop w:val="0"/>
      <w:marBottom w:val="0"/>
      <w:divBdr>
        <w:top w:val="none" w:sz="0" w:space="0" w:color="auto"/>
        <w:left w:val="none" w:sz="0" w:space="0" w:color="auto"/>
        <w:bottom w:val="none" w:sz="0" w:space="0" w:color="auto"/>
        <w:right w:val="none" w:sz="0" w:space="0" w:color="auto"/>
      </w:divBdr>
      <w:divsChild>
        <w:div w:id="1728141115">
          <w:marLeft w:val="0"/>
          <w:marRight w:val="0"/>
          <w:marTop w:val="0"/>
          <w:marBottom w:val="0"/>
          <w:divBdr>
            <w:top w:val="none" w:sz="0" w:space="0" w:color="auto"/>
            <w:left w:val="none" w:sz="0" w:space="0" w:color="auto"/>
            <w:bottom w:val="none" w:sz="0" w:space="0" w:color="auto"/>
            <w:right w:val="none" w:sz="0" w:space="0" w:color="auto"/>
          </w:divBdr>
          <w:divsChild>
            <w:div w:id="382096549">
              <w:marLeft w:val="0"/>
              <w:marRight w:val="0"/>
              <w:marTop w:val="0"/>
              <w:marBottom w:val="0"/>
              <w:divBdr>
                <w:top w:val="none" w:sz="0" w:space="0" w:color="auto"/>
                <w:left w:val="none" w:sz="0" w:space="0" w:color="auto"/>
                <w:bottom w:val="none" w:sz="0" w:space="0" w:color="auto"/>
                <w:right w:val="none" w:sz="0" w:space="0" w:color="auto"/>
              </w:divBdr>
              <w:divsChild>
                <w:div w:id="2106876572">
                  <w:marLeft w:val="0"/>
                  <w:marRight w:val="0"/>
                  <w:marTop w:val="0"/>
                  <w:marBottom w:val="0"/>
                  <w:divBdr>
                    <w:top w:val="none" w:sz="0" w:space="0" w:color="auto"/>
                    <w:left w:val="none" w:sz="0" w:space="0" w:color="auto"/>
                    <w:bottom w:val="none" w:sz="0" w:space="0" w:color="auto"/>
                    <w:right w:val="none" w:sz="0" w:space="0" w:color="auto"/>
                  </w:divBdr>
                  <w:divsChild>
                    <w:div w:id="206837211">
                      <w:marLeft w:val="0"/>
                      <w:marRight w:val="0"/>
                      <w:marTop w:val="0"/>
                      <w:marBottom w:val="0"/>
                      <w:divBdr>
                        <w:top w:val="none" w:sz="0" w:space="0" w:color="auto"/>
                        <w:left w:val="none" w:sz="0" w:space="0" w:color="auto"/>
                        <w:bottom w:val="none" w:sz="0" w:space="0" w:color="auto"/>
                        <w:right w:val="none" w:sz="0" w:space="0" w:color="auto"/>
                      </w:divBdr>
                      <w:divsChild>
                        <w:div w:id="995645226">
                          <w:marLeft w:val="0"/>
                          <w:marRight w:val="0"/>
                          <w:marTop w:val="0"/>
                          <w:marBottom w:val="0"/>
                          <w:divBdr>
                            <w:top w:val="none" w:sz="0" w:space="0" w:color="auto"/>
                            <w:left w:val="none" w:sz="0" w:space="0" w:color="auto"/>
                            <w:bottom w:val="none" w:sz="0" w:space="0" w:color="auto"/>
                            <w:right w:val="none" w:sz="0" w:space="0" w:color="auto"/>
                          </w:divBdr>
                          <w:divsChild>
                            <w:div w:id="131295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087465">
      <w:bodyDiv w:val="1"/>
      <w:marLeft w:val="0"/>
      <w:marRight w:val="0"/>
      <w:marTop w:val="0"/>
      <w:marBottom w:val="0"/>
      <w:divBdr>
        <w:top w:val="none" w:sz="0" w:space="0" w:color="auto"/>
        <w:left w:val="none" w:sz="0" w:space="0" w:color="auto"/>
        <w:bottom w:val="none" w:sz="0" w:space="0" w:color="auto"/>
        <w:right w:val="none" w:sz="0" w:space="0" w:color="auto"/>
      </w:divBdr>
    </w:div>
    <w:div w:id="329454076">
      <w:bodyDiv w:val="1"/>
      <w:marLeft w:val="0"/>
      <w:marRight w:val="0"/>
      <w:marTop w:val="0"/>
      <w:marBottom w:val="0"/>
      <w:divBdr>
        <w:top w:val="none" w:sz="0" w:space="0" w:color="auto"/>
        <w:left w:val="none" w:sz="0" w:space="0" w:color="auto"/>
        <w:bottom w:val="none" w:sz="0" w:space="0" w:color="auto"/>
        <w:right w:val="none" w:sz="0" w:space="0" w:color="auto"/>
      </w:divBdr>
    </w:div>
    <w:div w:id="332880615">
      <w:bodyDiv w:val="1"/>
      <w:marLeft w:val="0"/>
      <w:marRight w:val="0"/>
      <w:marTop w:val="0"/>
      <w:marBottom w:val="0"/>
      <w:divBdr>
        <w:top w:val="none" w:sz="0" w:space="0" w:color="auto"/>
        <w:left w:val="none" w:sz="0" w:space="0" w:color="auto"/>
        <w:bottom w:val="none" w:sz="0" w:space="0" w:color="auto"/>
        <w:right w:val="none" w:sz="0" w:space="0" w:color="auto"/>
      </w:divBdr>
    </w:div>
    <w:div w:id="411465737">
      <w:bodyDiv w:val="1"/>
      <w:marLeft w:val="0"/>
      <w:marRight w:val="0"/>
      <w:marTop w:val="0"/>
      <w:marBottom w:val="0"/>
      <w:divBdr>
        <w:top w:val="none" w:sz="0" w:space="0" w:color="auto"/>
        <w:left w:val="none" w:sz="0" w:space="0" w:color="auto"/>
        <w:bottom w:val="none" w:sz="0" w:space="0" w:color="auto"/>
        <w:right w:val="none" w:sz="0" w:space="0" w:color="auto"/>
      </w:divBdr>
    </w:div>
    <w:div w:id="411779981">
      <w:bodyDiv w:val="1"/>
      <w:marLeft w:val="0"/>
      <w:marRight w:val="0"/>
      <w:marTop w:val="0"/>
      <w:marBottom w:val="0"/>
      <w:divBdr>
        <w:top w:val="none" w:sz="0" w:space="0" w:color="auto"/>
        <w:left w:val="none" w:sz="0" w:space="0" w:color="auto"/>
        <w:bottom w:val="none" w:sz="0" w:space="0" w:color="auto"/>
        <w:right w:val="none" w:sz="0" w:space="0" w:color="auto"/>
      </w:divBdr>
    </w:div>
    <w:div w:id="422530144">
      <w:bodyDiv w:val="1"/>
      <w:marLeft w:val="0"/>
      <w:marRight w:val="0"/>
      <w:marTop w:val="0"/>
      <w:marBottom w:val="0"/>
      <w:divBdr>
        <w:top w:val="none" w:sz="0" w:space="0" w:color="auto"/>
        <w:left w:val="none" w:sz="0" w:space="0" w:color="auto"/>
        <w:bottom w:val="none" w:sz="0" w:space="0" w:color="auto"/>
        <w:right w:val="none" w:sz="0" w:space="0" w:color="auto"/>
      </w:divBdr>
    </w:div>
    <w:div w:id="444471169">
      <w:bodyDiv w:val="1"/>
      <w:marLeft w:val="0"/>
      <w:marRight w:val="0"/>
      <w:marTop w:val="0"/>
      <w:marBottom w:val="0"/>
      <w:divBdr>
        <w:top w:val="none" w:sz="0" w:space="0" w:color="auto"/>
        <w:left w:val="none" w:sz="0" w:space="0" w:color="auto"/>
        <w:bottom w:val="none" w:sz="0" w:space="0" w:color="auto"/>
        <w:right w:val="none" w:sz="0" w:space="0" w:color="auto"/>
      </w:divBdr>
    </w:div>
    <w:div w:id="463695277">
      <w:bodyDiv w:val="1"/>
      <w:marLeft w:val="0"/>
      <w:marRight w:val="0"/>
      <w:marTop w:val="0"/>
      <w:marBottom w:val="0"/>
      <w:divBdr>
        <w:top w:val="none" w:sz="0" w:space="0" w:color="auto"/>
        <w:left w:val="none" w:sz="0" w:space="0" w:color="auto"/>
        <w:bottom w:val="none" w:sz="0" w:space="0" w:color="auto"/>
        <w:right w:val="none" w:sz="0" w:space="0" w:color="auto"/>
      </w:divBdr>
    </w:div>
    <w:div w:id="532117120">
      <w:bodyDiv w:val="1"/>
      <w:marLeft w:val="0"/>
      <w:marRight w:val="0"/>
      <w:marTop w:val="0"/>
      <w:marBottom w:val="0"/>
      <w:divBdr>
        <w:top w:val="none" w:sz="0" w:space="0" w:color="auto"/>
        <w:left w:val="none" w:sz="0" w:space="0" w:color="auto"/>
        <w:bottom w:val="none" w:sz="0" w:space="0" w:color="auto"/>
        <w:right w:val="none" w:sz="0" w:space="0" w:color="auto"/>
      </w:divBdr>
    </w:div>
    <w:div w:id="550458306">
      <w:bodyDiv w:val="1"/>
      <w:marLeft w:val="0"/>
      <w:marRight w:val="0"/>
      <w:marTop w:val="0"/>
      <w:marBottom w:val="0"/>
      <w:divBdr>
        <w:top w:val="none" w:sz="0" w:space="0" w:color="auto"/>
        <w:left w:val="none" w:sz="0" w:space="0" w:color="auto"/>
        <w:bottom w:val="none" w:sz="0" w:space="0" w:color="auto"/>
        <w:right w:val="none" w:sz="0" w:space="0" w:color="auto"/>
      </w:divBdr>
    </w:div>
    <w:div w:id="616257775">
      <w:bodyDiv w:val="1"/>
      <w:marLeft w:val="0"/>
      <w:marRight w:val="0"/>
      <w:marTop w:val="0"/>
      <w:marBottom w:val="0"/>
      <w:divBdr>
        <w:top w:val="none" w:sz="0" w:space="0" w:color="auto"/>
        <w:left w:val="none" w:sz="0" w:space="0" w:color="auto"/>
        <w:bottom w:val="none" w:sz="0" w:space="0" w:color="auto"/>
        <w:right w:val="none" w:sz="0" w:space="0" w:color="auto"/>
      </w:divBdr>
    </w:div>
    <w:div w:id="631328931">
      <w:bodyDiv w:val="1"/>
      <w:marLeft w:val="0"/>
      <w:marRight w:val="0"/>
      <w:marTop w:val="0"/>
      <w:marBottom w:val="0"/>
      <w:divBdr>
        <w:top w:val="none" w:sz="0" w:space="0" w:color="auto"/>
        <w:left w:val="none" w:sz="0" w:space="0" w:color="auto"/>
        <w:bottom w:val="none" w:sz="0" w:space="0" w:color="auto"/>
        <w:right w:val="none" w:sz="0" w:space="0" w:color="auto"/>
      </w:divBdr>
    </w:div>
    <w:div w:id="737358838">
      <w:bodyDiv w:val="1"/>
      <w:marLeft w:val="0"/>
      <w:marRight w:val="0"/>
      <w:marTop w:val="0"/>
      <w:marBottom w:val="0"/>
      <w:divBdr>
        <w:top w:val="none" w:sz="0" w:space="0" w:color="auto"/>
        <w:left w:val="none" w:sz="0" w:space="0" w:color="auto"/>
        <w:bottom w:val="none" w:sz="0" w:space="0" w:color="auto"/>
        <w:right w:val="none" w:sz="0" w:space="0" w:color="auto"/>
      </w:divBdr>
    </w:div>
    <w:div w:id="755631626">
      <w:bodyDiv w:val="1"/>
      <w:marLeft w:val="0"/>
      <w:marRight w:val="0"/>
      <w:marTop w:val="0"/>
      <w:marBottom w:val="0"/>
      <w:divBdr>
        <w:top w:val="none" w:sz="0" w:space="0" w:color="auto"/>
        <w:left w:val="none" w:sz="0" w:space="0" w:color="auto"/>
        <w:bottom w:val="none" w:sz="0" w:space="0" w:color="auto"/>
        <w:right w:val="none" w:sz="0" w:space="0" w:color="auto"/>
      </w:divBdr>
    </w:div>
    <w:div w:id="793673164">
      <w:bodyDiv w:val="1"/>
      <w:marLeft w:val="0"/>
      <w:marRight w:val="0"/>
      <w:marTop w:val="0"/>
      <w:marBottom w:val="0"/>
      <w:divBdr>
        <w:top w:val="none" w:sz="0" w:space="0" w:color="auto"/>
        <w:left w:val="none" w:sz="0" w:space="0" w:color="auto"/>
        <w:bottom w:val="none" w:sz="0" w:space="0" w:color="auto"/>
        <w:right w:val="none" w:sz="0" w:space="0" w:color="auto"/>
      </w:divBdr>
    </w:div>
    <w:div w:id="822158706">
      <w:bodyDiv w:val="1"/>
      <w:marLeft w:val="0"/>
      <w:marRight w:val="0"/>
      <w:marTop w:val="0"/>
      <w:marBottom w:val="0"/>
      <w:divBdr>
        <w:top w:val="none" w:sz="0" w:space="0" w:color="auto"/>
        <w:left w:val="none" w:sz="0" w:space="0" w:color="auto"/>
        <w:bottom w:val="none" w:sz="0" w:space="0" w:color="auto"/>
        <w:right w:val="none" w:sz="0" w:space="0" w:color="auto"/>
      </w:divBdr>
    </w:div>
    <w:div w:id="835926219">
      <w:bodyDiv w:val="1"/>
      <w:marLeft w:val="0"/>
      <w:marRight w:val="0"/>
      <w:marTop w:val="0"/>
      <w:marBottom w:val="0"/>
      <w:divBdr>
        <w:top w:val="none" w:sz="0" w:space="0" w:color="auto"/>
        <w:left w:val="none" w:sz="0" w:space="0" w:color="auto"/>
        <w:bottom w:val="none" w:sz="0" w:space="0" w:color="auto"/>
        <w:right w:val="none" w:sz="0" w:space="0" w:color="auto"/>
      </w:divBdr>
    </w:div>
    <w:div w:id="840700723">
      <w:bodyDiv w:val="1"/>
      <w:marLeft w:val="0"/>
      <w:marRight w:val="0"/>
      <w:marTop w:val="0"/>
      <w:marBottom w:val="0"/>
      <w:divBdr>
        <w:top w:val="none" w:sz="0" w:space="0" w:color="auto"/>
        <w:left w:val="none" w:sz="0" w:space="0" w:color="auto"/>
        <w:bottom w:val="none" w:sz="0" w:space="0" w:color="auto"/>
        <w:right w:val="none" w:sz="0" w:space="0" w:color="auto"/>
      </w:divBdr>
    </w:div>
    <w:div w:id="866941035">
      <w:bodyDiv w:val="1"/>
      <w:marLeft w:val="0"/>
      <w:marRight w:val="0"/>
      <w:marTop w:val="0"/>
      <w:marBottom w:val="0"/>
      <w:divBdr>
        <w:top w:val="none" w:sz="0" w:space="0" w:color="auto"/>
        <w:left w:val="none" w:sz="0" w:space="0" w:color="auto"/>
        <w:bottom w:val="none" w:sz="0" w:space="0" w:color="auto"/>
        <w:right w:val="none" w:sz="0" w:space="0" w:color="auto"/>
      </w:divBdr>
    </w:div>
    <w:div w:id="900364217">
      <w:bodyDiv w:val="1"/>
      <w:marLeft w:val="0"/>
      <w:marRight w:val="0"/>
      <w:marTop w:val="0"/>
      <w:marBottom w:val="0"/>
      <w:divBdr>
        <w:top w:val="none" w:sz="0" w:space="0" w:color="auto"/>
        <w:left w:val="none" w:sz="0" w:space="0" w:color="auto"/>
        <w:bottom w:val="none" w:sz="0" w:space="0" w:color="auto"/>
        <w:right w:val="none" w:sz="0" w:space="0" w:color="auto"/>
      </w:divBdr>
    </w:div>
    <w:div w:id="934291019">
      <w:bodyDiv w:val="1"/>
      <w:marLeft w:val="0"/>
      <w:marRight w:val="0"/>
      <w:marTop w:val="0"/>
      <w:marBottom w:val="0"/>
      <w:divBdr>
        <w:top w:val="none" w:sz="0" w:space="0" w:color="auto"/>
        <w:left w:val="none" w:sz="0" w:space="0" w:color="auto"/>
        <w:bottom w:val="none" w:sz="0" w:space="0" w:color="auto"/>
        <w:right w:val="none" w:sz="0" w:space="0" w:color="auto"/>
      </w:divBdr>
    </w:div>
    <w:div w:id="949975781">
      <w:bodyDiv w:val="1"/>
      <w:marLeft w:val="0"/>
      <w:marRight w:val="0"/>
      <w:marTop w:val="0"/>
      <w:marBottom w:val="0"/>
      <w:divBdr>
        <w:top w:val="none" w:sz="0" w:space="0" w:color="auto"/>
        <w:left w:val="none" w:sz="0" w:space="0" w:color="auto"/>
        <w:bottom w:val="none" w:sz="0" w:space="0" w:color="auto"/>
        <w:right w:val="none" w:sz="0" w:space="0" w:color="auto"/>
      </w:divBdr>
    </w:div>
    <w:div w:id="984699604">
      <w:bodyDiv w:val="1"/>
      <w:marLeft w:val="0"/>
      <w:marRight w:val="0"/>
      <w:marTop w:val="0"/>
      <w:marBottom w:val="0"/>
      <w:divBdr>
        <w:top w:val="none" w:sz="0" w:space="0" w:color="auto"/>
        <w:left w:val="none" w:sz="0" w:space="0" w:color="auto"/>
        <w:bottom w:val="none" w:sz="0" w:space="0" w:color="auto"/>
        <w:right w:val="none" w:sz="0" w:space="0" w:color="auto"/>
      </w:divBdr>
    </w:div>
    <w:div w:id="1006596253">
      <w:bodyDiv w:val="1"/>
      <w:marLeft w:val="0"/>
      <w:marRight w:val="0"/>
      <w:marTop w:val="0"/>
      <w:marBottom w:val="0"/>
      <w:divBdr>
        <w:top w:val="none" w:sz="0" w:space="0" w:color="auto"/>
        <w:left w:val="none" w:sz="0" w:space="0" w:color="auto"/>
        <w:bottom w:val="none" w:sz="0" w:space="0" w:color="auto"/>
        <w:right w:val="none" w:sz="0" w:space="0" w:color="auto"/>
      </w:divBdr>
    </w:div>
    <w:div w:id="1030571525">
      <w:bodyDiv w:val="1"/>
      <w:marLeft w:val="0"/>
      <w:marRight w:val="0"/>
      <w:marTop w:val="0"/>
      <w:marBottom w:val="0"/>
      <w:divBdr>
        <w:top w:val="none" w:sz="0" w:space="0" w:color="auto"/>
        <w:left w:val="none" w:sz="0" w:space="0" w:color="auto"/>
        <w:bottom w:val="none" w:sz="0" w:space="0" w:color="auto"/>
        <w:right w:val="none" w:sz="0" w:space="0" w:color="auto"/>
      </w:divBdr>
    </w:div>
    <w:div w:id="1044409919">
      <w:bodyDiv w:val="1"/>
      <w:marLeft w:val="0"/>
      <w:marRight w:val="0"/>
      <w:marTop w:val="0"/>
      <w:marBottom w:val="0"/>
      <w:divBdr>
        <w:top w:val="none" w:sz="0" w:space="0" w:color="auto"/>
        <w:left w:val="none" w:sz="0" w:space="0" w:color="auto"/>
        <w:bottom w:val="none" w:sz="0" w:space="0" w:color="auto"/>
        <w:right w:val="none" w:sz="0" w:space="0" w:color="auto"/>
      </w:divBdr>
    </w:div>
    <w:div w:id="1058241332">
      <w:bodyDiv w:val="1"/>
      <w:marLeft w:val="0"/>
      <w:marRight w:val="0"/>
      <w:marTop w:val="0"/>
      <w:marBottom w:val="0"/>
      <w:divBdr>
        <w:top w:val="none" w:sz="0" w:space="0" w:color="auto"/>
        <w:left w:val="none" w:sz="0" w:space="0" w:color="auto"/>
        <w:bottom w:val="none" w:sz="0" w:space="0" w:color="auto"/>
        <w:right w:val="none" w:sz="0" w:space="0" w:color="auto"/>
      </w:divBdr>
    </w:div>
    <w:div w:id="1073428915">
      <w:bodyDiv w:val="1"/>
      <w:marLeft w:val="0"/>
      <w:marRight w:val="0"/>
      <w:marTop w:val="0"/>
      <w:marBottom w:val="0"/>
      <w:divBdr>
        <w:top w:val="none" w:sz="0" w:space="0" w:color="auto"/>
        <w:left w:val="none" w:sz="0" w:space="0" w:color="auto"/>
        <w:bottom w:val="none" w:sz="0" w:space="0" w:color="auto"/>
        <w:right w:val="none" w:sz="0" w:space="0" w:color="auto"/>
      </w:divBdr>
    </w:div>
    <w:div w:id="1158230188">
      <w:bodyDiv w:val="1"/>
      <w:marLeft w:val="0"/>
      <w:marRight w:val="0"/>
      <w:marTop w:val="0"/>
      <w:marBottom w:val="0"/>
      <w:divBdr>
        <w:top w:val="none" w:sz="0" w:space="0" w:color="auto"/>
        <w:left w:val="none" w:sz="0" w:space="0" w:color="auto"/>
        <w:bottom w:val="none" w:sz="0" w:space="0" w:color="auto"/>
        <w:right w:val="none" w:sz="0" w:space="0" w:color="auto"/>
      </w:divBdr>
    </w:div>
    <w:div w:id="1160074678">
      <w:bodyDiv w:val="1"/>
      <w:marLeft w:val="0"/>
      <w:marRight w:val="0"/>
      <w:marTop w:val="0"/>
      <w:marBottom w:val="0"/>
      <w:divBdr>
        <w:top w:val="none" w:sz="0" w:space="0" w:color="auto"/>
        <w:left w:val="none" w:sz="0" w:space="0" w:color="auto"/>
        <w:bottom w:val="none" w:sz="0" w:space="0" w:color="auto"/>
        <w:right w:val="none" w:sz="0" w:space="0" w:color="auto"/>
      </w:divBdr>
    </w:div>
    <w:div w:id="1224177016">
      <w:bodyDiv w:val="1"/>
      <w:marLeft w:val="0"/>
      <w:marRight w:val="0"/>
      <w:marTop w:val="0"/>
      <w:marBottom w:val="0"/>
      <w:divBdr>
        <w:top w:val="none" w:sz="0" w:space="0" w:color="auto"/>
        <w:left w:val="none" w:sz="0" w:space="0" w:color="auto"/>
        <w:bottom w:val="none" w:sz="0" w:space="0" w:color="auto"/>
        <w:right w:val="none" w:sz="0" w:space="0" w:color="auto"/>
      </w:divBdr>
    </w:div>
    <w:div w:id="1238781737">
      <w:bodyDiv w:val="1"/>
      <w:marLeft w:val="0"/>
      <w:marRight w:val="0"/>
      <w:marTop w:val="0"/>
      <w:marBottom w:val="0"/>
      <w:divBdr>
        <w:top w:val="none" w:sz="0" w:space="0" w:color="auto"/>
        <w:left w:val="none" w:sz="0" w:space="0" w:color="auto"/>
        <w:bottom w:val="none" w:sz="0" w:space="0" w:color="auto"/>
        <w:right w:val="none" w:sz="0" w:space="0" w:color="auto"/>
      </w:divBdr>
    </w:div>
    <w:div w:id="1239554861">
      <w:bodyDiv w:val="1"/>
      <w:marLeft w:val="0"/>
      <w:marRight w:val="0"/>
      <w:marTop w:val="0"/>
      <w:marBottom w:val="0"/>
      <w:divBdr>
        <w:top w:val="none" w:sz="0" w:space="0" w:color="auto"/>
        <w:left w:val="none" w:sz="0" w:space="0" w:color="auto"/>
        <w:bottom w:val="none" w:sz="0" w:space="0" w:color="auto"/>
        <w:right w:val="none" w:sz="0" w:space="0" w:color="auto"/>
      </w:divBdr>
    </w:div>
    <w:div w:id="1240990755">
      <w:bodyDiv w:val="1"/>
      <w:marLeft w:val="0"/>
      <w:marRight w:val="0"/>
      <w:marTop w:val="0"/>
      <w:marBottom w:val="0"/>
      <w:divBdr>
        <w:top w:val="none" w:sz="0" w:space="0" w:color="auto"/>
        <w:left w:val="none" w:sz="0" w:space="0" w:color="auto"/>
        <w:bottom w:val="none" w:sz="0" w:space="0" w:color="auto"/>
        <w:right w:val="none" w:sz="0" w:space="0" w:color="auto"/>
      </w:divBdr>
    </w:div>
    <w:div w:id="1252811593">
      <w:bodyDiv w:val="1"/>
      <w:marLeft w:val="0"/>
      <w:marRight w:val="0"/>
      <w:marTop w:val="0"/>
      <w:marBottom w:val="0"/>
      <w:divBdr>
        <w:top w:val="none" w:sz="0" w:space="0" w:color="auto"/>
        <w:left w:val="none" w:sz="0" w:space="0" w:color="auto"/>
        <w:bottom w:val="none" w:sz="0" w:space="0" w:color="auto"/>
        <w:right w:val="none" w:sz="0" w:space="0" w:color="auto"/>
      </w:divBdr>
    </w:div>
    <w:div w:id="1308701228">
      <w:bodyDiv w:val="1"/>
      <w:marLeft w:val="0"/>
      <w:marRight w:val="0"/>
      <w:marTop w:val="0"/>
      <w:marBottom w:val="0"/>
      <w:divBdr>
        <w:top w:val="none" w:sz="0" w:space="0" w:color="auto"/>
        <w:left w:val="none" w:sz="0" w:space="0" w:color="auto"/>
        <w:bottom w:val="none" w:sz="0" w:space="0" w:color="auto"/>
        <w:right w:val="none" w:sz="0" w:space="0" w:color="auto"/>
      </w:divBdr>
    </w:div>
    <w:div w:id="1348020933">
      <w:bodyDiv w:val="1"/>
      <w:marLeft w:val="0"/>
      <w:marRight w:val="0"/>
      <w:marTop w:val="0"/>
      <w:marBottom w:val="0"/>
      <w:divBdr>
        <w:top w:val="none" w:sz="0" w:space="0" w:color="auto"/>
        <w:left w:val="none" w:sz="0" w:space="0" w:color="auto"/>
        <w:bottom w:val="none" w:sz="0" w:space="0" w:color="auto"/>
        <w:right w:val="none" w:sz="0" w:space="0" w:color="auto"/>
      </w:divBdr>
    </w:div>
    <w:div w:id="1419058590">
      <w:bodyDiv w:val="1"/>
      <w:marLeft w:val="0"/>
      <w:marRight w:val="0"/>
      <w:marTop w:val="0"/>
      <w:marBottom w:val="0"/>
      <w:divBdr>
        <w:top w:val="none" w:sz="0" w:space="0" w:color="auto"/>
        <w:left w:val="none" w:sz="0" w:space="0" w:color="auto"/>
        <w:bottom w:val="none" w:sz="0" w:space="0" w:color="auto"/>
        <w:right w:val="none" w:sz="0" w:space="0" w:color="auto"/>
      </w:divBdr>
    </w:div>
    <w:div w:id="1425882155">
      <w:bodyDiv w:val="1"/>
      <w:marLeft w:val="0"/>
      <w:marRight w:val="0"/>
      <w:marTop w:val="0"/>
      <w:marBottom w:val="0"/>
      <w:divBdr>
        <w:top w:val="none" w:sz="0" w:space="0" w:color="auto"/>
        <w:left w:val="none" w:sz="0" w:space="0" w:color="auto"/>
        <w:bottom w:val="none" w:sz="0" w:space="0" w:color="auto"/>
        <w:right w:val="none" w:sz="0" w:space="0" w:color="auto"/>
      </w:divBdr>
    </w:div>
    <w:div w:id="1432772604">
      <w:bodyDiv w:val="1"/>
      <w:marLeft w:val="0"/>
      <w:marRight w:val="0"/>
      <w:marTop w:val="0"/>
      <w:marBottom w:val="0"/>
      <w:divBdr>
        <w:top w:val="none" w:sz="0" w:space="0" w:color="auto"/>
        <w:left w:val="none" w:sz="0" w:space="0" w:color="auto"/>
        <w:bottom w:val="none" w:sz="0" w:space="0" w:color="auto"/>
        <w:right w:val="none" w:sz="0" w:space="0" w:color="auto"/>
      </w:divBdr>
    </w:div>
    <w:div w:id="1438066233">
      <w:bodyDiv w:val="1"/>
      <w:marLeft w:val="0"/>
      <w:marRight w:val="0"/>
      <w:marTop w:val="0"/>
      <w:marBottom w:val="0"/>
      <w:divBdr>
        <w:top w:val="none" w:sz="0" w:space="0" w:color="auto"/>
        <w:left w:val="none" w:sz="0" w:space="0" w:color="auto"/>
        <w:bottom w:val="none" w:sz="0" w:space="0" w:color="auto"/>
        <w:right w:val="none" w:sz="0" w:space="0" w:color="auto"/>
      </w:divBdr>
    </w:div>
    <w:div w:id="1450516097">
      <w:bodyDiv w:val="1"/>
      <w:marLeft w:val="0"/>
      <w:marRight w:val="0"/>
      <w:marTop w:val="0"/>
      <w:marBottom w:val="0"/>
      <w:divBdr>
        <w:top w:val="none" w:sz="0" w:space="0" w:color="auto"/>
        <w:left w:val="none" w:sz="0" w:space="0" w:color="auto"/>
        <w:bottom w:val="none" w:sz="0" w:space="0" w:color="auto"/>
        <w:right w:val="none" w:sz="0" w:space="0" w:color="auto"/>
      </w:divBdr>
    </w:div>
    <w:div w:id="1451629827">
      <w:bodyDiv w:val="1"/>
      <w:marLeft w:val="0"/>
      <w:marRight w:val="0"/>
      <w:marTop w:val="0"/>
      <w:marBottom w:val="0"/>
      <w:divBdr>
        <w:top w:val="none" w:sz="0" w:space="0" w:color="auto"/>
        <w:left w:val="none" w:sz="0" w:space="0" w:color="auto"/>
        <w:bottom w:val="none" w:sz="0" w:space="0" w:color="auto"/>
        <w:right w:val="none" w:sz="0" w:space="0" w:color="auto"/>
      </w:divBdr>
    </w:div>
    <w:div w:id="1454977902">
      <w:bodyDiv w:val="1"/>
      <w:marLeft w:val="0"/>
      <w:marRight w:val="0"/>
      <w:marTop w:val="0"/>
      <w:marBottom w:val="0"/>
      <w:divBdr>
        <w:top w:val="none" w:sz="0" w:space="0" w:color="auto"/>
        <w:left w:val="none" w:sz="0" w:space="0" w:color="auto"/>
        <w:bottom w:val="none" w:sz="0" w:space="0" w:color="auto"/>
        <w:right w:val="none" w:sz="0" w:space="0" w:color="auto"/>
      </w:divBdr>
    </w:div>
    <w:div w:id="1612317569">
      <w:bodyDiv w:val="1"/>
      <w:marLeft w:val="0"/>
      <w:marRight w:val="0"/>
      <w:marTop w:val="0"/>
      <w:marBottom w:val="0"/>
      <w:divBdr>
        <w:top w:val="none" w:sz="0" w:space="0" w:color="auto"/>
        <w:left w:val="none" w:sz="0" w:space="0" w:color="auto"/>
        <w:bottom w:val="none" w:sz="0" w:space="0" w:color="auto"/>
        <w:right w:val="none" w:sz="0" w:space="0" w:color="auto"/>
      </w:divBdr>
    </w:div>
    <w:div w:id="1623724486">
      <w:bodyDiv w:val="1"/>
      <w:marLeft w:val="0"/>
      <w:marRight w:val="0"/>
      <w:marTop w:val="0"/>
      <w:marBottom w:val="0"/>
      <w:divBdr>
        <w:top w:val="none" w:sz="0" w:space="0" w:color="auto"/>
        <w:left w:val="none" w:sz="0" w:space="0" w:color="auto"/>
        <w:bottom w:val="none" w:sz="0" w:space="0" w:color="auto"/>
        <w:right w:val="none" w:sz="0" w:space="0" w:color="auto"/>
      </w:divBdr>
    </w:div>
    <w:div w:id="1625384603">
      <w:bodyDiv w:val="1"/>
      <w:marLeft w:val="0"/>
      <w:marRight w:val="0"/>
      <w:marTop w:val="0"/>
      <w:marBottom w:val="0"/>
      <w:divBdr>
        <w:top w:val="none" w:sz="0" w:space="0" w:color="auto"/>
        <w:left w:val="none" w:sz="0" w:space="0" w:color="auto"/>
        <w:bottom w:val="none" w:sz="0" w:space="0" w:color="auto"/>
        <w:right w:val="none" w:sz="0" w:space="0" w:color="auto"/>
      </w:divBdr>
    </w:div>
    <w:div w:id="1633823648">
      <w:bodyDiv w:val="1"/>
      <w:marLeft w:val="0"/>
      <w:marRight w:val="0"/>
      <w:marTop w:val="0"/>
      <w:marBottom w:val="0"/>
      <w:divBdr>
        <w:top w:val="none" w:sz="0" w:space="0" w:color="auto"/>
        <w:left w:val="none" w:sz="0" w:space="0" w:color="auto"/>
        <w:bottom w:val="none" w:sz="0" w:space="0" w:color="auto"/>
        <w:right w:val="none" w:sz="0" w:space="0" w:color="auto"/>
      </w:divBdr>
    </w:div>
    <w:div w:id="1700475206">
      <w:bodyDiv w:val="1"/>
      <w:marLeft w:val="0"/>
      <w:marRight w:val="0"/>
      <w:marTop w:val="0"/>
      <w:marBottom w:val="0"/>
      <w:divBdr>
        <w:top w:val="none" w:sz="0" w:space="0" w:color="auto"/>
        <w:left w:val="none" w:sz="0" w:space="0" w:color="auto"/>
        <w:bottom w:val="none" w:sz="0" w:space="0" w:color="auto"/>
        <w:right w:val="none" w:sz="0" w:space="0" w:color="auto"/>
      </w:divBdr>
    </w:div>
    <w:div w:id="1714650764">
      <w:bodyDiv w:val="1"/>
      <w:marLeft w:val="0"/>
      <w:marRight w:val="0"/>
      <w:marTop w:val="0"/>
      <w:marBottom w:val="0"/>
      <w:divBdr>
        <w:top w:val="none" w:sz="0" w:space="0" w:color="auto"/>
        <w:left w:val="none" w:sz="0" w:space="0" w:color="auto"/>
        <w:bottom w:val="none" w:sz="0" w:space="0" w:color="auto"/>
        <w:right w:val="none" w:sz="0" w:space="0" w:color="auto"/>
      </w:divBdr>
    </w:div>
    <w:div w:id="1740521043">
      <w:bodyDiv w:val="1"/>
      <w:marLeft w:val="0"/>
      <w:marRight w:val="0"/>
      <w:marTop w:val="0"/>
      <w:marBottom w:val="0"/>
      <w:divBdr>
        <w:top w:val="none" w:sz="0" w:space="0" w:color="auto"/>
        <w:left w:val="none" w:sz="0" w:space="0" w:color="auto"/>
        <w:bottom w:val="none" w:sz="0" w:space="0" w:color="auto"/>
        <w:right w:val="none" w:sz="0" w:space="0" w:color="auto"/>
      </w:divBdr>
    </w:div>
    <w:div w:id="1788743717">
      <w:bodyDiv w:val="1"/>
      <w:marLeft w:val="0"/>
      <w:marRight w:val="0"/>
      <w:marTop w:val="0"/>
      <w:marBottom w:val="0"/>
      <w:divBdr>
        <w:top w:val="none" w:sz="0" w:space="0" w:color="auto"/>
        <w:left w:val="none" w:sz="0" w:space="0" w:color="auto"/>
        <w:bottom w:val="none" w:sz="0" w:space="0" w:color="auto"/>
        <w:right w:val="none" w:sz="0" w:space="0" w:color="auto"/>
      </w:divBdr>
    </w:div>
    <w:div w:id="1795635676">
      <w:bodyDiv w:val="1"/>
      <w:marLeft w:val="0"/>
      <w:marRight w:val="0"/>
      <w:marTop w:val="0"/>
      <w:marBottom w:val="0"/>
      <w:divBdr>
        <w:top w:val="none" w:sz="0" w:space="0" w:color="auto"/>
        <w:left w:val="none" w:sz="0" w:space="0" w:color="auto"/>
        <w:bottom w:val="none" w:sz="0" w:space="0" w:color="auto"/>
        <w:right w:val="none" w:sz="0" w:space="0" w:color="auto"/>
      </w:divBdr>
    </w:div>
    <w:div w:id="1824736785">
      <w:bodyDiv w:val="1"/>
      <w:marLeft w:val="0"/>
      <w:marRight w:val="0"/>
      <w:marTop w:val="0"/>
      <w:marBottom w:val="0"/>
      <w:divBdr>
        <w:top w:val="none" w:sz="0" w:space="0" w:color="auto"/>
        <w:left w:val="none" w:sz="0" w:space="0" w:color="auto"/>
        <w:bottom w:val="none" w:sz="0" w:space="0" w:color="auto"/>
        <w:right w:val="none" w:sz="0" w:space="0" w:color="auto"/>
      </w:divBdr>
    </w:div>
    <w:div w:id="1852841756">
      <w:bodyDiv w:val="1"/>
      <w:marLeft w:val="0"/>
      <w:marRight w:val="0"/>
      <w:marTop w:val="0"/>
      <w:marBottom w:val="0"/>
      <w:divBdr>
        <w:top w:val="none" w:sz="0" w:space="0" w:color="auto"/>
        <w:left w:val="none" w:sz="0" w:space="0" w:color="auto"/>
        <w:bottom w:val="none" w:sz="0" w:space="0" w:color="auto"/>
        <w:right w:val="none" w:sz="0" w:space="0" w:color="auto"/>
      </w:divBdr>
    </w:div>
    <w:div w:id="1858545469">
      <w:bodyDiv w:val="1"/>
      <w:marLeft w:val="0"/>
      <w:marRight w:val="0"/>
      <w:marTop w:val="0"/>
      <w:marBottom w:val="0"/>
      <w:divBdr>
        <w:top w:val="none" w:sz="0" w:space="0" w:color="auto"/>
        <w:left w:val="none" w:sz="0" w:space="0" w:color="auto"/>
        <w:bottom w:val="none" w:sz="0" w:space="0" w:color="auto"/>
        <w:right w:val="none" w:sz="0" w:space="0" w:color="auto"/>
      </w:divBdr>
    </w:div>
    <w:div w:id="1912693517">
      <w:bodyDiv w:val="1"/>
      <w:marLeft w:val="0"/>
      <w:marRight w:val="0"/>
      <w:marTop w:val="0"/>
      <w:marBottom w:val="0"/>
      <w:divBdr>
        <w:top w:val="none" w:sz="0" w:space="0" w:color="auto"/>
        <w:left w:val="none" w:sz="0" w:space="0" w:color="auto"/>
        <w:bottom w:val="none" w:sz="0" w:space="0" w:color="auto"/>
        <w:right w:val="none" w:sz="0" w:space="0" w:color="auto"/>
      </w:divBdr>
    </w:div>
    <w:div w:id="1932859270">
      <w:bodyDiv w:val="1"/>
      <w:marLeft w:val="0"/>
      <w:marRight w:val="0"/>
      <w:marTop w:val="0"/>
      <w:marBottom w:val="0"/>
      <w:divBdr>
        <w:top w:val="none" w:sz="0" w:space="0" w:color="auto"/>
        <w:left w:val="none" w:sz="0" w:space="0" w:color="auto"/>
        <w:bottom w:val="none" w:sz="0" w:space="0" w:color="auto"/>
        <w:right w:val="none" w:sz="0" w:space="0" w:color="auto"/>
      </w:divBdr>
    </w:div>
    <w:div w:id="1973361655">
      <w:bodyDiv w:val="1"/>
      <w:marLeft w:val="0"/>
      <w:marRight w:val="0"/>
      <w:marTop w:val="0"/>
      <w:marBottom w:val="0"/>
      <w:divBdr>
        <w:top w:val="none" w:sz="0" w:space="0" w:color="auto"/>
        <w:left w:val="none" w:sz="0" w:space="0" w:color="auto"/>
        <w:bottom w:val="none" w:sz="0" w:space="0" w:color="auto"/>
        <w:right w:val="none" w:sz="0" w:space="0" w:color="auto"/>
      </w:divBdr>
    </w:div>
    <w:div w:id="1990789250">
      <w:bodyDiv w:val="1"/>
      <w:marLeft w:val="0"/>
      <w:marRight w:val="0"/>
      <w:marTop w:val="0"/>
      <w:marBottom w:val="0"/>
      <w:divBdr>
        <w:top w:val="none" w:sz="0" w:space="0" w:color="auto"/>
        <w:left w:val="none" w:sz="0" w:space="0" w:color="auto"/>
        <w:bottom w:val="none" w:sz="0" w:space="0" w:color="auto"/>
        <w:right w:val="none" w:sz="0" w:space="0" w:color="auto"/>
      </w:divBdr>
    </w:div>
    <w:div w:id="2005618969">
      <w:bodyDiv w:val="1"/>
      <w:marLeft w:val="0"/>
      <w:marRight w:val="0"/>
      <w:marTop w:val="0"/>
      <w:marBottom w:val="0"/>
      <w:divBdr>
        <w:top w:val="none" w:sz="0" w:space="0" w:color="auto"/>
        <w:left w:val="none" w:sz="0" w:space="0" w:color="auto"/>
        <w:bottom w:val="none" w:sz="0" w:space="0" w:color="auto"/>
        <w:right w:val="none" w:sz="0" w:space="0" w:color="auto"/>
      </w:divBdr>
    </w:div>
    <w:div w:id="205554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35F5586B17B1438BEC459C24A305A2" ma:contentTypeVersion="7" ma:contentTypeDescription="Create a new document." ma:contentTypeScope="" ma:versionID="3a64e88e605dd1f54c237f756456d8f2">
  <xsd:schema xmlns:xsd="http://www.w3.org/2001/XMLSchema" xmlns:xs="http://www.w3.org/2001/XMLSchema" xmlns:p="http://schemas.microsoft.com/office/2006/metadata/properties" xmlns:ns2="a77ed47f-1fa4-400d-adbf-a009dba61b4e" xmlns:ns3="9267de26-4f45-4e0a-ad8f-f53a140a62f4" targetNamespace="http://schemas.microsoft.com/office/2006/metadata/properties" ma:root="true" ma:fieldsID="ecc7f4c1e23f1e03c67a96d69173ac40" ns2:_="" ns3:_="">
    <xsd:import namespace="a77ed47f-1fa4-400d-adbf-a009dba61b4e"/>
    <xsd:import namespace="9267de26-4f45-4e0a-ad8f-f53a140a62f4"/>
    <xsd:element name="properties">
      <xsd:complexType>
        <xsd:sequence>
          <xsd:element name="documentManagement">
            <xsd:complexType>
              <xsd:all>
                <xsd:element ref="ns2:kda07c357a4e4f10bee5ed1f2dfb458c" minOccurs="0"/>
                <xsd:element ref="ns2:TaxCatchAll" minOccurs="0"/>
                <xsd:element ref="ns2:TaxCatchAllLabel" minOccurs="0"/>
                <xsd:element ref="ns2:b118789ecb3346218c0bd16c275ff58b" minOccurs="0"/>
                <xsd:element ref="ns2:ief38a9dd58a45f88f37c91a716ac46e" minOccurs="0"/>
                <xsd:element ref="ns2:f8294d39963540a29d50ea81adfbd8a2" minOccurs="0"/>
                <xsd:element ref="ns2:g9c4eb30840a4d97b95495ffbdff7432" minOccurs="0"/>
                <xsd:element ref="ns2:a34f85a8c1ec4e50903fc685969fe1a9" minOccurs="0"/>
                <xsd:element ref="ns2:h155b24c78934c0cba6f47923e26c655"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ed47f-1fa4-400d-adbf-a009dba61b4e" elementFormDefault="qualified">
    <xsd:import namespace="http://schemas.microsoft.com/office/2006/documentManagement/types"/>
    <xsd:import namespace="http://schemas.microsoft.com/office/infopath/2007/PartnerControls"/>
    <xsd:element name="kda07c357a4e4f10bee5ed1f2dfb458c" ma:index="8" nillable="true" ma:taxonomy="true" ma:internalName="kda07c357a4e4f10bee5ed1f2dfb458c" ma:taxonomyFieldName="DocumentType" ma:displayName="DocumentType" ma:default="" ma:fieldId="{4da07c35-7a4e-4f10-bee5-ed1f2dfb458c}" ma:sspId="273cd7ea-5514-489e-98f0-acd0d6f7a540" ma:termSetId="876672e5-7801-41e6-9b1c-4b1b7dc67ea9"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b2c51689-f787-49df-9e8b-b45479cc5bab}" ma:internalName="TaxCatchAll" ma:showField="CatchAllData" ma:web="a77ed47f-1fa4-400d-adbf-a009dba61b4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2c51689-f787-49df-9e8b-b45479cc5bab}" ma:internalName="TaxCatchAllLabel" ma:readOnly="true" ma:showField="CatchAllDataLabel" ma:web="a77ed47f-1fa4-400d-adbf-a009dba61b4e">
      <xsd:complexType>
        <xsd:complexContent>
          <xsd:extension base="dms:MultiChoiceLookup">
            <xsd:sequence>
              <xsd:element name="Value" type="dms:Lookup" maxOccurs="unbounded" minOccurs="0" nillable="true"/>
            </xsd:sequence>
          </xsd:extension>
        </xsd:complexContent>
      </xsd:complexType>
    </xsd:element>
    <xsd:element name="b118789ecb3346218c0bd16c275ff58b" ma:index="12" nillable="true" ma:taxonomy="true" ma:internalName="b118789ecb3346218c0bd16c275ff58b" ma:taxonomyFieldName="Topic" ma:displayName="Topic" ma:default="" ma:fieldId="{b118789e-cb33-4621-8c0b-d16c275ff58b}" ma:sspId="273cd7ea-5514-489e-98f0-acd0d6f7a540" ma:termSetId="7dd3e761-923b-47fc-9eff-d3d1c4ad3dbe" ma:anchorId="00000000-0000-0000-0000-000000000000" ma:open="true" ma:isKeyword="false">
      <xsd:complexType>
        <xsd:sequence>
          <xsd:element ref="pc:Terms" minOccurs="0" maxOccurs="1"/>
        </xsd:sequence>
      </xsd:complexType>
    </xsd:element>
    <xsd:element name="ief38a9dd58a45f88f37c91a716ac46e" ma:index="14" nillable="true" ma:taxonomy="true" ma:internalName="ief38a9dd58a45f88f37c91a716ac46e" ma:taxonomyFieldName="RelatedTopics" ma:displayName="RelatedTopics" ma:default="" ma:fieldId="{2ef38a9d-d58a-45f8-8f37-c91a716ac46e}" ma:taxonomyMulti="true" ma:sspId="273cd7ea-5514-489e-98f0-acd0d6f7a540" ma:termSetId="7dd3e761-923b-47fc-9eff-d3d1c4ad3dbe" ma:anchorId="00000000-0000-0000-0000-000000000000" ma:open="true" ma:isKeyword="false">
      <xsd:complexType>
        <xsd:sequence>
          <xsd:element ref="pc:Terms" minOccurs="0" maxOccurs="1"/>
        </xsd:sequence>
      </xsd:complexType>
    </xsd:element>
    <xsd:element name="f8294d39963540a29d50ea81adfbd8a2" ma:index="16" nillable="true" ma:taxonomy="true" ma:internalName="f8294d39963540a29d50ea81adfbd8a2" ma:taxonomyFieldName="Local_x0020_Topic" ma:displayName="Local Topic" ma:default="" ma:fieldId="{f8294d39-9635-40a2-9d50-ea81adfbd8a2}" ma:sspId="273cd7ea-5514-489e-98f0-acd0d6f7a540" ma:termSetId="ad1c3718-02bb-441e-bd87-a8802b8f92f5" ma:anchorId="00000000-0000-0000-0000-000000000000" ma:open="true" ma:isKeyword="false">
      <xsd:complexType>
        <xsd:sequence>
          <xsd:element ref="pc:Terms" minOccurs="0" maxOccurs="1"/>
        </xsd:sequence>
      </xsd:complexType>
    </xsd:element>
    <xsd:element name="g9c4eb30840a4d97b95495ffbdff7432" ma:index="18" nillable="true" ma:taxonomy="true" ma:internalName="g9c4eb30840a4d97b95495ffbdff7432" ma:taxonomyFieldName="Period" ma:displayName="Period" ma:default="" ma:fieldId="{09c4eb30-840a-4d97-b954-95ffbdff7432}" ma:sspId="273cd7ea-5514-489e-98f0-acd0d6f7a540" ma:termSetId="95b5de21-9335-43e9-bb11-f2d250b2231a" ma:anchorId="00000000-0000-0000-0000-000000000000" ma:open="true" ma:isKeyword="false">
      <xsd:complexType>
        <xsd:sequence>
          <xsd:element ref="pc:Terms" minOccurs="0" maxOccurs="1"/>
        </xsd:sequence>
      </xsd:complexType>
    </xsd:element>
    <xsd:element name="a34f85a8c1ec4e50903fc685969fe1a9" ma:index="20" nillable="true" ma:taxonomy="true" ma:internalName="a34f85a8c1ec4e50903fc685969fe1a9" ma:taxonomyFieldName="Reference" ma:displayName="Reference" ma:default="" ma:fieldId="{a34f85a8-c1ec-4e50-903f-c685969fe1a9}" ma:sspId="273cd7ea-5514-489e-98f0-acd0d6f7a540" ma:termSetId="3f276d0b-21cf-4c7d-9949-cedd1076c0c2" ma:anchorId="00000000-0000-0000-0000-000000000000" ma:open="true" ma:isKeyword="false">
      <xsd:complexType>
        <xsd:sequence>
          <xsd:element ref="pc:Terms" minOccurs="0" maxOccurs="1"/>
        </xsd:sequence>
      </xsd:complexType>
    </xsd:element>
    <xsd:element name="h155b24c78934c0cba6f47923e26c655" ma:index="22" nillable="true" ma:taxonomy="true" ma:internalName="h155b24c78934c0cba6f47923e26c655" ma:taxonomyFieldName="Team" ma:displayName="Team" ma:default="" ma:fieldId="{1155b24c-7893-4c0c-ba6f-47923e26c655}" ma:sspId="273cd7ea-5514-489e-98f0-acd0d6f7a540" ma:termSetId="103bb38c-6d23-4952-b15e-619ed299fdd8" ma:anchorId="00000000-0000-0000-0000-000000000000" ma:open="true" ma:isKeyword="false">
      <xsd:complexType>
        <xsd:sequence>
          <xsd:element ref="pc:Terms" minOccurs="0" maxOccurs="1"/>
        </xsd:sequence>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67de26-4f45-4e0a-ad8f-f53a140a62f4"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axCatchAll xmlns="a77ed47f-1fa4-400d-adbf-a009dba61b4e">
      <Value>2646</Value>
      <Value>48</Value>
    </TaxCatchAll>
    <h155b24c78934c0cba6f47923e26c655 xmlns="a77ed47f-1fa4-400d-adbf-a009dba61b4e">
      <Terms xmlns="http://schemas.microsoft.com/office/infopath/2007/PartnerControls"/>
    </h155b24c78934c0cba6f47923e26c655>
    <a34f85a8c1ec4e50903fc685969fe1a9 xmlns="a77ed47f-1fa4-400d-adbf-a009dba61b4e">
      <Terms xmlns="http://schemas.microsoft.com/office/infopath/2007/PartnerControls"/>
    </a34f85a8c1ec4e50903fc685969fe1a9>
    <b118789ecb3346218c0bd16c275ff58b xmlns="a77ed47f-1fa4-400d-adbf-a009dba61b4e">
      <Terms xmlns="http://schemas.microsoft.com/office/infopath/2007/PartnerControls">
        <TermInfo xmlns="http://schemas.microsoft.com/office/infopath/2007/PartnerControls">
          <TermName xmlns="http://schemas.microsoft.com/office/infopath/2007/PartnerControls">Meetings and committees</TermName>
          <TermId xmlns="http://schemas.microsoft.com/office/infopath/2007/PartnerControls">279b227c-14e0-4e13-961a-5cad5d5cabcf</TermId>
        </TermInfo>
      </Terms>
    </b118789ecb3346218c0bd16c275ff58b>
    <g9c4eb30840a4d97b95495ffbdff7432 xmlns="a77ed47f-1fa4-400d-adbf-a009dba61b4e">
      <Terms xmlns="http://schemas.microsoft.com/office/infopath/2007/PartnerControls"/>
    </g9c4eb30840a4d97b95495ffbdff7432>
    <ief38a9dd58a45f88f37c91a716ac46e xmlns="a77ed47f-1fa4-400d-adbf-a009dba61b4e">
      <Terms xmlns="http://schemas.microsoft.com/office/infopath/2007/PartnerControls"/>
    </ief38a9dd58a45f88f37c91a716ac46e>
    <kda07c357a4e4f10bee5ed1f2dfb458c xmlns="a77ed47f-1fa4-400d-adbf-a009dba61b4e">
      <Terms xmlns="http://schemas.microsoft.com/office/infopath/2007/PartnerControls"/>
    </kda07c357a4e4f10bee5ed1f2dfb458c>
    <f8294d39963540a29d50ea81adfbd8a2 xmlns="a77ed47f-1fa4-400d-adbf-a009dba61b4e">
      <Terms xmlns="http://schemas.microsoft.com/office/infopath/2007/PartnerControls">
        <TermInfo xmlns="http://schemas.microsoft.com/office/infopath/2007/PartnerControls">
          <TermName xmlns="http://schemas.microsoft.com/office/infopath/2007/PartnerControls">Authority</TermName>
          <TermId xmlns="http://schemas.microsoft.com/office/infopath/2007/PartnerControls">bb61289c-c107-4c29-a0b3-16b69285850d</TermId>
        </TermInfo>
      </Terms>
    </f8294d39963540a29d50ea81adfbd8a2>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612E0-BE26-4CB0-825E-D94AA18A2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ed47f-1fa4-400d-adbf-a009dba61b4e"/>
    <ds:schemaRef ds:uri="9267de26-4f45-4e0a-ad8f-f53a140a6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A41073-A34E-422D-9D91-72F0D1C8B081}">
  <ds:schemaRefs>
    <ds:schemaRef ds:uri="http://schemas.microsoft.com/sharepoint/v3/contenttype/forms"/>
  </ds:schemaRefs>
</ds:datastoreItem>
</file>

<file path=customXml/itemProps3.xml><?xml version="1.0" encoding="utf-8"?>
<ds:datastoreItem xmlns:ds="http://schemas.openxmlformats.org/officeDocument/2006/customXml" ds:itemID="{C6089744-959C-4D4F-BFF6-5BFFA0D0A7CD}">
  <ds:schemaRefs>
    <ds:schemaRef ds:uri="http://schemas.microsoft.com/office/2006/metadata/properties"/>
    <ds:schemaRef ds:uri="9267de26-4f45-4e0a-ad8f-f53a140a62f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77ed47f-1fa4-400d-adbf-a009dba61b4e"/>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FC272E2C-FECA-4454-B122-7D91519DA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29</Pages>
  <Words>6590</Words>
  <Characters>37569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Draft Budget Book 2020-21 to 2023-24</vt:lpstr>
    </vt:vector>
  </TitlesOfParts>
  <Company>Kent Fire &amp; Rescue Service</Company>
  <LinksUpToDate>false</LinksUpToDate>
  <CharactersWithSpaces>44071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Budget Book 2020-21 to 2023-24</dc:title>
  <dc:creator>Tunnicliff Lynda</dc:creator>
  <cp:lastModifiedBy>Fullbrook, Barrie</cp:lastModifiedBy>
  <cp:revision>4</cp:revision>
  <cp:lastPrinted>2022-02-02T15:17:00Z</cp:lastPrinted>
  <dcterms:created xsi:type="dcterms:W3CDTF">2022-03-23T14:24:00Z</dcterms:created>
  <dcterms:modified xsi:type="dcterms:W3CDTF">2022-03-23T14:45:00Z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Creator (Section)">
    <vt:lpwstr>Finance</vt:lpwstr>
  </property>
  <property fmtid="{D5CDD505-2E9C-101B-9397-08002B2CF9AE}" pid="3" name="Description0">
    <vt:lpwstr>FINAL Budget Book</vt:lpwstr>
  </property>
  <property fmtid="{D5CDD505-2E9C-101B-9397-08002B2CF9AE}" pid="4" name="Document Type">
    <vt:lpwstr>Other</vt:lpwstr>
  </property>
  <property fmtid="{D5CDD505-2E9C-101B-9397-08002B2CF9AE}" pid="5" name="Review Date">
    <vt:lpwstr>2013-04-20T00:00:00Z</vt:lpwstr>
  </property>
  <property fmtid="{D5CDD505-2E9C-101B-9397-08002B2CF9AE}" pid="6" name="Expiry Period">
    <vt:lpwstr>90</vt:lpwstr>
  </property>
  <property fmtid="{D5CDD505-2E9C-101B-9397-08002B2CF9AE}" pid="7" name="Status">
    <vt:lpwstr>Updated for Final settlement</vt:lpwstr>
  </property>
  <property fmtid="{D5CDD505-2E9C-101B-9397-08002B2CF9AE}" pid="8" name="Prepared By">
    <vt:lpwstr/>
  </property>
  <property fmtid="{D5CDD505-2E9C-101B-9397-08002B2CF9AE}" pid="9" name="Reviewed By">
    <vt:lpwstr/>
  </property>
  <property fmtid="{D5CDD505-2E9C-101B-9397-08002B2CF9AE}" pid="10" name="ContentTypeId">
    <vt:lpwstr>0x010100CD35F5586B17B1438BEC459C24A305A2</vt:lpwstr>
  </property>
  <property fmtid="{D5CDD505-2E9C-101B-9397-08002B2CF9AE}" pid="11" name="Period">
    <vt:lpwstr/>
  </property>
  <property fmtid="{D5CDD505-2E9C-101B-9397-08002B2CF9AE}" pid="12" name="Topic">
    <vt:lpwstr>48;#Meetings and committees|279b227c-14e0-4e13-961a-5cad5d5cabcf</vt:lpwstr>
  </property>
  <property fmtid="{D5CDD505-2E9C-101B-9397-08002B2CF9AE}" pid="13" name="Local Topic">
    <vt:lpwstr>2646;#Authority|bb61289c-c107-4c29-a0b3-16b69285850d</vt:lpwstr>
  </property>
  <property fmtid="{D5CDD505-2E9C-101B-9397-08002B2CF9AE}" pid="14" name="RelatedTopics">
    <vt:lpwstr/>
  </property>
  <property fmtid="{D5CDD505-2E9C-101B-9397-08002B2CF9AE}" pid="15" name="Team">
    <vt:lpwstr/>
  </property>
  <property fmtid="{D5CDD505-2E9C-101B-9397-08002B2CF9AE}" pid="16" name="Reference">
    <vt:lpwstr/>
  </property>
  <property fmtid="{D5CDD505-2E9C-101B-9397-08002B2CF9AE}" pid="17" name="DocumentType">
    <vt:lpwstr/>
  </property>
</Properties>
</file>